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End w:id="0"/>
      <w:r w:rsidR="00D22CBF">
        <w:rPr>
          <w:b/>
          <w:bCs/>
          <w:smallCaps/>
          <w:color w:val="000000"/>
          <w:sz w:val="20"/>
          <w:szCs w:val="20"/>
        </w:rPr>
        <w:t>Full-sized project</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r w:rsidR="00D22CBF">
        <w:rPr>
          <w:b/>
          <w:bCs/>
          <w:smallCaps/>
          <w:sz w:val="20"/>
          <w:szCs w:val="20"/>
        </w:rPr>
        <w:t>LDCF</w:t>
      </w:r>
    </w:p>
    <w:p w:rsidR="00265F67" w:rsidRPr="00265F67" w:rsidRDefault="009D40EF" w:rsidP="007D2C99">
      <w:pPr>
        <w:pStyle w:val="Footer"/>
        <w:tabs>
          <w:tab w:val="clear" w:pos="4320"/>
          <w:tab w:val="clear" w:pos="8640"/>
        </w:tabs>
        <w:rPr>
          <w:noProof/>
          <w:sz w:val="20"/>
          <w:szCs w:val="20"/>
        </w:rPr>
      </w:pPr>
      <w:r>
        <w:rPr>
          <w:noProof/>
          <w:sz w:val="20"/>
          <w:szCs w:val="20"/>
        </w:rPr>
        <w:t xml:space="preserve">           </w:t>
      </w:r>
    </w:p>
    <w:p w:rsidR="00265F67" w:rsidRPr="001404C6" w:rsidRDefault="00545096" w:rsidP="001404C6">
      <w:pPr>
        <w:pStyle w:val="Footer"/>
        <w:tabs>
          <w:tab w:val="clear" w:pos="4320"/>
          <w:tab w:val="clear" w:pos="8640"/>
        </w:tabs>
        <w:rPr>
          <w:b/>
          <w:caps/>
          <w:sz w:val="22"/>
          <w:szCs w:val="22"/>
          <w:u w:val="single"/>
        </w:rPr>
      </w:pPr>
      <w:r>
        <w:rPr>
          <w:noProof/>
          <w:sz w:val="20"/>
          <w:szCs w:val="20"/>
        </w:rPr>
        <w:drawing>
          <wp:anchor distT="0" distB="0" distL="114300" distR="114300" simplePos="0" relativeHeight="251657216"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srcRect/>
                    <a:stretch>
                      <a:fillRect/>
                    </a:stretch>
                  </pic:blipFill>
                  <pic:spPr bwMode="auto">
                    <a:xfrm>
                      <a:off x="0" y="0"/>
                      <a:ext cx="723900" cy="741680"/>
                    </a:xfrm>
                    <a:prstGeom prst="rect">
                      <a:avLst/>
                    </a:prstGeom>
                    <a:noFill/>
                  </pic:spPr>
                </pic:pic>
              </a:graphicData>
            </a:graphic>
          </wp:anchor>
        </w:drawing>
      </w:r>
    </w:p>
    <w:p w:rsidR="000B13C8" w:rsidRPr="00661A08" w:rsidRDefault="000B13C8" w:rsidP="00A52559">
      <w:pPr>
        <w:pStyle w:val="Footer"/>
        <w:tabs>
          <w:tab w:val="clear" w:pos="4320"/>
          <w:tab w:val="clear" w:pos="8640"/>
        </w:tabs>
        <w:rPr>
          <w:b/>
          <w:caps/>
          <w:color w:val="00B0F0"/>
          <w:sz w:val="22"/>
          <w:szCs w:val="22"/>
          <w:u w:val="single"/>
        </w:rPr>
      </w:pPr>
      <w:r w:rsidRPr="00661A08">
        <w:rPr>
          <w:b/>
          <w:caps/>
          <w:color w:val="00B0F0"/>
          <w:sz w:val="22"/>
          <w:szCs w:val="22"/>
          <w:u w:val="single"/>
        </w:rPr>
        <w:t xml:space="preserve"> </w:t>
      </w:r>
      <w:r w:rsidR="00A52559">
        <w:rPr>
          <w:b/>
          <w:caps/>
          <w:color w:val="00B0F0"/>
          <w:sz w:val="22"/>
          <w:szCs w:val="22"/>
          <w:u w:val="single"/>
        </w:rPr>
        <w:t xml:space="preserve">PART I: </w:t>
      </w:r>
      <w:r w:rsidRPr="00661A08">
        <w:rPr>
          <w:b/>
          <w:caps/>
          <w:color w:val="00B0F0"/>
          <w:sz w:val="22"/>
          <w:szCs w:val="22"/>
          <w:u w:val="single"/>
        </w:rPr>
        <w:t>Project I</w:t>
      </w:r>
      <w:r w:rsidR="00616D13">
        <w:rPr>
          <w:b/>
          <w:caps/>
          <w:color w:val="00B0F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D22CBF" w:rsidRPr="007E3AFB" w:rsidTr="00454655">
        <w:tc>
          <w:tcPr>
            <w:tcW w:w="1212" w:type="pct"/>
          </w:tcPr>
          <w:p w:rsidR="00D22CBF" w:rsidRPr="007E3AFB" w:rsidRDefault="00D22CBF" w:rsidP="00097611">
            <w:pPr>
              <w:rPr>
                <w:sz w:val="20"/>
                <w:szCs w:val="20"/>
              </w:rPr>
            </w:pPr>
            <w:r w:rsidRPr="007E3AFB">
              <w:rPr>
                <w:sz w:val="20"/>
                <w:szCs w:val="20"/>
              </w:rPr>
              <w:t>Project Title:</w:t>
            </w:r>
          </w:p>
        </w:tc>
        <w:tc>
          <w:tcPr>
            <w:tcW w:w="3788" w:type="pct"/>
            <w:gridSpan w:val="3"/>
          </w:tcPr>
          <w:p w:rsidR="00D22CBF" w:rsidRPr="002E66CA" w:rsidRDefault="00D22CBF" w:rsidP="00CE59BE">
            <w:pPr>
              <w:rPr>
                <w:b/>
                <w:sz w:val="20"/>
                <w:szCs w:val="20"/>
              </w:rPr>
            </w:pPr>
            <w:r w:rsidRPr="002E66CA">
              <w:rPr>
                <w:b/>
                <w:sz w:val="20"/>
                <w:szCs w:val="20"/>
              </w:rPr>
              <w:t xml:space="preserve">Promoting </w:t>
            </w:r>
            <w:r>
              <w:rPr>
                <w:b/>
                <w:sz w:val="20"/>
                <w:szCs w:val="20"/>
              </w:rPr>
              <w:t xml:space="preserve">climate resilient </w:t>
            </w:r>
            <w:r w:rsidRPr="002E66CA">
              <w:rPr>
                <w:b/>
                <w:sz w:val="20"/>
                <w:szCs w:val="20"/>
              </w:rPr>
              <w:t xml:space="preserve">community-based </w:t>
            </w:r>
            <w:r w:rsidR="00F44853">
              <w:rPr>
                <w:b/>
                <w:sz w:val="20"/>
                <w:szCs w:val="20"/>
              </w:rPr>
              <w:t xml:space="preserve">regeneration </w:t>
            </w:r>
            <w:r w:rsidRPr="002E66CA">
              <w:rPr>
                <w:b/>
                <w:sz w:val="20"/>
                <w:szCs w:val="20"/>
              </w:rPr>
              <w:t>of indigenous forests in Zambia’s Central</w:t>
            </w:r>
            <w:r w:rsidR="00F44853">
              <w:rPr>
                <w:b/>
                <w:sz w:val="20"/>
                <w:szCs w:val="20"/>
              </w:rPr>
              <w:t xml:space="preserve"> </w:t>
            </w:r>
            <w:r w:rsidR="00CE59BE">
              <w:rPr>
                <w:b/>
                <w:sz w:val="20"/>
                <w:szCs w:val="20"/>
              </w:rPr>
              <w:t>Province</w:t>
            </w:r>
          </w:p>
        </w:tc>
      </w:tr>
      <w:tr w:rsidR="00D22CBF" w:rsidRPr="007E3AFB" w:rsidTr="00D22CBF">
        <w:tc>
          <w:tcPr>
            <w:tcW w:w="1212" w:type="pct"/>
          </w:tcPr>
          <w:p w:rsidR="00D22CBF" w:rsidRPr="007E3AFB" w:rsidRDefault="00D22CBF" w:rsidP="00097611">
            <w:pPr>
              <w:rPr>
                <w:sz w:val="20"/>
                <w:szCs w:val="20"/>
              </w:rPr>
            </w:pPr>
            <w:r w:rsidRPr="007E3AFB">
              <w:rPr>
                <w:sz w:val="20"/>
                <w:szCs w:val="20"/>
              </w:rPr>
              <w:t>Country(ies):</w:t>
            </w:r>
          </w:p>
        </w:tc>
        <w:tc>
          <w:tcPr>
            <w:tcW w:w="1505" w:type="pct"/>
          </w:tcPr>
          <w:p w:rsidR="00D22CBF" w:rsidRPr="00194D4E" w:rsidRDefault="00D22CBF" w:rsidP="00475B0F">
            <w:pPr>
              <w:rPr>
                <w:sz w:val="20"/>
                <w:szCs w:val="20"/>
              </w:rPr>
            </w:pPr>
            <w:r>
              <w:rPr>
                <w:sz w:val="20"/>
                <w:szCs w:val="20"/>
              </w:rPr>
              <w:t>Zambia</w:t>
            </w:r>
          </w:p>
        </w:tc>
        <w:tc>
          <w:tcPr>
            <w:tcW w:w="1161" w:type="pct"/>
          </w:tcPr>
          <w:p w:rsidR="00D22CBF" w:rsidRPr="00194D4E" w:rsidRDefault="00D22CBF" w:rsidP="00475B0F">
            <w:pPr>
              <w:rPr>
                <w:sz w:val="20"/>
                <w:szCs w:val="20"/>
              </w:rPr>
            </w:pPr>
            <w:r w:rsidRPr="00194D4E">
              <w:rPr>
                <w:sz w:val="20"/>
                <w:szCs w:val="20"/>
              </w:rPr>
              <w:t>GEF Project ID:</w:t>
            </w:r>
          </w:p>
        </w:tc>
        <w:tc>
          <w:tcPr>
            <w:tcW w:w="1122" w:type="pct"/>
          </w:tcPr>
          <w:p w:rsidR="00D22CBF" w:rsidRPr="00194D4E" w:rsidRDefault="006C29CE" w:rsidP="00475B0F">
            <w:pPr>
              <w:rPr>
                <w:sz w:val="20"/>
                <w:szCs w:val="20"/>
              </w:rPr>
            </w:pPr>
            <w:r>
              <w:rPr>
                <w:sz w:val="20"/>
                <w:szCs w:val="20"/>
              </w:rPr>
              <w:t>5435</w:t>
            </w:r>
            <w:bookmarkStart w:id="1" w:name="_GoBack"/>
            <w:bookmarkEnd w:id="1"/>
          </w:p>
        </w:tc>
      </w:tr>
      <w:tr w:rsidR="00D22CBF" w:rsidRPr="007E3AFB" w:rsidTr="00D22CBF">
        <w:tc>
          <w:tcPr>
            <w:tcW w:w="1212" w:type="pct"/>
          </w:tcPr>
          <w:p w:rsidR="00D22CBF" w:rsidRPr="007E3AFB" w:rsidRDefault="00D22CBF" w:rsidP="00097611">
            <w:pPr>
              <w:rPr>
                <w:sz w:val="20"/>
                <w:szCs w:val="20"/>
              </w:rPr>
            </w:pPr>
            <w:r w:rsidRPr="007E3AFB">
              <w:rPr>
                <w:sz w:val="20"/>
                <w:szCs w:val="20"/>
              </w:rPr>
              <w:t>GEF Agency(ies):</w:t>
            </w:r>
          </w:p>
        </w:tc>
        <w:tc>
          <w:tcPr>
            <w:tcW w:w="1505" w:type="pct"/>
          </w:tcPr>
          <w:p w:rsidR="00D22CBF" w:rsidRPr="00194D4E" w:rsidRDefault="00D22CBF" w:rsidP="00475B0F">
            <w:pPr>
              <w:rPr>
                <w:sz w:val="20"/>
                <w:szCs w:val="20"/>
              </w:rPr>
            </w:pPr>
            <w:bookmarkStart w:id="2" w:name="GEF_IA_01"/>
            <w:r w:rsidRPr="00194D4E">
              <w:rPr>
                <w:sz w:val="20"/>
                <w:szCs w:val="20"/>
              </w:rPr>
              <w:t>UNDP</w:t>
            </w:r>
            <w:bookmarkEnd w:id="2"/>
          </w:p>
        </w:tc>
        <w:tc>
          <w:tcPr>
            <w:tcW w:w="1161" w:type="pct"/>
          </w:tcPr>
          <w:p w:rsidR="00D22CBF" w:rsidRPr="00194D4E" w:rsidRDefault="00D22CBF" w:rsidP="00475B0F">
            <w:pPr>
              <w:rPr>
                <w:sz w:val="20"/>
                <w:szCs w:val="20"/>
              </w:rPr>
            </w:pPr>
            <w:r w:rsidRPr="00194D4E">
              <w:rPr>
                <w:sz w:val="20"/>
                <w:szCs w:val="20"/>
              </w:rPr>
              <w:t>GEF Agency Project ID:</w:t>
            </w:r>
          </w:p>
        </w:tc>
        <w:tc>
          <w:tcPr>
            <w:tcW w:w="1122" w:type="pct"/>
          </w:tcPr>
          <w:p w:rsidR="00D22CBF" w:rsidRPr="00194D4E" w:rsidRDefault="00D22CBF" w:rsidP="00475B0F">
            <w:pPr>
              <w:rPr>
                <w:sz w:val="20"/>
                <w:szCs w:val="20"/>
              </w:rPr>
            </w:pPr>
            <w:r>
              <w:rPr>
                <w:sz w:val="20"/>
                <w:szCs w:val="20"/>
              </w:rPr>
              <w:t>4712</w:t>
            </w:r>
          </w:p>
        </w:tc>
      </w:tr>
      <w:tr w:rsidR="00D22CBF" w:rsidRPr="007E3AFB" w:rsidTr="00D22CBF">
        <w:tc>
          <w:tcPr>
            <w:tcW w:w="1212" w:type="pct"/>
          </w:tcPr>
          <w:p w:rsidR="00D22CBF" w:rsidRPr="007E3AFB" w:rsidRDefault="00D22CBF" w:rsidP="001144D8">
            <w:pPr>
              <w:rPr>
                <w:sz w:val="20"/>
                <w:szCs w:val="20"/>
              </w:rPr>
            </w:pPr>
            <w:r w:rsidRPr="007E3AFB">
              <w:rPr>
                <w:sz w:val="20"/>
                <w:szCs w:val="20"/>
              </w:rPr>
              <w:t>Other Executing Partner(s):</w:t>
            </w:r>
          </w:p>
        </w:tc>
        <w:tc>
          <w:tcPr>
            <w:tcW w:w="1505" w:type="pct"/>
          </w:tcPr>
          <w:p w:rsidR="00D22CBF" w:rsidRPr="00194D4E" w:rsidRDefault="00D22CBF" w:rsidP="00D938D3">
            <w:pPr>
              <w:rPr>
                <w:sz w:val="20"/>
                <w:szCs w:val="20"/>
              </w:rPr>
            </w:pPr>
            <w:r>
              <w:rPr>
                <w:sz w:val="20"/>
                <w:szCs w:val="20"/>
              </w:rPr>
              <w:t xml:space="preserve">Ministry of Lands, Natural Resources and Environmental Protection (MLNREP); </w:t>
            </w:r>
            <w:r w:rsidR="00D938D3" w:rsidRPr="00D938D3">
              <w:rPr>
                <w:sz w:val="20"/>
                <w:szCs w:val="20"/>
              </w:rPr>
              <w:t xml:space="preserve">Department of Forestry (FD - under MLNREP); </w:t>
            </w:r>
            <w:r w:rsidR="00B35C42" w:rsidRPr="00B35C42">
              <w:rPr>
                <w:sz w:val="20"/>
                <w:szCs w:val="20"/>
              </w:rPr>
              <w:t>Ministry of Mines, Energy and Water Development (MEWD) – Renewable Energy Unit</w:t>
            </w:r>
            <w:r w:rsidR="00B35C42">
              <w:rPr>
                <w:sz w:val="20"/>
                <w:szCs w:val="20"/>
              </w:rPr>
              <w:t>;</w:t>
            </w:r>
            <w:r w:rsidR="00B35C42" w:rsidRPr="00B35C42">
              <w:rPr>
                <w:sz w:val="20"/>
                <w:szCs w:val="20"/>
              </w:rPr>
              <w:t xml:space="preserve"> </w:t>
            </w:r>
            <w:r>
              <w:rPr>
                <w:sz w:val="20"/>
                <w:szCs w:val="20"/>
              </w:rPr>
              <w:t xml:space="preserve">Relevant District Councils; </w:t>
            </w:r>
            <w:r w:rsidRPr="00EC0CE3">
              <w:rPr>
                <w:sz w:val="20"/>
                <w:szCs w:val="20"/>
              </w:rPr>
              <w:t>Ministry of Chiefs and Traditional Affairs (MOCTA) – District Council of Chiefs</w:t>
            </w:r>
            <w:r>
              <w:rPr>
                <w:sz w:val="20"/>
                <w:szCs w:val="20"/>
              </w:rPr>
              <w:t>; Zambia Climate Change Network (ZCCN)</w:t>
            </w:r>
          </w:p>
        </w:tc>
        <w:tc>
          <w:tcPr>
            <w:tcW w:w="1161" w:type="pct"/>
          </w:tcPr>
          <w:p w:rsidR="00D22CBF" w:rsidRDefault="00D22CBF" w:rsidP="00475B0F">
            <w:pPr>
              <w:rPr>
                <w:sz w:val="20"/>
                <w:szCs w:val="20"/>
              </w:rPr>
            </w:pPr>
            <w:r w:rsidRPr="004D3A73">
              <w:rPr>
                <w:sz w:val="20"/>
                <w:szCs w:val="20"/>
              </w:rPr>
              <w:t>Submission Date:</w:t>
            </w:r>
          </w:p>
          <w:p w:rsidR="00C130A7" w:rsidRPr="004D3A73" w:rsidRDefault="00C130A7" w:rsidP="00475B0F">
            <w:pPr>
              <w:rPr>
                <w:sz w:val="20"/>
                <w:szCs w:val="20"/>
              </w:rPr>
            </w:pPr>
            <w:r w:rsidRPr="000B4EF4">
              <w:rPr>
                <w:sz w:val="20"/>
                <w:szCs w:val="20"/>
              </w:rPr>
              <w:t>Resubmission Date:</w:t>
            </w:r>
          </w:p>
        </w:tc>
        <w:tc>
          <w:tcPr>
            <w:tcW w:w="1122" w:type="pct"/>
          </w:tcPr>
          <w:p w:rsidR="00D22CBF" w:rsidRDefault="00B126EE" w:rsidP="004D3A73">
            <w:pPr>
              <w:rPr>
                <w:sz w:val="20"/>
                <w:szCs w:val="20"/>
              </w:rPr>
            </w:pPr>
            <w:r w:rsidRPr="004D3A73">
              <w:rPr>
                <w:sz w:val="20"/>
                <w:szCs w:val="20"/>
              </w:rPr>
              <w:t xml:space="preserve">May </w:t>
            </w:r>
            <w:r w:rsidR="004D3A73" w:rsidRPr="004D3A73">
              <w:rPr>
                <w:sz w:val="20"/>
                <w:szCs w:val="20"/>
              </w:rPr>
              <w:t>14, 2013</w:t>
            </w:r>
          </w:p>
          <w:p w:rsidR="000B4EF4" w:rsidRPr="004D3A73" w:rsidRDefault="000B4EF4" w:rsidP="004D3A73">
            <w:pPr>
              <w:rPr>
                <w:sz w:val="20"/>
                <w:szCs w:val="20"/>
              </w:rPr>
            </w:pPr>
            <w:r>
              <w:rPr>
                <w:sz w:val="20"/>
                <w:szCs w:val="20"/>
              </w:rPr>
              <w:t>July 3, 2013</w:t>
            </w:r>
          </w:p>
        </w:tc>
      </w:tr>
      <w:tr w:rsidR="00D22CBF" w:rsidRPr="007E3AFB" w:rsidTr="00D22CBF">
        <w:tc>
          <w:tcPr>
            <w:tcW w:w="1212" w:type="pct"/>
          </w:tcPr>
          <w:p w:rsidR="00D22CBF" w:rsidRPr="002F1560" w:rsidRDefault="00D22CBF" w:rsidP="00097611">
            <w:pPr>
              <w:rPr>
                <w:sz w:val="20"/>
                <w:szCs w:val="20"/>
              </w:rPr>
            </w:pPr>
            <w:r w:rsidRPr="002F1560">
              <w:rPr>
                <w:sz w:val="20"/>
                <w:szCs w:val="20"/>
              </w:rPr>
              <w:t>GEF Focal Area (s):</w:t>
            </w:r>
          </w:p>
        </w:tc>
        <w:tc>
          <w:tcPr>
            <w:tcW w:w="1505" w:type="pct"/>
          </w:tcPr>
          <w:p w:rsidR="00D22CBF" w:rsidRPr="002F1560" w:rsidRDefault="00D22CBF">
            <w:pPr>
              <w:rPr>
                <w:sz w:val="20"/>
                <w:szCs w:val="20"/>
              </w:rPr>
            </w:pPr>
            <w:r>
              <w:rPr>
                <w:sz w:val="20"/>
                <w:szCs w:val="20"/>
              </w:rPr>
              <w:t>LDCF</w:t>
            </w:r>
          </w:p>
        </w:tc>
        <w:tc>
          <w:tcPr>
            <w:tcW w:w="1161" w:type="pct"/>
          </w:tcPr>
          <w:p w:rsidR="00D22CBF" w:rsidRPr="007E3AFB" w:rsidRDefault="00D22CBF" w:rsidP="00097611">
            <w:pPr>
              <w:rPr>
                <w:sz w:val="20"/>
                <w:szCs w:val="20"/>
              </w:rPr>
            </w:pPr>
            <w:r w:rsidRPr="007E3AFB">
              <w:rPr>
                <w:sz w:val="20"/>
                <w:szCs w:val="20"/>
              </w:rPr>
              <w:t>Project Duration</w:t>
            </w:r>
            <w:r>
              <w:rPr>
                <w:sz w:val="20"/>
                <w:szCs w:val="20"/>
              </w:rPr>
              <w:t xml:space="preserve"> </w:t>
            </w:r>
            <w:r w:rsidRPr="007E3AFB">
              <w:rPr>
                <w:sz w:val="20"/>
                <w:szCs w:val="20"/>
              </w:rPr>
              <w:t>(Months)</w:t>
            </w:r>
          </w:p>
        </w:tc>
        <w:tc>
          <w:tcPr>
            <w:tcW w:w="1122" w:type="pct"/>
          </w:tcPr>
          <w:p w:rsidR="00D22CBF" w:rsidRPr="007E3AFB" w:rsidRDefault="00D22CBF">
            <w:pPr>
              <w:rPr>
                <w:sz w:val="20"/>
                <w:szCs w:val="20"/>
              </w:rPr>
            </w:pPr>
            <w:r>
              <w:rPr>
                <w:sz w:val="20"/>
                <w:szCs w:val="20"/>
              </w:rPr>
              <w:t>5 years</w:t>
            </w:r>
          </w:p>
        </w:tc>
      </w:tr>
      <w:tr w:rsidR="00D22CBF" w:rsidRPr="007E3AFB" w:rsidTr="00D22CBF">
        <w:tc>
          <w:tcPr>
            <w:tcW w:w="1212" w:type="pct"/>
          </w:tcPr>
          <w:p w:rsidR="00D22CBF" w:rsidRPr="007E3AFB" w:rsidRDefault="00D22CBF" w:rsidP="00653590">
            <w:pPr>
              <w:rPr>
                <w:sz w:val="20"/>
                <w:szCs w:val="20"/>
              </w:rPr>
            </w:pPr>
            <w:r w:rsidRPr="007E3AFB">
              <w:rPr>
                <w:sz w:val="20"/>
                <w:szCs w:val="20"/>
              </w:rPr>
              <w:t>Name of parent program (if applicable):</w:t>
            </w:r>
          </w:p>
          <w:p w:rsidR="00D22CBF" w:rsidRDefault="00D22CBF" w:rsidP="00475B0F">
            <w:pPr>
              <w:numPr>
                <w:ilvl w:val="0"/>
                <w:numId w:val="2"/>
              </w:numPr>
              <w:ind w:left="270" w:hanging="270"/>
              <w:rPr>
                <w:sz w:val="20"/>
                <w:szCs w:val="20"/>
              </w:rPr>
            </w:pPr>
            <w:r w:rsidRPr="007E3AFB">
              <w:rPr>
                <w:sz w:val="20"/>
                <w:szCs w:val="20"/>
              </w:rPr>
              <w:t>For SFM</w:t>
            </w:r>
            <w:r>
              <w:rPr>
                <w:sz w:val="20"/>
                <w:szCs w:val="20"/>
              </w:rPr>
              <w:t>/REDD+</w:t>
            </w:r>
            <w:r w:rsidRPr="007E3AFB">
              <w:rPr>
                <w:sz w:val="20"/>
                <w:szCs w:val="20"/>
              </w:rPr>
              <w:t xml:space="preserve"> </w:t>
            </w:r>
            <w:bookmarkStart w:id="3" w:name="CheckSFM"/>
            <w:r w:rsidR="00561C1D" w:rsidRPr="007E3AFB">
              <w:rPr>
                <w:sz w:val="20"/>
                <w:szCs w:val="20"/>
              </w:rPr>
              <w:fldChar w:fldCharType="begin">
                <w:ffData>
                  <w:name w:val="CheckSFM"/>
                  <w:enabled/>
                  <w:calcOnExit w:val="0"/>
                  <w:checkBox>
                    <w:sizeAuto/>
                    <w:default w:val="0"/>
                  </w:checkBox>
                </w:ffData>
              </w:fldChar>
            </w:r>
            <w:r w:rsidRPr="007E3AFB">
              <w:rPr>
                <w:sz w:val="20"/>
                <w:szCs w:val="20"/>
              </w:rPr>
              <w:instrText xml:space="preserve"> FORMCHECKBOX </w:instrText>
            </w:r>
            <w:r w:rsidR="00561C1D" w:rsidRPr="007E3AFB">
              <w:rPr>
                <w:sz w:val="20"/>
                <w:szCs w:val="20"/>
              </w:rPr>
            </w:r>
            <w:r w:rsidR="00561C1D" w:rsidRPr="007E3AFB">
              <w:rPr>
                <w:sz w:val="20"/>
                <w:szCs w:val="20"/>
              </w:rPr>
              <w:fldChar w:fldCharType="end"/>
            </w:r>
            <w:bookmarkEnd w:id="3"/>
          </w:p>
          <w:p w:rsidR="00D22CBF" w:rsidRPr="007E3AFB" w:rsidRDefault="00D22CBF" w:rsidP="00475B0F">
            <w:pPr>
              <w:numPr>
                <w:ilvl w:val="0"/>
                <w:numId w:val="2"/>
              </w:numPr>
              <w:ind w:left="270" w:hanging="270"/>
              <w:rPr>
                <w:sz w:val="20"/>
                <w:szCs w:val="20"/>
              </w:rPr>
            </w:pPr>
            <w:r>
              <w:rPr>
                <w:sz w:val="20"/>
                <w:szCs w:val="20"/>
              </w:rPr>
              <w:t xml:space="preserve">For SGP                </w:t>
            </w:r>
            <w:r w:rsidR="00561C1D" w:rsidRPr="007E3AFB">
              <w:rPr>
                <w:sz w:val="20"/>
                <w:szCs w:val="20"/>
              </w:rPr>
              <w:fldChar w:fldCharType="begin">
                <w:ffData>
                  <w:name w:val="CheckSFM"/>
                  <w:enabled/>
                  <w:calcOnExit w:val="0"/>
                  <w:checkBox>
                    <w:sizeAuto/>
                    <w:default w:val="0"/>
                  </w:checkBox>
                </w:ffData>
              </w:fldChar>
            </w:r>
            <w:r w:rsidRPr="007E3AFB">
              <w:rPr>
                <w:sz w:val="20"/>
                <w:szCs w:val="20"/>
              </w:rPr>
              <w:instrText xml:space="preserve"> FORMCHECKBOX </w:instrText>
            </w:r>
            <w:r w:rsidR="00561C1D" w:rsidRPr="007E3AFB">
              <w:rPr>
                <w:sz w:val="20"/>
                <w:szCs w:val="20"/>
              </w:rPr>
            </w:r>
            <w:r w:rsidR="00561C1D" w:rsidRPr="007E3AFB">
              <w:rPr>
                <w:sz w:val="20"/>
                <w:szCs w:val="20"/>
              </w:rPr>
              <w:fldChar w:fldCharType="end"/>
            </w:r>
          </w:p>
        </w:tc>
        <w:tc>
          <w:tcPr>
            <w:tcW w:w="1505" w:type="pct"/>
          </w:tcPr>
          <w:p w:rsidR="00D22CBF" w:rsidRPr="007E3AFB" w:rsidRDefault="00342548">
            <w:pPr>
              <w:rPr>
                <w:sz w:val="20"/>
                <w:szCs w:val="20"/>
              </w:rPr>
            </w:pPr>
            <w:r>
              <w:rPr>
                <w:sz w:val="20"/>
                <w:szCs w:val="20"/>
              </w:rPr>
              <w:t>n/a</w:t>
            </w:r>
          </w:p>
        </w:tc>
        <w:tc>
          <w:tcPr>
            <w:tcW w:w="1161" w:type="pct"/>
          </w:tcPr>
          <w:p w:rsidR="00D22CBF" w:rsidRPr="007E3AFB" w:rsidRDefault="00D22CBF" w:rsidP="00097611">
            <w:pPr>
              <w:rPr>
                <w:sz w:val="20"/>
                <w:szCs w:val="20"/>
              </w:rPr>
            </w:pPr>
            <w:r w:rsidRPr="007E3AFB">
              <w:rPr>
                <w:sz w:val="20"/>
                <w:szCs w:val="20"/>
              </w:rPr>
              <w:t>Agency Fee</w:t>
            </w:r>
            <w:r>
              <w:rPr>
                <w:sz w:val="20"/>
                <w:szCs w:val="20"/>
              </w:rPr>
              <w:t xml:space="preserve"> ($)</w:t>
            </w:r>
            <w:r w:rsidRPr="007E3AFB">
              <w:rPr>
                <w:sz w:val="20"/>
                <w:szCs w:val="20"/>
              </w:rPr>
              <w:t>:</w:t>
            </w:r>
          </w:p>
        </w:tc>
        <w:tc>
          <w:tcPr>
            <w:tcW w:w="1122" w:type="pct"/>
          </w:tcPr>
          <w:p w:rsidR="000A205C" w:rsidRPr="000A205C" w:rsidRDefault="000A205C" w:rsidP="000A205C">
            <w:pPr>
              <w:rPr>
                <w:sz w:val="20"/>
                <w:szCs w:val="20"/>
              </w:rPr>
            </w:pPr>
            <w:r w:rsidRPr="000A205C">
              <w:rPr>
                <w:sz w:val="20"/>
                <w:szCs w:val="20"/>
              </w:rPr>
              <w:t>369,075</w:t>
            </w:r>
          </w:p>
          <w:p w:rsidR="00D22CBF" w:rsidRPr="007E3AFB" w:rsidRDefault="00D22CBF">
            <w:pPr>
              <w:rPr>
                <w:sz w:val="20"/>
                <w:szCs w:val="20"/>
              </w:rPr>
            </w:pPr>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r w:rsidR="00BC472A" w:rsidRPr="00BC472A">
        <w:rPr>
          <w:b/>
          <w:smallCaps/>
          <w:sz w:val="22"/>
          <w:szCs w:val="22"/>
        </w:rPr>
        <w:t xml:space="preserve">indicative </w:t>
      </w:r>
      <w:hyperlink r:id="rId10"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STRATEGY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1"/>
      </w:r>
      <w:r w:rsidR="00107376" w:rsidRPr="007E3AFB">
        <w:rPr>
          <w:b/>
          <w:smallCaps/>
        </w:rPr>
        <w:t>:</w:t>
      </w: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763"/>
        <w:gridCol w:w="1374"/>
        <w:gridCol w:w="1634"/>
        <w:gridCol w:w="1441"/>
        <w:gridCol w:w="25"/>
      </w:tblGrid>
      <w:tr w:rsidR="0017027C" w:rsidRPr="007E3AFB" w:rsidTr="0017027C">
        <w:trPr>
          <w:gridAfter w:val="1"/>
          <w:wAfter w:w="12" w:type="pct"/>
          <w:trHeight w:val="260"/>
          <w:jc w:val="center"/>
        </w:trPr>
        <w:tc>
          <w:tcPr>
            <w:tcW w:w="2815" w:type="pct"/>
            <w:shd w:val="clear" w:color="auto" w:fill="FFFFFF"/>
            <w:vAlign w:val="center"/>
          </w:tcPr>
          <w:p w:rsidR="0017027C" w:rsidRPr="007E3AFB" w:rsidRDefault="0017027C"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671" w:type="pct"/>
            <w:shd w:val="clear" w:color="auto" w:fill="FFFFFF"/>
          </w:tcPr>
          <w:p w:rsidR="0017027C" w:rsidRPr="002F1560" w:rsidRDefault="0017027C" w:rsidP="007E3AFB">
            <w:pPr>
              <w:pStyle w:val="Heading3"/>
              <w:jc w:val="center"/>
              <w:rPr>
                <w:bCs w:val="0"/>
                <w:iCs/>
                <w:color w:val="000000"/>
                <w:sz w:val="20"/>
                <w:szCs w:val="20"/>
              </w:rPr>
            </w:pPr>
            <w:r w:rsidRPr="002F1560">
              <w:rPr>
                <w:bCs w:val="0"/>
                <w:iCs/>
                <w:color w:val="000000"/>
                <w:sz w:val="20"/>
                <w:szCs w:val="20"/>
              </w:rPr>
              <w:t>Trust Fund</w:t>
            </w:r>
          </w:p>
        </w:tc>
        <w:tc>
          <w:tcPr>
            <w:tcW w:w="798" w:type="pct"/>
            <w:shd w:val="clear" w:color="auto" w:fill="FFFFFF"/>
            <w:vAlign w:val="center"/>
          </w:tcPr>
          <w:p w:rsidR="0017027C" w:rsidRDefault="0017027C"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17027C" w:rsidRPr="007E3AFB" w:rsidRDefault="0017027C" w:rsidP="007E3AFB">
            <w:pPr>
              <w:pStyle w:val="Heading3"/>
              <w:jc w:val="center"/>
              <w:rPr>
                <w:bCs w:val="0"/>
                <w:iCs/>
                <w:color w:val="000000"/>
                <w:sz w:val="20"/>
                <w:szCs w:val="20"/>
              </w:rPr>
            </w:pPr>
            <w:r>
              <w:rPr>
                <w:bCs w:val="0"/>
                <w:iCs/>
                <w:color w:val="000000"/>
                <w:sz w:val="20"/>
                <w:szCs w:val="20"/>
              </w:rPr>
              <w:t>Grant Amount</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c>
          <w:tcPr>
            <w:tcW w:w="704" w:type="pct"/>
            <w:shd w:val="clear" w:color="auto" w:fill="FFFFFF"/>
            <w:vAlign w:val="center"/>
          </w:tcPr>
          <w:p w:rsidR="0017027C" w:rsidRPr="007E3AFB" w:rsidRDefault="0017027C"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r>
      <w:tr w:rsidR="0017027C" w:rsidRPr="007E3AFB" w:rsidTr="0017027C">
        <w:trPr>
          <w:gridAfter w:val="1"/>
          <w:wAfter w:w="12" w:type="pct"/>
          <w:jc w:val="center"/>
        </w:trPr>
        <w:tc>
          <w:tcPr>
            <w:tcW w:w="2815" w:type="pct"/>
            <w:shd w:val="clear" w:color="auto" w:fill="FFFFFF"/>
          </w:tcPr>
          <w:p w:rsidR="0017027C" w:rsidRPr="007E3AFB" w:rsidRDefault="00D22CBF" w:rsidP="002D0333">
            <w:pPr>
              <w:pStyle w:val="Default"/>
              <w:rPr>
                <w:sz w:val="20"/>
                <w:szCs w:val="20"/>
              </w:rPr>
            </w:pPr>
            <w:r>
              <w:rPr>
                <w:sz w:val="20"/>
                <w:szCs w:val="20"/>
              </w:rPr>
              <w:t xml:space="preserve">CCA-1: </w:t>
            </w:r>
            <w:r w:rsidRPr="00544FD5">
              <w:rPr>
                <w:sz w:val="20"/>
                <w:szCs w:val="20"/>
              </w:rPr>
              <w:t>Reduce vulnerability to the adverse impacts of climate change, including variability, at local, national, regional and global level</w:t>
            </w:r>
          </w:p>
        </w:tc>
        <w:tc>
          <w:tcPr>
            <w:tcW w:w="671" w:type="pct"/>
            <w:shd w:val="clear" w:color="auto" w:fill="FFFFFF"/>
          </w:tcPr>
          <w:p w:rsidR="0017027C" w:rsidRPr="002F1560" w:rsidRDefault="00D22CBF" w:rsidP="0017027C">
            <w:pPr>
              <w:rPr>
                <w:sz w:val="20"/>
                <w:szCs w:val="20"/>
              </w:rPr>
            </w:pPr>
            <w:r>
              <w:rPr>
                <w:sz w:val="20"/>
                <w:szCs w:val="20"/>
              </w:rPr>
              <w:t>LDCF</w:t>
            </w:r>
          </w:p>
        </w:tc>
        <w:tc>
          <w:tcPr>
            <w:tcW w:w="798" w:type="pct"/>
            <w:shd w:val="clear" w:color="auto" w:fill="FFFFFF"/>
          </w:tcPr>
          <w:p w:rsidR="0017027C" w:rsidRPr="007E3AFB" w:rsidRDefault="00243129" w:rsidP="003778F3">
            <w:pPr>
              <w:jc w:val="center"/>
              <w:rPr>
                <w:sz w:val="20"/>
                <w:szCs w:val="20"/>
              </w:rPr>
            </w:pPr>
            <w:r>
              <w:rPr>
                <w:sz w:val="20"/>
                <w:szCs w:val="20"/>
              </w:rPr>
              <w:t>1,185</w:t>
            </w:r>
            <w:r w:rsidR="003778F3">
              <w:rPr>
                <w:sz w:val="20"/>
                <w:szCs w:val="20"/>
              </w:rPr>
              <w:t>,000</w:t>
            </w:r>
          </w:p>
        </w:tc>
        <w:tc>
          <w:tcPr>
            <w:tcW w:w="704" w:type="pct"/>
            <w:shd w:val="clear" w:color="auto" w:fill="FFFFFF"/>
          </w:tcPr>
          <w:p w:rsidR="001D7A3D" w:rsidRPr="001D7A3D" w:rsidRDefault="001D7A3D" w:rsidP="001D7A3D">
            <w:pPr>
              <w:jc w:val="center"/>
              <w:rPr>
                <w:sz w:val="20"/>
                <w:szCs w:val="20"/>
              </w:rPr>
            </w:pPr>
            <w:r w:rsidRPr="001D7A3D">
              <w:rPr>
                <w:sz w:val="20"/>
                <w:szCs w:val="20"/>
              </w:rPr>
              <w:t>7,109,633</w:t>
            </w:r>
          </w:p>
          <w:p w:rsidR="0017027C" w:rsidRPr="007E3AFB" w:rsidRDefault="0017027C" w:rsidP="00297F71">
            <w:pPr>
              <w:jc w:val="center"/>
              <w:rPr>
                <w:sz w:val="20"/>
                <w:szCs w:val="20"/>
              </w:rPr>
            </w:pPr>
          </w:p>
        </w:tc>
      </w:tr>
      <w:tr w:rsidR="0017027C" w:rsidRPr="007E3AFB" w:rsidTr="0017027C">
        <w:trPr>
          <w:gridAfter w:val="1"/>
          <w:wAfter w:w="12" w:type="pct"/>
          <w:jc w:val="center"/>
        </w:trPr>
        <w:tc>
          <w:tcPr>
            <w:tcW w:w="2815" w:type="pct"/>
            <w:shd w:val="clear" w:color="auto" w:fill="FFFFFF"/>
          </w:tcPr>
          <w:p w:rsidR="00D22CBF" w:rsidRDefault="00D22CBF" w:rsidP="00D22CBF">
            <w:pPr>
              <w:ind w:left="-18"/>
              <w:rPr>
                <w:sz w:val="20"/>
                <w:szCs w:val="20"/>
              </w:rPr>
            </w:pPr>
            <w:r w:rsidRPr="00194D4E">
              <w:rPr>
                <w:sz w:val="20"/>
                <w:szCs w:val="20"/>
              </w:rPr>
              <w:t>CCA-3</w:t>
            </w:r>
            <w:r>
              <w:rPr>
                <w:sz w:val="20"/>
                <w:szCs w:val="20"/>
              </w:rPr>
              <w:t xml:space="preserve">: </w:t>
            </w:r>
            <w:r w:rsidRPr="00FE02CB">
              <w:rPr>
                <w:sz w:val="20"/>
                <w:szCs w:val="20"/>
              </w:rPr>
              <w:t>Promote transfer and adoption of adaptation technology</w:t>
            </w:r>
          </w:p>
          <w:p w:rsidR="0017027C" w:rsidRPr="007E3AFB" w:rsidRDefault="0017027C" w:rsidP="00407952">
            <w:pPr>
              <w:rPr>
                <w:sz w:val="20"/>
                <w:szCs w:val="20"/>
              </w:rPr>
            </w:pPr>
          </w:p>
        </w:tc>
        <w:tc>
          <w:tcPr>
            <w:tcW w:w="671" w:type="pct"/>
            <w:shd w:val="clear" w:color="auto" w:fill="FFFFFF"/>
          </w:tcPr>
          <w:p w:rsidR="0017027C" w:rsidRDefault="00C426A9" w:rsidP="0017027C">
            <w:r>
              <w:rPr>
                <w:sz w:val="20"/>
                <w:szCs w:val="20"/>
              </w:rPr>
              <w:t>LDCF</w:t>
            </w:r>
          </w:p>
        </w:tc>
        <w:tc>
          <w:tcPr>
            <w:tcW w:w="798" w:type="pct"/>
            <w:shd w:val="clear" w:color="auto" w:fill="FFFFFF"/>
          </w:tcPr>
          <w:p w:rsidR="00E64145" w:rsidRPr="00E64145" w:rsidRDefault="00E64145" w:rsidP="00E64145">
            <w:pPr>
              <w:jc w:val="center"/>
              <w:rPr>
                <w:sz w:val="20"/>
                <w:szCs w:val="20"/>
              </w:rPr>
            </w:pPr>
            <w:r w:rsidRPr="00E64145">
              <w:rPr>
                <w:sz w:val="20"/>
                <w:szCs w:val="20"/>
              </w:rPr>
              <w:t>2,</w:t>
            </w:r>
            <w:r w:rsidR="00243129">
              <w:rPr>
                <w:sz w:val="20"/>
                <w:szCs w:val="20"/>
              </w:rPr>
              <w:t>7</w:t>
            </w:r>
            <w:r w:rsidR="003778F3">
              <w:rPr>
                <w:sz w:val="20"/>
                <w:szCs w:val="20"/>
              </w:rPr>
              <w:t>00,000</w:t>
            </w:r>
          </w:p>
          <w:p w:rsidR="0017027C" w:rsidRPr="007E3AFB" w:rsidRDefault="0017027C" w:rsidP="00C426A9">
            <w:pPr>
              <w:jc w:val="center"/>
              <w:rPr>
                <w:sz w:val="20"/>
                <w:szCs w:val="20"/>
              </w:rPr>
            </w:pPr>
          </w:p>
        </w:tc>
        <w:tc>
          <w:tcPr>
            <w:tcW w:w="704" w:type="pct"/>
            <w:shd w:val="clear" w:color="auto" w:fill="FFFFFF"/>
          </w:tcPr>
          <w:p w:rsidR="0017027C" w:rsidRPr="007E3AFB" w:rsidRDefault="001D7A3D" w:rsidP="00AA13DD">
            <w:pPr>
              <w:jc w:val="center"/>
              <w:rPr>
                <w:sz w:val="20"/>
                <w:szCs w:val="20"/>
              </w:rPr>
            </w:pPr>
            <w:r w:rsidRPr="001D7A3D">
              <w:rPr>
                <w:sz w:val="20"/>
                <w:szCs w:val="20"/>
              </w:rPr>
              <w:t>16,589,143</w:t>
            </w:r>
          </w:p>
        </w:tc>
      </w:tr>
      <w:tr w:rsidR="00FA48C4" w:rsidRPr="007E3AFB" w:rsidTr="00D67967">
        <w:trPr>
          <w:jc w:val="center"/>
        </w:trPr>
        <w:tc>
          <w:tcPr>
            <w:tcW w:w="2815"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p>
        </w:tc>
        <w:tc>
          <w:tcPr>
            <w:tcW w:w="798" w:type="pct"/>
            <w:tcBorders>
              <w:top w:val="double" w:sz="4" w:space="0" w:color="auto"/>
              <w:bottom w:val="double" w:sz="4" w:space="0" w:color="auto"/>
            </w:tcBorders>
            <w:shd w:val="clear" w:color="auto" w:fill="FFFFFF"/>
          </w:tcPr>
          <w:p w:rsidR="00FA48C4" w:rsidRPr="007E3AFB" w:rsidRDefault="00243129" w:rsidP="00AA13DD">
            <w:pPr>
              <w:jc w:val="center"/>
              <w:rPr>
                <w:sz w:val="20"/>
                <w:szCs w:val="20"/>
              </w:rPr>
            </w:pPr>
            <w:r>
              <w:rPr>
                <w:sz w:val="20"/>
                <w:szCs w:val="20"/>
              </w:rPr>
              <w:t>3,885</w:t>
            </w:r>
            <w:r w:rsidR="00E64145" w:rsidRPr="00E64145">
              <w:rPr>
                <w:sz w:val="20"/>
                <w:szCs w:val="20"/>
              </w:rPr>
              <w:t>,000</w:t>
            </w:r>
          </w:p>
        </w:tc>
        <w:tc>
          <w:tcPr>
            <w:tcW w:w="716" w:type="pct"/>
            <w:gridSpan w:val="2"/>
            <w:tcBorders>
              <w:top w:val="double" w:sz="4" w:space="0" w:color="auto"/>
              <w:bottom w:val="double" w:sz="4" w:space="0" w:color="auto"/>
            </w:tcBorders>
            <w:shd w:val="clear" w:color="auto" w:fill="FFFFFF"/>
          </w:tcPr>
          <w:p w:rsidR="00FA48C4" w:rsidRPr="007E3AFB" w:rsidRDefault="001D7A3D" w:rsidP="001D7A3D">
            <w:pPr>
              <w:jc w:val="center"/>
              <w:rPr>
                <w:sz w:val="20"/>
                <w:szCs w:val="20"/>
              </w:rPr>
            </w:pPr>
            <w:r w:rsidRPr="001D7A3D">
              <w:rPr>
                <w:sz w:val="20"/>
                <w:szCs w:val="20"/>
              </w:rPr>
              <w:t>23,698,776</w:t>
            </w:r>
          </w:p>
        </w:tc>
      </w:tr>
    </w:tbl>
    <w:p w:rsidR="00276471" w:rsidRPr="005B6ABF" w:rsidRDefault="00BC472A" w:rsidP="00475B0F">
      <w:pPr>
        <w:pStyle w:val="Footer"/>
        <w:numPr>
          <w:ilvl w:val="0"/>
          <w:numId w:val="3"/>
        </w:numPr>
        <w:tabs>
          <w:tab w:val="clear" w:pos="4320"/>
          <w:tab w:val="clear" w:pos="8640"/>
        </w:tabs>
        <w:spacing w:before="120" w:after="80"/>
        <w:ind w:hanging="1350"/>
        <w:rPr>
          <w:b/>
          <w:smallCaps/>
          <w:sz w:val="22"/>
          <w:szCs w:val="22"/>
        </w:rPr>
      </w:pPr>
      <w:r>
        <w:rPr>
          <w:b/>
          <w:smallCaps/>
          <w:sz w:val="22"/>
          <w:szCs w:val="22"/>
        </w:rPr>
        <w:t xml:space="preserve">indicative </w:t>
      </w:r>
      <w:r w:rsidR="00F52D8A" w:rsidRPr="005B6ABF">
        <w:rPr>
          <w:b/>
          <w:smallCaps/>
          <w:sz w:val="22"/>
          <w:szCs w:val="22"/>
        </w:rPr>
        <w:t>Project Framework</w:t>
      </w:r>
    </w:p>
    <w:tbl>
      <w:tblPr>
        <w:tblW w:w="5483" w:type="pct"/>
        <w:jc w:val="center"/>
        <w:tblInd w:w="-2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52"/>
        <w:gridCol w:w="989"/>
        <w:gridCol w:w="1802"/>
        <w:gridCol w:w="2789"/>
        <w:gridCol w:w="813"/>
        <w:gridCol w:w="1166"/>
        <w:gridCol w:w="1290"/>
      </w:tblGrid>
      <w:tr w:rsidR="0027046B" w:rsidRPr="007E3AFB" w:rsidTr="002334D6">
        <w:trPr>
          <w:trHeight w:val="260"/>
          <w:jc w:val="center"/>
        </w:trPr>
        <w:tc>
          <w:tcPr>
            <w:tcW w:w="5000" w:type="pct"/>
            <w:gridSpan w:val="7"/>
            <w:shd w:val="clear" w:color="auto" w:fill="FFFFFF"/>
            <w:vAlign w:val="center"/>
          </w:tcPr>
          <w:p w:rsidR="0027046B" w:rsidRPr="00D351B8" w:rsidRDefault="00161EF2" w:rsidP="00F8504C">
            <w:pPr>
              <w:pStyle w:val="Heading3"/>
              <w:rPr>
                <w:sz w:val="20"/>
                <w:szCs w:val="20"/>
                <w:lang w:val="en-GB"/>
              </w:rPr>
            </w:pPr>
            <w:r>
              <w:rPr>
                <w:bCs w:val="0"/>
                <w:iCs/>
                <w:color w:val="000000"/>
                <w:sz w:val="20"/>
                <w:szCs w:val="20"/>
              </w:rPr>
              <w:t>Project Objective</w:t>
            </w:r>
            <w:r w:rsidR="0027046B">
              <w:rPr>
                <w:bCs w:val="0"/>
                <w:iCs/>
                <w:color w:val="000000"/>
                <w:sz w:val="20"/>
                <w:szCs w:val="20"/>
              </w:rPr>
              <w:t xml:space="preserve">:  </w:t>
            </w:r>
            <w:r w:rsidR="00D22CBF" w:rsidRPr="00D22CBF">
              <w:rPr>
                <w:sz w:val="20"/>
                <w:szCs w:val="20"/>
                <w:lang w:val="en-GB"/>
              </w:rPr>
              <w:t xml:space="preserve">To increase the rate of </w:t>
            </w:r>
            <w:r w:rsidR="006F2477">
              <w:rPr>
                <w:sz w:val="20"/>
                <w:szCs w:val="20"/>
                <w:lang w:val="en-GB"/>
              </w:rPr>
              <w:t xml:space="preserve">forest </w:t>
            </w:r>
            <w:r w:rsidR="00D22CBF" w:rsidRPr="00D22CBF">
              <w:rPr>
                <w:sz w:val="20"/>
                <w:szCs w:val="20"/>
                <w:lang w:val="en-GB"/>
              </w:rPr>
              <w:t xml:space="preserve">regeneration </w:t>
            </w:r>
            <w:r w:rsidR="00E17ED0">
              <w:rPr>
                <w:sz w:val="20"/>
                <w:szCs w:val="20"/>
                <w:lang w:val="en-GB"/>
              </w:rPr>
              <w:t xml:space="preserve">and </w:t>
            </w:r>
            <w:r w:rsidR="006F2477">
              <w:rPr>
                <w:sz w:val="20"/>
                <w:szCs w:val="20"/>
                <w:lang w:val="en-GB"/>
              </w:rPr>
              <w:t xml:space="preserve">promote climate-resilient </w:t>
            </w:r>
            <w:r w:rsidR="00550B8F">
              <w:rPr>
                <w:sz w:val="20"/>
                <w:szCs w:val="20"/>
                <w:lang w:val="en-GB"/>
              </w:rPr>
              <w:t xml:space="preserve">adaptation </w:t>
            </w:r>
            <w:r w:rsidR="006F2477">
              <w:rPr>
                <w:sz w:val="20"/>
                <w:szCs w:val="20"/>
                <w:lang w:val="en-GB"/>
              </w:rPr>
              <w:t>practices</w:t>
            </w:r>
            <w:r w:rsidR="00550B8F">
              <w:rPr>
                <w:sz w:val="20"/>
                <w:szCs w:val="20"/>
                <w:lang w:val="en-GB"/>
              </w:rPr>
              <w:t xml:space="preserve"> among </w:t>
            </w:r>
            <w:r w:rsidR="00D351B8">
              <w:rPr>
                <w:sz w:val="20"/>
                <w:szCs w:val="20"/>
                <w:lang w:val="en-GB"/>
              </w:rPr>
              <w:t>forest-</w:t>
            </w:r>
            <w:r w:rsidR="00D351B8" w:rsidRPr="00D351B8">
              <w:rPr>
                <w:sz w:val="20"/>
                <w:szCs w:val="20"/>
                <w:lang w:val="en-GB"/>
              </w:rPr>
              <w:t>dependent communities</w:t>
            </w:r>
            <w:r w:rsidR="00D351B8">
              <w:rPr>
                <w:sz w:val="20"/>
                <w:szCs w:val="20"/>
                <w:lang w:val="en-GB"/>
              </w:rPr>
              <w:t xml:space="preserve"> </w:t>
            </w:r>
            <w:r w:rsidR="00F8504C">
              <w:rPr>
                <w:sz w:val="20"/>
                <w:szCs w:val="20"/>
                <w:lang w:val="en-GB"/>
              </w:rPr>
              <w:t>in Zambia’s Central Province</w:t>
            </w:r>
          </w:p>
        </w:tc>
      </w:tr>
      <w:tr w:rsidR="00604FE5" w:rsidRPr="007E3AFB" w:rsidTr="00133E50">
        <w:trPr>
          <w:trHeight w:val="260"/>
          <w:jc w:val="center"/>
        </w:trPr>
        <w:tc>
          <w:tcPr>
            <w:tcW w:w="787"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471" w:type="pct"/>
            <w:shd w:val="clear" w:color="auto" w:fill="FFFFFF"/>
            <w:vAlign w:val="center"/>
          </w:tcPr>
          <w:p w:rsidR="0027046B" w:rsidRPr="000E58F5" w:rsidRDefault="0027046B" w:rsidP="00AE1978">
            <w:pPr>
              <w:pStyle w:val="Heading3"/>
              <w:ind w:left="72"/>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2"/>
            </w:r>
          </w:p>
          <w:p w:rsidR="0027046B" w:rsidRPr="000E58F5" w:rsidRDefault="0027046B" w:rsidP="00AE1978">
            <w:pPr>
              <w:pStyle w:val="Heading3"/>
              <w:ind w:left="72"/>
              <w:jc w:val="center"/>
              <w:rPr>
                <w:bCs w:val="0"/>
                <w:iCs/>
                <w:color w:val="000000"/>
                <w:sz w:val="20"/>
                <w:szCs w:val="20"/>
              </w:rPr>
            </w:pPr>
          </w:p>
        </w:tc>
        <w:tc>
          <w:tcPr>
            <w:tcW w:w="858"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328" w:type="pct"/>
            <w:shd w:val="clear" w:color="auto" w:fill="FFFFFF"/>
          </w:tcPr>
          <w:p w:rsidR="00693747" w:rsidRDefault="00693747" w:rsidP="00693747">
            <w:pPr>
              <w:pStyle w:val="Heading3"/>
              <w:jc w:val="center"/>
              <w:rPr>
                <w:bCs w:val="0"/>
                <w:iCs/>
                <w:color w:val="000000"/>
                <w:sz w:val="20"/>
                <w:szCs w:val="20"/>
              </w:rPr>
            </w:pPr>
          </w:p>
          <w:p w:rsidR="0027046B" w:rsidRPr="000E58F5" w:rsidRDefault="0027046B" w:rsidP="00693747">
            <w:pPr>
              <w:pStyle w:val="Heading3"/>
              <w:jc w:val="center"/>
              <w:rPr>
                <w:bCs w:val="0"/>
                <w:iCs/>
                <w:color w:val="000000"/>
                <w:sz w:val="20"/>
                <w:szCs w:val="20"/>
              </w:rPr>
            </w:pPr>
            <w:r>
              <w:rPr>
                <w:bCs w:val="0"/>
                <w:iCs/>
                <w:color w:val="000000"/>
                <w:sz w:val="20"/>
                <w:szCs w:val="20"/>
              </w:rPr>
              <w:t>Expected Outputs</w:t>
            </w:r>
          </w:p>
        </w:tc>
        <w:tc>
          <w:tcPr>
            <w:tcW w:w="387"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Trust Fund</w:t>
            </w:r>
          </w:p>
        </w:tc>
        <w:tc>
          <w:tcPr>
            <w:tcW w:w="555"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 xml:space="preserve">Indicative </w:t>
            </w:r>
          </w:p>
          <w:p w:rsidR="0027046B" w:rsidRPr="000E58F5" w:rsidRDefault="0027046B"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14" w:type="pct"/>
            <w:shd w:val="clear" w:color="auto" w:fill="FFFFFF"/>
          </w:tcPr>
          <w:p w:rsidR="0027046B" w:rsidRPr="000E58F5" w:rsidRDefault="0027046B" w:rsidP="00112A0E">
            <w:pPr>
              <w:pStyle w:val="Heading3"/>
              <w:jc w:val="center"/>
              <w:rPr>
                <w:bCs w:val="0"/>
                <w:iCs/>
                <w:color w:val="000000"/>
                <w:sz w:val="20"/>
                <w:szCs w:val="20"/>
              </w:rPr>
            </w:pPr>
            <w:r w:rsidRPr="000E58F5">
              <w:rPr>
                <w:bCs w:val="0"/>
                <w:iCs/>
                <w:color w:val="000000"/>
                <w:sz w:val="20"/>
                <w:szCs w:val="20"/>
              </w:rPr>
              <w:t>Indicative Co</w:t>
            </w:r>
            <w:r w:rsidR="000B4EF4">
              <w:rPr>
                <w:bCs w:val="0"/>
                <w:iCs/>
                <w:color w:val="000000"/>
                <w:sz w:val="20"/>
                <w:szCs w:val="20"/>
              </w:rPr>
              <w:t>-</w:t>
            </w:r>
            <w:r w:rsidRPr="000E58F5">
              <w:rPr>
                <w:bCs w:val="0"/>
                <w:iCs/>
                <w:color w:val="000000"/>
                <w:sz w:val="20"/>
                <w:szCs w:val="20"/>
              </w:rPr>
              <w:t>financing</w:t>
            </w:r>
          </w:p>
          <w:p w:rsidR="0027046B" w:rsidRPr="000E58F5" w:rsidRDefault="0027046B" w:rsidP="00112A0E">
            <w:pPr>
              <w:pStyle w:val="Heading3"/>
              <w:jc w:val="center"/>
              <w:rPr>
                <w:b w:val="0"/>
                <w:bCs w:val="0"/>
                <w:iCs/>
                <w:color w:val="000000"/>
                <w:sz w:val="20"/>
                <w:szCs w:val="20"/>
              </w:rPr>
            </w:pPr>
            <w:r w:rsidRPr="000E58F5">
              <w:rPr>
                <w:bCs w:val="0"/>
                <w:iCs/>
                <w:color w:val="000000"/>
                <w:sz w:val="20"/>
                <w:szCs w:val="20"/>
              </w:rPr>
              <w:t xml:space="preserve">($) </w:t>
            </w:r>
          </w:p>
        </w:tc>
      </w:tr>
      <w:tr w:rsidR="00604FE5" w:rsidRPr="007E3AFB" w:rsidTr="00133E50">
        <w:trPr>
          <w:jc w:val="center"/>
        </w:trPr>
        <w:tc>
          <w:tcPr>
            <w:tcW w:w="787" w:type="pct"/>
            <w:shd w:val="clear" w:color="auto" w:fill="FFFFFF"/>
          </w:tcPr>
          <w:p w:rsidR="00C65E59" w:rsidRPr="007F7632" w:rsidRDefault="00C65E59" w:rsidP="007F7632">
            <w:pPr>
              <w:rPr>
                <w:sz w:val="20"/>
                <w:szCs w:val="20"/>
              </w:rPr>
            </w:pPr>
            <w:r>
              <w:rPr>
                <w:sz w:val="20"/>
                <w:szCs w:val="20"/>
              </w:rPr>
              <w:t>1</w:t>
            </w:r>
            <w:r w:rsidRPr="00D351B8">
              <w:rPr>
                <w:sz w:val="20"/>
                <w:szCs w:val="20"/>
              </w:rPr>
              <w:t xml:space="preserve">. </w:t>
            </w:r>
            <w:bookmarkStart w:id="4" w:name="ProjectComponent_02"/>
            <w:r>
              <w:rPr>
                <w:sz w:val="20"/>
                <w:szCs w:val="20"/>
              </w:rPr>
              <w:t xml:space="preserve">Piloting of community-based, climate adaptive </w:t>
            </w:r>
            <w:r w:rsidR="005D5FD2">
              <w:rPr>
                <w:sz w:val="20"/>
                <w:szCs w:val="20"/>
              </w:rPr>
              <w:t xml:space="preserve">agro-forestry and </w:t>
            </w:r>
            <w:r>
              <w:rPr>
                <w:sz w:val="20"/>
                <w:szCs w:val="20"/>
              </w:rPr>
              <w:t>a</w:t>
            </w:r>
            <w:r w:rsidRPr="007F7632">
              <w:rPr>
                <w:sz w:val="20"/>
                <w:szCs w:val="20"/>
              </w:rPr>
              <w:t>ssisted natural</w:t>
            </w:r>
          </w:p>
          <w:p w:rsidR="00C65E59" w:rsidRPr="00D351B8" w:rsidRDefault="00DE7116" w:rsidP="007F7632">
            <w:pPr>
              <w:rPr>
                <w:sz w:val="20"/>
                <w:szCs w:val="20"/>
              </w:rPr>
            </w:pPr>
            <w:r>
              <w:rPr>
                <w:sz w:val="20"/>
                <w:szCs w:val="20"/>
              </w:rPr>
              <w:lastRenderedPageBreak/>
              <w:t>r</w:t>
            </w:r>
            <w:r w:rsidR="00C65E59" w:rsidRPr="007F7632">
              <w:rPr>
                <w:sz w:val="20"/>
                <w:szCs w:val="20"/>
              </w:rPr>
              <w:t>egeneration</w:t>
            </w:r>
            <w:r w:rsidR="005F32F8">
              <w:rPr>
                <w:sz w:val="20"/>
                <w:szCs w:val="20"/>
              </w:rPr>
              <w:t xml:space="preserve"> </w:t>
            </w:r>
            <w:r w:rsidR="005F32F8">
              <w:rPr>
                <w:rStyle w:val="FootnoteReference"/>
                <w:sz w:val="20"/>
                <w:szCs w:val="20"/>
              </w:rPr>
              <w:footnoteReference w:id="3"/>
            </w:r>
            <w:r w:rsidR="00C65E59" w:rsidRPr="007F7632">
              <w:rPr>
                <w:sz w:val="20"/>
                <w:szCs w:val="20"/>
              </w:rPr>
              <w:t xml:space="preserve"> </w:t>
            </w:r>
            <w:r w:rsidR="00C65E59">
              <w:rPr>
                <w:sz w:val="20"/>
                <w:szCs w:val="20"/>
              </w:rPr>
              <w:t xml:space="preserve">techniques </w:t>
            </w:r>
            <w:bookmarkEnd w:id="4"/>
            <w:r w:rsidR="00C65E59">
              <w:rPr>
                <w:sz w:val="20"/>
                <w:szCs w:val="20"/>
              </w:rPr>
              <w:t xml:space="preserve"> </w:t>
            </w:r>
          </w:p>
          <w:p w:rsidR="00C65E59" w:rsidRPr="00D351B8" w:rsidRDefault="00C65E59" w:rsidP="00475B0F">
            <w:pPr>
              <w:rPr>
                <w:sz w:val="20"/>
                <w:szCs w:val="20"/>
              </w:rPr>
            </w:pPr>
          </w:p>
        </w:tc>
        <w:tc>
          <w:tcPr>
            <w:tcW w:w="471" w:type="pct"/>
            <w:shd w:val="clear" w:color="auto" w:fill="FFFFFF"/>
          </w:tcPr>
          <w:p w:rsidR="00C65E59" w:rsidRDefault="001913B2" w:rsidP="00475B0F">
            <w:pPr>
              <w:spacing w:after="40"/>
              <w:ind w:left="-108" w:right="-108"/>
              <w:jc w:val="center"/>
              <w:rPr>
                <w:sz w:val="20"/>
                <w:szCs w:val="20"/>
              </w:rPr>
            </w:pPr>
            <w:r>
              <w:rPr>
                <w:sz w:val="20"/>
                <w:szCs w:val="20"/>
              </w:rPr>
              <w:lastRenderedPageBreak/>
              <w:t>TA (1.A – 1.E</w:t>
            </w:r>
            <w:r w:rsidR="00AB643F">
              <w:rPr>
                <w:sz w:val="20"/>
                <w:szCs w:val="20"/>
              </w:rPr>
              <w:t xml:space="preserve"> </w:t>
            </w:r>
            <w:r w:rsidR="00C65E59">
              <w:rPr>
                <w:sz w:val="20"/>
                <w:szCs w:val="20"/>
              </w:rPr>
              <w:t>)</w:t>
            </w:r>
          </w:p>
          <w:p w:rsidR="00C65E59" w:rsidRDefault="00C65E59" w:rsidP="00475B0F">
            <w:pPr>
              <w:spacing w:after="40"/>
              <w:ind w:left="-108" w:right="-108"/>
              <w:jc w:val="center"/>
              <w:rPr>
                <w:sz w:val="20"/>
                <w:szCs w:val="20"/>
              </w:rPr>
            </w:pPr>
          </w:p>
          <w:p w:rsidR="00AB643F" w:rsidRDefault="00C65E59" w:rsidP="00475B0F">
            <w:pPr>
              <w:jc w:val="center"/>
              <w:rPr>
                <w:sz w:val="20"/>
                <w:szCs w:val="20"/>
              </w:rPr>
            </w:pPr>
            <w:r>
              <w:rPr>
                <w:sz w:val="20"/>
                <w:szCs w:val="20"/>
              </w:rPr>
              <w:t xml:space="preserve">INV </w:t>
            </w:r>
          </w:p>
          <w:p w:rsidR="00C65E59" w:rsidRDefault="00C65E59" w:rsidP="00475B0F">
            <w:pPr>
              <w:jc w:val="center"/>
              <w:rPr>
                <w:sz w:val="20"/>
                <w:szCs w:val="20"/>
              </w:rPr>
            </w:pPr>
            <w:r>
              <w:rPr>
                <w:sz w:val="20"/>
                <w:szCs w:val="20"/>
              </w:rPr>
              <w:t xml:space="preserve">( </w:t>
            </w:r>
            <w:r w:rsidR="00AB643F">
              <w:rPr>
                <w:sz w:val="20"/>
                <w:szCs w:val="20"/>
              </w:rPr>
              <w:t>1.</w:t>
            </w:r>
            <w:r w:rsidR="001913B2">
              <w:rPr>
                <w:sz w:val="20"/>
                <w:szCs w:val="20"/>
              </w:rPr>
              <w:t>F</w:t>
            </w:r>
            <w:r w:rsidR="00AB643F">
              <w:rPr>
                <w:sz w:val="20"/>
                <w:szCs w:val="20"/>
              </w:rPr>
              <w:t xml:space="preserve">) </w:t>
            </w:r>
          </w:p>
          <w:p w:rsidR="00C65E59" w:rsidRPr="000E58F5" w:rsidRDefault="00C65E59" w:rsidP="00475B0F">
            <w:pPr>
              <w:rPr>
                <w:sz w:val="20"/>
                <w:szCs w:val="20"/>
              </w:rPr>
            </w:pPr>
          </w:p>
        </w:tc>
        <w:tc>
          <w:tcPr>
            <w:tcW w:w="858" w:type="pct"/>
            <w:shd w:val="clear" w:color="auto" w:fill="FFFFFF"/>
          </w:tcPr>
          <w:p w:rsidR="00C65E59" w:rsidRPr="007F7632" w:rsidRDefault="00C65E59" w:rsidP="007F7632">
            <w:pPr>
              <w:rPr>
                <w:sz w:val="20"/>
                <w:szCs w:val="20"/>
              </w:rPr>
            </w:pPr>
            <w:r w:rsidRPr="007F7632">
              <w:rPr>
                <w:sz w:val="20"/>
                <w:szCs w:val="20"/>
              </w:rPr>
              <w:t xml:space="preserve">Enhanced capacity </w:t>
            </w:r>
            <w:r>
              <w:rPr>
                <w:sz w:val="20"/>
                <w:szCs w:val="20"/>
              </w:rPr>
              <w:t xml:space="preserve">of foresters and communities in Central Province to implement </w:t>
            </w:r>
            <w:r w:rsidR="00DE7116">
              <w:rPr>
                <w:sz w:val="20"/>
                <w:szCs w:val="20"/>
              </w:rPr>
              <w:t xml:space="preserve">appropriate </w:t>
            </w:r>
            <w:r w:rsidRPr="007F7632">
              <w:rPr>
                <w:sz w:val="20"/>
                <w:szCs w:val="20"/>
              </w:rPr>
              <w:lastRenderedPageBreak/>
              <w:t xml:space="preserve">climate-resilient </w:t>
            </w:r>
            <w:r w:rsidR="00DE7116">
              <w:rPr>
                <w:sz w:val="20"/>
                <w:szCs w:val="20"/>
              </w:rPr>
              <w:t xml:space="preserve">agro-forestry and </w:t>
            </w:r>
            <w:r>
              <w:rPr>
                <w:sz w:val="20"/>
                <w:szCs w:val="20"/>
              </w:rPr>
              <w:t>natural regeneration practices</w:t>
            </w:r>
            <w:r w:rsidR="00410818">
              <w:rPr>
                <w:sz w:val="20"/>
                <w:szCs w:val="20"/>
              </w:rPr>
              <w:t xml:space="preserve"> in designated zones</w:t>
            </w:r>
          </w:p>
          <w:p w:rsidR="00C65E59" w:rsidRPr="007F7632" w:rsidRDefault="00C65E59" w:rsidP="007F7632">
            <w:pPr>
              <w:rPr>
                <w:sz w:val="20"/>
                <w:szCs w:val="20"/>
              </w:rPr>
            </w:pPr>
          </w:p>
          <w:p w:rsidR="00C65E59" w:rsidRPr="007F7632" w:rsidRDefault="00C65E59" w:rsidP="007F7632">
            <w:pPr>
              <w:rPr>
                <w:sz w:val="20"/>
                <w:szCs w:val="20"/>
              </w:rPr>
            </w:pPr>
          </w:p>
          <w:p w:rsidR="00C65E59" w:rsidRPr="007F7632" w:rsidRDefault="00C65E59" w:rsidP="007F7632">
            <w:pPr>
              <w:rPr>
                <w:sz w:val="20"/>
                <w:szCs w:val="20"/>
              </w:rPr>
            </w:pPr>
            <w:r w:rsidRPr="007F7632">
              <w:rPr>
                <w:sz w:val="20"/>
                <w:szCs w:val="20"/>
              </w:rPr>
              <w:t xml:space="preserve"> </w:t>
            </w:r>
          </w:p>
          <w:p w:rsidR="00C65E59" w:rsidRPr="007F7632" w:rsidRDefault="00C65E59" w:rsidP="007F7632">
            <w:pPr>
              <w:rPr>
                <w:sz w:val="20"/>
                <w:szCs w:val="20"/>
              </w:rPr>
            </w:pPr>
          </w:p>
          <w:p w:rsidR="00C65E59" w:rsidRPr="007F7632" w:rsidRDefault="00C65E59" w:rsidP="007F7632">
            <w:pPr>
              <w:rPr>
                <w:sz w:val="20"/>
                <w:szCs w:val="20"/>
              </w:rPr>
            </w:pPr>
          </w:p>
          <w:p w:rsidR="00C65E59" w:rsidRPr="00D351B8" w:rsidRDefault="00C65E59" w:rsidP="007F7632">
            <w:pPr>
              <w:rPr>
                <w:sz w:val="20"/>
                <w:szCs w:val="20"/>
              </w:rPr>
            </w:pPr>
          </w:p>
        </w:tc>
        <w:tc>
          <w:tcPr>
            <w:tcW w:w="1328" w:type="pct"/>
            <w:shd w:val="clear" w:color="auto" w:fill="FFFFFF"/>
          </w:tcPr>
          <w:p w:rsidR="00C65E59" w:rsidRDefault="00C65E59" w:rsidP="00717D7B">
            <w:pPr>
              <w:numPr>
                <w:ilvl w:val="0"/>
                <w:numId w:val="13"/>
              </w:numPr>
              <w:ind w:left="313" w:hanging="720"/>
              <w:rPr>
                <w:sz w:val="20"/>
                <w:szCs w:val="20"/>
              </w:rPr>
            </w:pPr>
            <w:r>
              <w:rPr>
                <w:sz w:val="20"/>
                <w:szCs w:val="20"/>
              </w:rPr>
              <w:lastRenderedPageBreak/>
              <w:t xml:space="preserve">A.  </w:t>
            </w:r>
            <w:r w:rsidRPr="00C365A4">
              <w:rPr>
                <w:sz w:val="20"/>
                <w:szCs w:val="20"/>
              </w:rPr>
              <w:t>Participatory resource mapping and zoning (identification of suitable areas for</w:t>
            </w:r>
            <w:r w:rsidR="005F32F8">
              <w:rPr>
                <w:sz w:val="20"/>
                <w:szCs w:val="20"/>
              </w:rPr>
              <w:t xml:space="preserve"> </w:t>
            </w:r>
            <w:r w:rsidR="00CA5E83">
              <w:rPr>
                <w:sz w:val="20"/>
                <w:szCs w:val="20"/>
              </w:rPr>
              <w:t xml:space="preserve">agro-forestry </w:t>
            </w:r>
            <w:r w:rsidR="00C405A4">
              <w:rPr>
                <w:sz w:val="20"/>
                <w:szCs w:val="20"/>
              </w:rPr>
              <w:t>a</w:t>
            </w:r>
            <w:r w:rsidR="00CA5E83">
              <w:rPr>
                <w:sz w:val="20"/>
                <w:szCs w:val="20"/>
              </w:rPr>
              <w:t xml:space="preserve">nd </w:t>
            </w:r>
            <w:r w:rsidR="005F32F8">
              <w:rPr>
                <w:sz w:val="20"/>
                <w:szCs w:val="20"/>
              </w:rPr>
              <w:t>assisted natural regeneration</w:t>
            </w:r>
            <w:r w:rsidR="005056AB">
              <w:rPr>
                <w:sz w:val="20"/>
                <w:szCs w:val="20"/>
              </w:rPr>
              <w:t xml:space="preserve"> measures</w:t>
            </w:r>
            <w:r w:rsidR="005F32F8">
              <w:rPr>
                <w:sz w:val="20"/>
                <w:szCs w:val="20"/>
              </w:rPr>
              <w:t xml:space="preserve"> </w:t>
            </w:r>
            <w:r w:rsidRPr="00C365A4">
              <w:rPr>
                <w:sz w:val="20"/>
                <w:szCs w:val="20"/>
              </w:rPr>
              <w:t xml:space="preserve">) </w:t>
            </w:r>
            <w:r w:rsidRPr="00C365A4">
              <w:rPr>
                <w:sz w:val="20"/>
                <w:szCs w:val="20"/>
              </w:rPr>
              <w:lastRenderedPageBreak/>
              <w:t xml:space="preserve">taking alternative climate change scenarios into account completed in all </w:t>
            </w:r>
            <w:r>
              <w:rPr>
                <w:sz w:val="20"/>
                <w:szCs w:val="20"/>
              </w:rPr>
              <w:t xml:space="preserve">six </w:t>
            </w:r>
            <w:r w:rsidRPr="00C365A4">
              <w:rPr>
                <w:sz w:val="20"/>
                <w:szCs w:val="20"/>
              </w:rPr>
              <w:t xml:space="preserve">districts </w:t>
            </w:r>
            <w:r>
              <w:rPr>
                <w:sz w:val="20"/>
                <w:szCs w:val="20"/>
              </w:rPr>
              <w:t>of Central Province</w:t>
            </w:r>
          </w:p>
          <w:p w:rsidR="00410818" w:rsidRDefault="00C405A4" w:rsidP="00717D7B">
            <w:pPr>
              <w:numPr>
                <w:ilvl w:val="0"/>
                <w:numId w:val="13"/>
              </w:numPr>
              <w:ind w:left="313" w:hanging="313"/>
              <w:rPr>
                <w:sz w:val="20"/>
                <w:szCs w:val="20"/>
              </w:rPr>
            </w:pPr>
            <w:r>
              <w:rPr>
                <w:sz w:val="20"/>
                <w:szCs w:val="20"/>
              </w:rPr>
              <w:t xml:space="preserve">Between </w:t>
            </w:r>
            <w:r w:rsidR="00C91F3A">
              <w:rPr>
                <w:sz w:val="20"/>
                <w:szCs w:val="20"/>
              </w:rPr>
              <w:t>30-4</w:t>
            </w:r>
            <w:r>
              <w:rPr>
                <w:sz w:val="20"/>
                <w:szCs w:val="20"/>
              </w:rPr>
              <w:t>0</w:t>
            </w:r>
            <w:r w:rsidR="00C65E59">
              <w:rPr>
                <w:sz w:val="20"/>
                <w:szCs w:val="20"/>
              </w:rPr>
              <w:t xml:space="preserve"> Village Action Groups (VAGs)</w:t>
            </w:r>
            <w:r w:rsidR="00C65E59" w:rsidRPr="002E1A72">
              <w:rPr>
                <w:sz w:val="20"/>
                <w:szCs w:val="20"/>
              </w:rPr>
              <w:t xml:space="preserve"> formally recognized and constituted </w:t>
            </w:r>
            <w:r>
              <w:rPr>
                <w:sz w:val="20"/>
                <w:szCs w:val="20"/>
              </w:rPr>
              <w:t xml:space="preserve">in zones </w:t>
            </w:r>
            <w:r w:rsidR="00C65E59" w:rsidRPr="002E1A72">
              <w:rPr>
                <w:sz w:val="20"/>
                <w:szCs w:val="20"/>
              </w:rPr>
              <w:t>by Y2 with clear resource rights and delineation of legally recognized VAG boundaries and use zones</w:t>
            </w:r>
          </w:p>
          <w:p w:rsidR="00C405A4" w:rsidRDefault="00C405A4" w:rsidP="00717D7B">
            <w:pPr>
              <w:numPr>
                <w:ilvl w:val="0"/>
                <w:numId w:val="13"/>
              </w:numPr>
              <w:ind w:left="313" w:hanging="313"/>
              <w:rPr>
                <w:sz w:val="20"/>
                <w:szCs w:val="20"/>
              </w:rPr>
            </w:pPr>
            <w:r>
              <w:rPr>
                <w:sz w:val="20"/>
                <w:szCs w:val="20"/>
              </w:rPr>
              <w:t xml:space="preserve">All VAG boundaries and use zones registered under the national  </w:t>
            </w:r>
            <w:r w:rsidRPr="005F32F8">
              <w:rPr>
                <w:sz w:val="20"/>
                <w:szCs w:val="20"/>
              </w:rPr>
              <w:t>Land Information Management System (LIMS)</w:t>
            </w:r>
          </w:p>
          <w:p w:rsidR="009525BF" w:rsidRDefault="009525BF" w:rsidP="00717D7B">
            <w:pPr>
              <w:numPr>
                <w:ilvl w:val="0"/>
                <w:numId w:val="13"/>
              </w:numPr>
              <w:ind w:left="313" w:hanging="313"/>
              <w:rPr>
                <w:sz w:val="20"/>
                <w:szCs w:val="20"/>
              </w:rPr>
            </w:pPr>
            <w:r w:rsidRPr="009525BF">
              <w:rPr>
                <w:sz w:val="20"/>
                <w:szCs w:val="20"/>
              </w:rPr>
              <w:t xml:space="preserve">Training delivered for at least 20 </w:t>
            </w:r>
            <w:r w:rsidR="00453D78">
              <w:rPr>
                <w:sz w:val="20"/>
                <w:szCs w:val="20"/>
              </w:rPr>
              <w:t xml:space="preserve">district </w:t>
            </w:r>
            <w:r w:rsidRPr="009525BF">
              <w:rPr>
                <w:sz w:val="20"/>
                <w:szCs w:val="20"/>
              </w:rPr>
              <w:t>forestry officers and</w:t>
            </w:r>
            <w:r w:rsidR="00841E60">
              <w:rPr>
                <w:sz w:val="20"/>
                <w:szCs w:val="20"/>
              </w:rPr>
              <w:t xml:space="preserve"> 2,000 VAG </w:t>
            </w:r>
            <w:r w:rsidRPr="009525BF">
              <w:rPr>
                <w:sz w:val="20"/>
                <w:szCs w:val="20"/>
              </w:rPr>
              <w:t xml:space="preserve">community </w:t>
            </w:r>
            <w:r w:rsidR="00943FEA">
              <w:rPr>
                <w:sz w:val="20"/>
                <w:szCs w:val="20"/>
              </w:rPr>
              <w:t>members on</w:t>
            </w:r>
            <w:r w:rsidR="00841E60">
              <w:rPr>
                <w:sz w:val="20"/>
                <w:szCs w:val="20"/>
              </w:rPr>
              <w:t xml:space="preserve"> site-specific </w:t>
            </w:r>
            <w:r w:rsidR="00841E60" w:rsidRPr="00841E60">
              <w:rPr>
                <w:sz w:val="20"/>
                <w:szCs w:val="20"/>
              </w:rPr>
              <w:t>appropriate climate-resilient agro-forestry and natural regeneration practices</w:t>
            </w:r>
            <w:r w:rsidR="00B52ED2">
              <w:rPr>
                <w:rStyle w:val="FootnoteReference"/>
                <w:sz w:val="20"/>
                <w:szCs w:val="20"/>
              </w:rPr>
              <w:footnoteReference w:id="4"/>
            </w:r>
          </w:p>
          <w:p w:rsidR="001913B2" w:rsidRPr="001913B2" w:rsidRDefault="001913B2" w:rsidP="00717D7B">
            <w:pPr>
              <w:numPr>
                <w:ilvl w:val="0"/>
                <w:numId w:val="13"/>
              </w:numPr>
              <w:ind w:left="313" w:hanging="313"/>
              <w:rPr>
                <w:sz w:val="20"/>
                <w:szCs w:val="20"/>
              </w:rPr>
            </w:pPr>
            <w:r>
              <w:rPr>
                <w:sz w:val="20"/>
                <w:szCs w:val="20"/>
              </w:rPr>
              <w:t>Wood fuel collection zones established in all VAGs</w:t>
            </w:r>
            <w:r w:rsidR="007A0BBA">
              <w:rPr>
                <w:sz w:val="20"/>
                <w:szCs w:val="20"/>
              </w:rPr>
              <w:t xml:space="preserve"> and coppicing practices promoted</w:t>
            </w:r>
          </w:p>
          <w:p w:rsidR="00C4054E" w:rsidRDefault="00C65E59" w:rsidP="00717D7B">
            <w:pPr>
              <w:numPr>
                <w:ilvl w:val="0"/>
                <w:numId w:val="13"/>
              </w:numPr>
              <w:ind w:left="313" w:hanging="313"/>
              <w:rPr>
                <w:sz w:val="20"/>
                <w:szCs w:val="20"/>
              </w:rPr>
            </w:pPr>
            <w:r w:rsidRPr="00410818">
              <w:rPr>
                <w:sz w:val="20"/>
                <w:szCs w:val="20"/>
              </w:rPr>
              <w:t xml:space="preserve">Climate-resilient </w:t>
            </w:r>
            <w:r w:rsidR="00C405A4">
              <w:rPr>
                <w:sz w:val="20"/>
                <w:szCs w:val="20"/>
              </w:rPr>
              <w:t xml:space="preserve">agro-forestry and </w:t>
            </w:r>
            <w:r w:rsidR="00410818">
              <w:rPr>
                <w:sz w:val="20"/>
                <w:szCs w:val="20"/>
              </w:rPr>
              <w:t xml:space="preserve">ANR </w:t>
            </w:r>
            <w:r w:rsidR="00C405A4">
              <w:rPr>
                <w:sz w:val="20"/>
                <w:szCs w:val="20"/>
              </w:rPr>
              <w:t xml:space="preserve">practices are piloted over </w:t>
            </w:r>
            <w:r w:rsidR="005E5F7B">
              <w:rPr>
                <w:sz w:val="20"/>
                <w:szCs w:val="20"/>
              </w:rPr>
              <w:t>15</w:t>
            </w:r>
            <w:r w:rsidR="00C405A4" w:rsidRPr="00C405A4">
              <w:rPr>
                <w:sz w:val="20"/>
                <w:szCs w:val="20"/>
              </w:rPr>
              <w:t xml:space="preserve">,000  hectares </w:t>
            </w:r>
            <w:r w:rsidR="00C405A4">
              <w:rPr>
                <w:sz w:val="20"/>
                <w:szCs w:val="20"/>
              </w:rPr>
              <w:t xml:space="preserve">under management in </w:t>
            </w:r>
            <w:r w:rsidR="00943FEA">
              <w:rPr>
                <w:sz w:val="20"/>
                <w:szCs w:val="20"/>
              </w:rPr>
              <w:t xml:space="preserve">selected </w:t>
            </w:r>
            <w:r w:rsidR="001227FB">
              <w:rPr>
                <w:sz w:val="20"/>
                <w:szCs w:val="20"/>
              </w:rPr>
              <w:t>districts</w:t>
            </w:r>
            <w:r w:rsidR="00943FEA">
              <w:rPr>
                <w:sz w:val="20"/>
                <w:szCs w:val="20"/>
              </w:rPr>
              <w:t xml:space="preserve"> </w:t>
            </w:r>
            <w:r w:rsidR="00453D78">
              <w:rPr>
                <w:sz w:val="20"/>
                <w:szCs w:val="20"/>
              </w:rPr>
              <w:t>across the Province</w:t>
            </w:r>
          </w:p>
          <w:p w:rsidR="00651179" w:rsidRPr="00E66F76" w:rsidRDefault="00651179" w:rsidP="001913B2">
            <w:pPr>
              <w:ind w:left="313"/>
              <w:rPr>
                <w:sz w:val="20"/>
                <w:szCs w:val="20"/>
              </w:rPr>
            </w:pPr>
          </w:p>
        </w:tc>
        <w:tc>
          <w:tcPr>
            <w:tcW w:w="387" w:type="pct"/>
            <w:shd w:val="clear" w:color="auto" w:fill="FFFFFF"/>
          </w:tcPr>
          <w:p w:rsidR="00C65E59" w:rsidRDefault="00C65E59">
            <w:r>
              <w:rPr>
                <w:sz w:val="20"/>
                <w:szCs w:val="20"/>
              </w:rPr>
              <w:lastRenderedPageBreak/>
              <w:t xml:space="preserve"> </w:t>
            </w:r>
            <w:r w:rsidR="00742641">
              <w:rPr>
                <w:sz w:val="20"/>
                <w:szCs w:val="20"/>
              </w:rPr>
              <w:t>LDCF</w:t>
            </w:r>
          </w:p>
        </w:tc>
        <w:tc>
          <w:tcPr>
            <w:tcW w:w="555" w:type="pct"/>
            <w:shd w:val="clear" w:color="auto" w:fill="FFFFFF"/>
          </w:tcPr>
          <w:p w:rsidR="001913B2" w:rsidRDefault="00582AC6" w:rsidP="00655ACA">
            <w:pPr>
              <w:jc w:val="center"/>
              <w:rPr>
                <w:sz w:val="20"/>
                <w:szCs w:val="20"/>
              </w:rPr>
            </w:pPr>
            <w:r>
              <w:rPr>
                <w:sz w:val="20"/>
                <w:szCs w:val="20"/>
              </w:rPr>
              <w:t>8</w:t>
            </w:r>
            <w:r w:rsidR="00703397">
              <w:rPr>
                <w:sz w:val="20"/>
                <w:szCs w:val="20"/>
              </w:rPr>
              <w:t>00,000 (TA)</w:t>
            </w:r>
          </w:p>
          <w:p w:rsidR="00703397" w:rsidRDefault="00703397" w:rsidP="00655ACA">
            <w:pPr>
              <w:jc w:val="center"/>
              <w:rPr>
                <w:sz w:val="20"/>
                <w:szCs w:val="20"/>
              </w:rPr>
            </w:pPr>
          </w:p>
          <w:p w:rsidR="001913B2" w:rsidRDefault="00582AC6" w:rsidP="00655ACA">
            <w:pPr>
              <w:jc w:val="center"/>
              <w:rPr>
                <w:sz w:val="20"/>
                <w:szCs w:val="20"/>
              </w:rPr>
            </w:pPr>
            <w:r>
              <w:rPr>
                <w:sz w:val="20"/>
                <w:szCs w:val="20"/>
              </w:rPr>
              <w:t>1,400,000</w:t>
            </w:r>
          </w:p>
          <w:p w:rsidR="00582AC6" w:rsidRDefault="00582AC6" w:rsidP="00655ACA">
            <w:pPr>
              <w:jc w:val="center"/>
              <w:rPr>
                <w:sz w:val="20"/>
                <w:szCs w:val="20"/>
              </w:rPr>
            </w:pPr>
            <w:r>
              <w:rPr>
                <w:sz w:val="20"/>
                <w:szCs w:val="20"/>
              </w:rPr>
              <w:t>(INV)</w:t>
            </w:r>
          </w:p>
          <w:p w:rsidR="001913B2" w:rsidRDefault="001913B2" w:rsidP="00926F5F">
            <w:pPr>
              <w:rPr>
                <w:sz w:val="20"/>
                <w:szCs w:val="20"/>
              </w:rPr>
            </w:pPr>
          </w:p>
          <w:p w:rsidR="00C65E59" w:rsidRDefault="002348FE" w:rsidP="004740C8">
            <w:pPr>
              <w:jc w:val="center"/>
              <w:rPr>
                <w:sz w:val="20"/>
                <w:szCs w:val="20"/>
              </w:rPr>
            </w:pPr>
            <w:r>
              <w:rPr>
                <w:sz w:val="20"/>
                <w:szCs w:val="20"/>
              </w:rPr>
              <w:lastRenderedPageBreak/>
              <w:t>2,200,000</w:t>
            </w:r>
          </w:p>
          <w:p w:rsidR="004740C8" w:rsidRPr="000E58F5" w:rsidRDefault="004740C8" w:rsidP="004740C8">
            <w:pPr>
              <w:jc w:val="center"/>
              <w:rPr>
                <w:sz w:val="20"/>
                <w:szCs w:val="20"/>
              </w:rPr>
            </w:pPr>
            <w:r>
              <w:rPr>
                <w:sz w:val="20"/>
                <w:szCs w:val="20"/>
              </w:rPr>
              <w:t>(total)</w:t>
            </w:r>
          </w:p>
        </w:tc>
        <w:tc>
          <w:tcPr>
            <w:tcW w:w="614" w:type="pct"/>
            <w:shd w:val="clear" w:color="auto" w:fill="FFFFFF"/>
          </w:tcPr>
          <w:p w:rsidR="00C65E59" w:rsidRPr="000E58F5" w:rsidRDefault="000B4EF4" w:rsidP="00025DD2">
            <w:pPr>
              <w:jc w:val="center"/>
              <w:rPr>
                <w:sz w:val="20"/>
                <w:szCs w:val="20"/>
              </w:rPr>
            </w:pPr>
            <w:r>
              <w:rPr>
                <w:sz w:val="20"/>
                <w:szCs w:val="20"/>
              </w:rPr>
              <w:lastRenderedPageBreak/>
              <w:t>18,319,265</w:t>
            </w:r>
          </w:p>
        </w:tc>
      </w:tr>
      <w:tr w:rsidR="00604FE5" w:rsidRPr="007E3AFB" w:rsidTr="00133E50">
        <w:trPr>
          <w:jc w:val="center"/>
        </w:trPr>
        <w:tc>
          <w:tcPr>
            <w:tcW w:w="787" w:type="pct"/>
            <w:tcBorders>
              <w:bottom w:val="single" w:sz="4" w:space="0" w:color="auto"/>
            </w:tcBorders>
            <w:shd w:val="clear" w:color="auto" w:fill="FFFFFF"/>
          </w:tcPr>
          <w:p w:rsidR="00C65E59" w:rsidRPr="000E58F5" w:rsidRDefault="00C65E59" w:rsidP="00D351B8">
            <w:pPr>
              <w:rPr>
                <w:sz w:val="20"/>
                <w:szCs w:val="20"/>
              </w:rPr>
            </w:pPr>
            <w:r w:rsidRPr="000E58F5">
              <w:rPr>
                <w:sz w:val="20"/>
                <w:szCs w:val="20"/>
              </w:rPr>
              <w:lastRenderedPageBreak/>
              <w:t xml:space="preserve"> </w:t>
            </w:r>
            <w:r>
              <w:rPr>
                <w:sz w:val="20"/>
                <w:szCs w:val="20"/>
              </w:rPr>
              <w:t>2. Integrated climate-resilient fire management</w:t>
            </w:r>
            <w:r w:rsidR="005954F3">
              <w:rPr>
                <w:rStyle w:val="FootnoteReference"/>
                <w:sz w:val="20"/>
                <w:szCs w:val="20"/>
              </w:rPr>
              <w:footnoteReference w:id="5"/>
            </w:r>
            <w:r w:rsidR="00EE5DB6">
              <w:rPr>
                <w:sz w:val="20"/>
                <w:szCs w:val="20"/>
              </w:rPr>
              <w:t xml:space="preserve"> </w:t>
            </w:r>
            <w:r>
              <w:rPr>
                <w:sz w:val="20"/>
                <w:szCs w:val="20"/>
              </w:rPr>
              <w:t xml:space="preserve"> </w:t>
            </w:r>
          </w:p>
        </w:tc>
        <w:tc>
          <w:tcPr>
            <w:tcW w:w="471" w:type="pct"/>
            <w:shd w:val="clear" w:color="auto" w:fill="FFFFFF"/>
          </w:tcPr>
          <w:p w:rsidR="00F7360A" w:rsidRDefault="00F7360A" w:rsidP="00F7360A">
            <w:pPr>
              <w:jc w:val="center"/>
              <w:rPr>
                <w:sz w:val="20"/>
                <w:szCs w:val="20"/>
              </w:rPr>
            </w:pPr>
            <w:r>
              <w:rPr>
                <w:sz w:val="20"/>
                <w:szCs w:val="20"/>
              </w:rPr>
              <w:t>INV (2.A, 2.B)</w:t>
            </w:r>
          </w:p>
          <w:p w:rsidR="00F7360A" w:rsidRDefault="00F7360A" w:rsidP="00394C09">
            <w:pPr>
              <w:spacing w:after="40"/>
              <w:ind w:left="-108" w:right="-108"/>
              <w:jc w:val="center"/>
              <w:rPr>
                <w:sz w:val="20"/>
                <w:szCs w:val="20"/>
              </w:rPr>
            </w:pPr>
          </w:p>
          <w:p w:rsidR="00F7360A" w:rsidRDefault="00F7360A" w:rsidP="00394C09">
            <w:pPr>
              <w:spacing w:after="40"/>
              <w:ind w:left="-108" w:right="-108"/>
              <w:jc w:val="center"/>
              <w:rPr>
                <w:sz w:val="20"/>
                <w:szCs w:val="20"/>
              </w:rPr>
            </w:pPr>
          </w:p>
          <w:p w:rsidR="00F7360A" w:rsidRDefault="00F7360A" w:rsidP="00394C09">
            <w:pPr>
              <w:spacing w:after="40"/>
              <w:ind w:left="-108" w:right="-108"/>
              <w:jc w:val="center"/>
              <w:rPr>
                <w:sz w:val="20"/>
                <w:szCs w:val="20"/>
              </w:rPr>
            </w:pPr>
          </w:p>
          <w:p w:rsidR="00C65E59" w:rsidRDefault="00F7360A" w:rsidP="00394C09">
            <w:pPr>
              <w:spacing w:after="40"/>
              <w:ind w:left="-108" w:right="-108"/>
              <w:jc w:val="center"/>
              <w:rPr>
                <w:sz w:val="20"/>
                <w:szCs w:val="20"/>
              </w:rPr>
            </w:pPr>
            <w:r>
              <w:rPr>
                <w:sz w:val="20"/>
                <w:szCs w:val="20"/>
              </w:rPr>
              <w:t>TA (2.C- 2.E</w:t>
            </w:r>
            <w:r w:rsidR="00C65E59">
              <w:rPr>
                <w:sz w:val="20"/>
                <w:szCs w:val="20"/>
              </w:rPr>
              <w:t>)</w:t>
            </w:r>
          </w:p>
          <w:p w:rsidR="00C65E59" w:rsidRDefault="00C65E59" w:rsidP="00394C09">
            <w:pPr>
              <w:spacing w:after="40"/>
              <w:ind w:left="-108" w:right="-108"/>
              <w:jc w:val="center"/>
              <w:rPr>
                <w:sz w:val="20"/>
                <w:szCs w:val="20"/>
              </w:rPr>
            </w:pPr>
          </w:p>
          <w:p w:rsidR="00C65E59" w:rsidRPr="000E58F5" w:rsidRDefault="00C65E59" w:rsidP="00F7360A">
            <w:pPr>
              <w:jc w:val="center"/>
              <w:rPr>
                <w:sz w:val="20"/>
                <w:szCs w:val="20"/>
              </w:rPr>
            </w:pPr>
          </w:p>
        </w:tc>
        <w:tc>
          <w:tcPr>
            <w:tcW w:w="858" w:type="pct"/>
            <w:shd w:val="clear" w:color="auto" w:fill="FFFFFF"/>
          </w:tcPr>
          <w:p w:rsidR="00C65E59" w:rsidRPr="0067188A" w:rsidRDefault="008A7D40" w:rsidP="006736CC">
            <w:pPr>
              <w:rPr>
                <w:color w:val="000000"/>
                <w:sz w:val="20"/>
                <w:szCs w:val="20"/>
              </w:rPr>
            </w:pPr>
            <w:r>
              <w:rPr>
                <w:color w:val="000000"/>
                <w:sz w:val="20"/>
                <w:szCs w:val="20"/>
              </w:rPr>
              <w:lastRenderedPageBreak/>
              <w:t>Robust f</w:t>
            </w:r>
            <w:r w:rsidR="00C65E59">
              <w:rPr>
                <w:color w:val="000000"/>
                <w:sz w:val="20"/>
                <w:szCs w:val="20"/>
              </w:rPr>
              <w:t xml:space="preserve">ire monitoring and management </w:t>
            </w:r>
            <w:r w:rsidR="00C65E59">
              <w:rPr>
                <w:color w:val="000000"/>
                <w:sz w:val="20"/>
                <w:szCs w:val="20"/>
              </w:rPr>
              <w:lastRenderedPageBreak/>
              <w:t xml:space="preserve">protection plans and measures in place in all districts in Central Province to maintain  desired regeneration targets and reduce fire frequency by  </w:t>
            </w:r>
            <w:r w:rsidR="00C65E59" w:rsidRPr="0067188A">
              <w:rPr>
                <w:color w:val="000000"/>
                <w:sz w:val="20"/>
                <w:szCs w:val="20"/>
              </w:rPr>
              <w:t>25%-30% annually</w:t>
            </w:r>
            <w:r w:rsidR="00C65E59">
              <w:rPr>
                <w:color w:val="000000"/>
                <w:sz w:val="20"/>
                <w:szCs w:val="20"/>
              </w:rPr>
              <w:t xml:space="preserve"> across the province</w:t>
            </w:r>
            <w:r w:rsidR="00C65E59" w:rsidRPr="0067188A">
              <w:rPr>
                <w:color w:val="000000"/>
                <w:sz w:val="20"/>
                <w:szCs w:val="20"/>
              </w:rPr>
              <w:t>, with</w:t>
            </w:r>
            <w:r w:rsidR="00C65E59">
              <w:rPr>
                <w:color w:val="000000"/>
                <w:sz w:val="20"/>
                <w:szCs w:val="20"/>
              </w:rPr>
              <w:t>in</w:t>
            </w:r>
            <w:r w:rsidR="00C65E59" w:rsidRPr="0067188A">
              <w:rPr>
                <w:color w:val="000000"/>
                <w:sz w:val="20"/>
                <w:szCs w:val="20"/>
              </w:rPr>
              <w:t xml:space="preserve"> a four year burning cycle</w:t>
            </w:r>
          </w:p>
          <w:p w:rsidR="00C65E59" w:rsidRPr="000E58F5" w:rsidRDefault="00C65E59" w:rsidP="0067188A">
            <w:pPr>
              <w:rPr>
                <w:sz w:val="20"/>
                <w:szCs w:val="20"/>
              </w:rPr>
            </w:pPr>
          </w:p>
        </w:tc>
        <w:tc>
          <w:tcPr>
            <w:tcW w:w="1328" w:type="pct"/>
            <w:shd w:val="clear" w:color="auto" w:fill="FFFFFF"/>
          </w:tcPr>
          <w:p w:rsidR="00C65E59" w:rsidRPr="00D351B8" w:rsidRDefault="00C65E59" w:rsidP="00717D7B">
            <w:pPr>
              <w:numPr>
                <w:ilvl w:val="0"/>
                <w:numId w:val="6"/>
              </w:numPr>
              <w:ind w:left="313" w:hanging="270"/>
              <w:rPr>
                <w:color w:val="000000"/>
                <w:sz w:val="20"/>
                <w:szCs w:val="20"/>
              </w:rPr>
            </w:pPr>
            <w:r w:rsidRPr="00D351B8">
              <w:rPr>
                <w:color w:val="000000"/>
                <w:sz w:val="20"/>
                <w:szCs w:val="20"/>
              </w:rPr>
              <w:lastRenderedPageBreak/>
              <w:t xml:space="preserve">Geospatial fire occurrence dataset developed </w:t>
            </w:r>
            <w:r>
              <w:rPr>
                <w:color w:val="000000"/>
                <w:sz w:val="20"/>
                <w:szCs w:val="20"/>
              </w:rPr>
              <w:t>for  Central Province</w:t>
            </w:r>
            <w:r w:rsidRPr="00D351B8">
              <w:rPr>
                <w:color w:val="000000"/>
                <w:sz w:val="20"/>
                <w:szCs w:val="20"/>
              </w:rPr>
              <w:t xml:space="preserve"> based on </w:t>
            </w:r>
            <w:r w:rsidRPr="00D351B8">
              <w:rPr>
                <w:color w:val="000000"/>
                <w:sz w:val="20"/>
                <w:szCs w:val="20"/>
              </w:rPr>
              <w:lastRenderedPageBreak/>
              <w:t xml:space="preserve">satellite data and GIS mapping to ascertain burn severity classifications </w:t>
            </w:r>
            <w:r>
              <w:rPr>
                <w:color w:val="000000"/>
                <w:sz w:val="20"/>
                <w:szCs w:val="20"/>
              </w:rPr>
              <w:t>and climate change vulnerability</w:t>
            </w:r>
            <w:r w:rsidR="00B029F0">
              <w:rPr>
                <w:color w:val="000000"/>
                <w:sz w:val="20"/>
                <w:szCs w:val="20"/>
              </w:rPr>
              <w:t xml:space="preserve"> of </w:t>
            </w:r>
            <w:r w:rsidR="00B029F0" w:rsidRPr="00094CA2">
              <w:rPr>
                <w:i/>
                <w:color w:val="000000"/>
                <w:sz w:val="20"/>
                <w:szCs w:val="20"/>
              </w:rPr>
              <w:t xml:space="preserve">Miombo </w:t>
            </w:r>
            <w:r w:rsidR="00B029F0">
              <w:rPr>
                <w:color w:val="000000"/>
                <w:sz w:val="20"/>
                <w:szCs w:val="20"/>
              </w:rPr>
              <w:t>woodlands</w:t>
            </w:r>
            <w:r>
              <w:rPr>
                <w:rStyle w:val="FootnoteReference"/>
                <w:color w:val="000000"/>
                <w:sz w:val="20"/>
                <w:szCs w:val="20"/>
              </w:rPr>
              <w:footnoteReference w:id="6"/>
            </w:r>
          </w:p>
          <w:p w:rsidR="00C65E59" w:rsidRDefault="00C65E59" w:rsidP="00717D7B">
            <w:pPr>
              <w:numPr>
                <w:ilvl w:val="0"/>
                <w:numId w:val="6"/>
              </w:numPr>
              <w:ind w:left="303" w:hanging="270"/>
              <w:rPr>
                <w:color w:val="000000"/>
                <w:sz w:val="20"/>
                <w:szCs w:val="20"/>
              </w:rPr>
            </w:pPr>
            <w:r w:rsidRPr="00D351B8">
              <w:rPr>
                <w:color w:val="000000"/>
                <w:sz w:val="20"/>
                <w:szCs w:val="20"/>
              </w:rPr>
              <w:t>Fire management plans developed and operational (based on independent verification) for all targeted districts based on fire occurrence dataset and local inputs</w:t>
            </w:r>
          </w:p>
          <w:p w:rsidR="008763FA" w:rsidRPr="00D351B8" w:rsidRDefault="008763FA" w:rsidP="00717D7B">
            <w:pPr>
              <w:numPr>
                <w:ilvl w:val="0"/>
                <w:numId w:val="6"/>
              </w:numPr>
              <w:ind w:left="303" w:hanging="270"/>
              <w:rPr>
                <w:color w:val="000000"/>
                <w:sz w:val="20"/>
                <w:szCs w:val="20"/>
              </w:rPr>
            </w:pPr>
            <w:r>
              <w:rPr>
                <w:color w:val="000000"/>
                <w:sz w:val="20"/>
                <w:szCs w:val="20"/>
              </w:rPr>
              <w:t>Firebreaks established around all ANR-treat</w:t>
            </w:r>
            <w:r w:rsidR="007C1CFB">
              <w:rPr>
                <w:color w:val="000000"/>
                <w:sz w:val="20"/>
                <w:szCs w:val="20"/>
              </w:rPr>
              <w:t>ed sites done under Output 1.E</w:t>
            </w:r>
          </w:p>
          <w:p w:rsidR="00C65E59" w:rsidRDefault="00C65E59" w:rsidP="00717D7B">
            <w:pPr>
              <w:numPr>
                <w:ilvl w:val="0"/>
                <w:numId w:val="6"/>
              </w:numPr>
              <w:ind w:left="303" w:hanging="270"/>
              <w:rPr>
                <w:color w:val="000000"/>
                <w:sz w:val="20"/>
                <w:szCs w:val="20"/>
              </w:rPr>
            </w:pPr>
            <w:r w:rsidRPr="00D351B8">
              <w:rPr>
                <w:color w:val="000000"/>
                <w:sz w:val="20"/>
                <w:szCs w:val="20"/>
              </w:rPr>
              <w:t xml:space="preserve">District forestry staff </w:t>
            </w:r>
            <w:r w:rsidR="00453D78">
              <w:rPr>
                <w:color w:val="000000"/>
                <w:sz w:val="20"/>
                <w:szCs w:val="20"/>
              </w:rPr>
              <w:t xml:space="preserve">, relevant VAG members </w:t>
            </w:r>
            <w:r w:rsidRPr="00D351B8">
              <w:rPr>
                <w:color w:val="000000"/>
                <w:sz w:val="20"/>
                <w:szCs w:val="20"/>
              </w:rPr>
              <w:t xml:space="preserve">and local authorities trained on appropriate </w:t>
            </w:r>
            <w:r>
              <w:rPr>
                <w:color w:val="000000"/>
                <w:sz w:val="20"/>
                <w:szCs w:val="20"/>
              </w:rPr>
              <w:t xml:space="preserve">climate-resilient </w:t>
            </w:r>
            <w:r w:rsidRPr="00D351B8">
              <w:rPr>
                <w:color w:val="000000"/>
                <w:sz w:val="20"/>
                <w:szCs w:val="20"/>
              </w:rPr>
              <w:t>fire protection practices (boundary and firebreak management, early burning, etc)</w:t>
            </w:r>
          </w:p>
          <w:p w:rsidR="00453D78" w:rsidRPr="00FE2F4E" w:rsidRDefault="00453D78" w:rsidP="00717D7B">
            <w:pPr>
              <w:numPr>
                <w:ilvl w:val="0"/>
                <w:numId w:val="6"/>
              </w:numPr>
              <w:ind w:left="303" w:hanging="270"/>
              <w:rPr>
                <w:color w:val="000000"/>
                <w:sz w:val="20"/>
                <w:szCs w:val="20"/>
              </w:rPr>
            </w:pPr>
            <w:r w:rsidRPr="00453D78">
              <w:rPr>
                <w:color w:val="000000"/>
                <w:sz w:val="20"/>
                <w:szCs w:val="20"/>
              </w:rPr>
              <w:t xml:space="preserve">Awareness raising campaigns </w:t>
            </w:r>
            <w:r>
              <w:rPr>
                <w:color w:val="000000"/>
                <w:sz w:val="20"/>
                <w:szCs w:val="20"/>
              </w:rPr>
              <w:t xml:space="preserve">undertaken across all districts </w:t>
            </w:r>
            <w:r w:rsidRPr="00453D78">
              <w:rPr>
                <w:color w:val="000000"/>
                <w:sz w:val="20"/>
                <w:szCs w:val="20"/>
              </w:rPr>
              <w:t xml:space="preserve">about </w:t>
            </w:r>
            <w:r w:rsidR="00FE2F4E">
              <w:rPr>
                <w:color w:val="000000"/>
                <w:sz w:val="20"/>
                <w:szCs w:val="20"/>
              </w:rPr>
              <w:t xml:space="preserve">the benefits of adopting fire management measures to strengthen the </w:t>
            </w:r>
            <w:r w:rsidR="00FE2F4E" w:rsidRPr="00FE2F4E">
              <w:rPr>
                <w:color w:val="000000"/>
                <w:sz w:val="20"/>
                <w:szCs w:val="20"/>
              </w:rPr>
              <w:t>adaptive</w:t>
            </w:r>
            <w:r w:rsidR="00FE2F4E">
              <w:rPr>
                <w:color w:val="000000"/>
                <w:sz w:val="20"/>
                <w:szCs w:val="20"/>
              </w:rPr>
              <w:t xml:space="preserve"> </w:t>
            </w:r>
            <w:r w:rsidR="00FE2F4E" w:rsidRPr="00FE2F4E">
              <w:rPr>
                <w:color w:val="000000"/>
                <w:sz w:val="20"/>
                <w:szCs w:val="20"/>
              </w:rPr>
              <w:t xml:space="preserve">capacity of </w:t>
            </w:r>
            <w:r w:rsidR="00FE2F4E" w:rsidRPr="00D41BD7">
              <w:rPr>
                <w:i/>
                <w:color w:val="000000"/>
                <w:sz w:val="20"/>
                <w:szCs w:val="20"/>
              </w:rPr>
              <w:t>Miombo</w:t>
            </w:r>
            <w:r w:rsidR="00FE2F4E">
              <w:rPr>
                <w:color w:val="000000"/>
                <w:sz w:val="20"/>
                <w:szCs w:val="20"/>
              </w:rPr>
              <w:t xml:space="preserve"> forests to climate change</w:t>
            </w:r>
          </w:p>
          <w:p w:rsidR="00C65E59" w:rsidRPr="000E58F5" w:rsidRDefault="00C65E59" w:rsidP="000D4294">
            <w:pPr>
              <w:ind w:left="303"/>
              <w:rPr>
                <w:sz w:val="20"/>
                <w:szCs w:val="20"/>
              </w:rPr>
            </w:pPr>
          </w:p>
        </w:tc>
        <w:tc>
          <w:tcPr>
            <w:tcW w:w="387" w:type="pct"/>
            <w:shd w:val="clear" w:color="auto" w:fill="FFFFFF"/>
          </w:tcPr>
          <w:p w:rsidR="00C65E59" w:rsidRDefault="00C65E59">
            <w:r>
              <w:rPr>
                <w:sz w:val="20"/>
                <w:szCs w:val="20"/>
              </w:rPr>
              <w:lastRenderedPageBreak/>
              <w:t>LDCF</w:t>
            </w:r>
          </w:p>
        </w:tc>
        <w:tc>
          <w:tcPr>
            <w:tcW w:w="555" w:type="pct"/>
            <w:tcBorders>
              <w:bottom w:val="single" w:sz="4" w:space="0" w:color="auto"/>
            </w:tcBorders>
            <w:shd w:val="clear" w:color="auto" w:fill="FFFFFF"/>
          </w:tcPr>
          <w:p w:rsidR="00703397" w:rsidRDefault="006B2054" w:rsidP="008A7F53">
            <w:pPr>
              <w:jc w:val="center"/>
              <w:rPr>
                <w:sz w:val="20"/>
                <w:szCs w:val="20"/>
              </w:rPr>
            </w:pPr>
            <w:r>
              <w:rPr>
                <w:sz w:val="20"/>
                <w:szCs w:val="20"/>
              </w:rPr>
              <w:t>600,000 (INV)</w:t>
            </w:r>
          </w:p>
          <w:p w:rsidR="006B2054" w:rsidRDefault="006B2054" w:rsidP="008A7F53">
            <w:pPr>
              <w:jc w:val="center"/>
              <w:rPr>
                <w:sz w:val="20"/>
                <w:szCs w:val="20"/>
              </w:rPr>
            </w:pPr>
          </w:p>
          <w:p w:rsidR="006B2054" w:rsidRDefault="006B2054" w:rsidP="008A7F53">
            <w:pPr>
              <w:jc w:val="center"/>
              <w:rPr>
                <w:sz w:val="20"/>
                <w:szCs w:val="20"/>
              </w:rPr>
            </w:pPr>
            <w:r>
              <w:rPr>
                <w:sz w:val="20"/>
                <w:szCs w:val="20"/>
              </w:rPr>
              <w:lastRenderedPageBreak/>
              <w:t>600,000 (INV)</w:t>
            </w:r>
          </w:p>
          <w:p w:rsidR="00703397" w:rsidRDefault="00703397" w:rsidP="000B22DF">
            <w:pPr>
              <w:jc w:val="right"/>
              <w:rPr>
                <w:sz w:val="20"/>
                <w:szCs w:val="20"/>
              </w:rPr>
            </w:pPr>
          </w:p>
          <w:p w:rsidR="00703397" w:rsidRDefault="00703397" w:rsidP="000B22DF">
            <w:pPr>
              <w:jc w:val="right"/>
              <w:rPr>
                <w:sz w:val="20"/>
                <w:szCs w:val="20"/>
              </w:rPr>
            </w:pPr>
          </w:p>
          <w:p w:rsidR="00C65E59" w:rsidRDefault="002348FE" w:rsidP="006B2054">
            <w:pPr>
              <w:jc w:val="center"/>
              <w:rPr>
                <w:sz w:val="20"/>
                <w:szCs w:val="20"/>
              </w:rPr>
            </w:pPr>
            <w:r>
              <w:rPr>
                <w:sz w:val="20"/>
                <w:szCs w:val="20"/>
              </w:rPr>
              <w:t>1,200,000</w:t>
            </w:r>
          </w:p>
          <w:p w:rsidR="006B2054" w:rsidRPr="000E58F5" w:rsidRDefault="006B2054" w:rsidP="006B2054">
            <w:pPr>
              <w:jc w:val="center"/>
              <w:rPr>
                <w:sz w:val="20"/>
                <w:szCs w:val="20"/>
              </w:rPr>
            </w:pPr>
            <w:r>
              <w:rPr>
                <w:sz w:val="20"/>
                <w:szCs w:val="20"/>
              </w:rPr>
              <w:t>(total)</w:t>
            </w:r>
          </w:p>
        </w:tc>
        <w:tc>
          <w:tcPr>
            <w:tcW w:w="614" w:type="pct"/>
            <w:tcBorders>
              <w:bottom w:val="single" w:sz="4" w:space="0" w:color="auto"/>
            </w:tcBorders>
            <w:shd w:val="clear" w:color="auto" w:fill="FFFFFF"/>
          </w:tcPr>
          <w:p w:rsidR="00C65E59" w:rsidRPr="000E58F5" w:rsidRDefault="001E04AA" w:rsidP="00B84B2D">
            <w:pPr>
              <w:jc w:val="center"/>
              <w:rPr>
                <w:sz w:val="20"/>
                <w:szCs w:val="20"/>
              </w:rPr>
            </w:pPr>
            <w:r w:rsidRPr="001E04AA">
              <w:rPr>
                <w:sz w:val="20"/>
                <w:szCs w:val="20"/>
              </w:rPr>
              <w:lastRenderedPageBreak/>
              <w:t>3,947,133</w:t>
            </w:r>
          </w:p>
        </w:tc>
      </w:tr>
      <w:tr w:rsidR="00B35C42" w:rsidRPr="007E3AFB" w:rsidTr="00133E50">
        <w:trPr>
          <w:jc w:val="center"/>
        </w:trPr>
        <w:tc>
          <w:tcPr>
            <w:tcW w:w="787" w:type="pct"/>
            <w:tcBorders>
              <w:bottom w:val="single" w:sz="4" w:space="0" w:color="auto"/>
            </w:tcBorders>
            <w:shd w:val="clear" w:color="auto" w:fill="FFFFFF"/>
          </w:tcPr>
          <w:p w:rsidR="00B35C42" w:rsidRPr="00194D4E" w:rsidRDefault="00B35C42" w:rsidP="006F4E2A">
            <w:pPr>
              <w:autoSpaceDE w:val="0"/>
              <w:autoSpaceDN w:val="0"/>
              <w:adjustRightInd w:val="0"/>
              <w:rPr>
                <w:noProof/>
                <w:sz w:val="20"/>
                <w:szCs w:val="20"/>
              </w:rPr>
            </w:pPr>
            <w:r w:rsidRPr="00194D4E">
              <w:rPr>
                <w:sz w:val="20"/>
                <w:szCs w:val="20"/>
                <w:lang w:eastAsia="pt-PT"/>
              </w:rPr>
              <w:lastRenderedPageBreak/>
              <w:t xml:space="preserve">3.Increased </w:t>
            </w:r>
            <w:r>
              <w:rPr>
                <w:sz w:val="20"/>
                <w:szCs w:val="20"/>
                <w:lang w:eastAsia="pt-PT"/>
              </w:rPr>
              <w:t xml:space="preserve"> knowledge about and uptake of  appropriate </w:t>
            </w:r>
            <w:r w:rsidR="00BA1521">
              <w:rPr>
                <w:sz w:val="20"/>
                <w:szCs w:val="20"/>
                <w:lang w:eastAsia="pt-PT"/>
              </w:rPr>
              <w:t xml:space="preserve">supply-side, </w:t>
            </w:r>
            <w:r w:rsidR="003745AB">
              <w:rPr>
                <w:sz w:val="20"/>
                <w:szCs w:val="20"/>
                <w:lang w:eastAsia="pt-PT"/>
              </w:rPr>
              <w:t xml:space="preserve">biomass </w:t>
            </w:r>
            <w:r w:rsidR="00BA1521">
              <w:rPr>
                <w:sz w:val="20"/>
                <w:szCs w:val="20"/>
                <w:lang w:eastAsia="pt-PT"/>
              </w:rPr>
              <w:t xml:space="preserve">energy production </w:t>
            </w:r>
            <w:r>
              <w:rPr>
                <w:sz w:val="20"/>
                <w:szCs w:val="20"/>
                <w:lang w:eastAsia="pt-PT"/>
              </w:rPr>
              <w:t xml:space="preserve">technologies </w:t>
            </w:r>
            <w:r w:rsidR="001B0D49">
              <w:rPr>
                <w:sz w:val="20"/>
                <w:szCs w:val="20"/>
                <w:lang w:eastAsia="pt-PT"/>
              </w:rPr>
              <w:t xml:space="preserve"> </w:t>
            </w:r>
          </w:p>
          <w:p w:rsidR="00B35C42" w:rsidRPr="00194D4E" w:rsidRDefault="00B35C42" w:rsidP="006F4E2A">
            <w:pPr>
              <w:autoSpaceDE w:val="0"/>
              <w:autoSpaceDN w:val="0"/>
              <w:adjustRightInd w:val="0"/>
              <w:rPr>
                <w:noProof/>
                <w:sz w:val="20"/>
                <w:szCs w:val="20"/>
              </w:rPr>
            </w:pPr>
            <w:r w:rsidRPr="00194D4E">
              <w:rPr>
                <w:noProof/>
                <w:sz w:val="20"/>
                <w:szCs w:val="20"/>
              </w:rPr>
              <w:t xml:space="preserve"> </w:t>
            </w:r>
          </w:p>
        </w:tc>
        <w:tc>
          <w:tcPr>
            <w:tcW w:w="471" w:type="pct"/>
            <w:shd w:val="clear" w:color="auto" w:fill="FFFFFF"/>
          </w:tcPr>
          <w:p w:rsidR="00211352" w:rsidRDefault="00211352" w:rsidP="006F4E2A">
            <w:pPr>
              <w:spacing w:after="40"/>
              <w:ind w:left="-108" w:right="-108"/>
              <w:jc w:val="center"/>
              <w:rPr>
                <w:sz w:val="20"/>
                <w:szCs w:val="20"/>
              </w:rPr>
            </w:pPr>
            <w:r>
              <w:rPr>
                <w:sz w:val="20"/>
                <w:szCs w:val="20"/>
              </w:rPr>
              <w:t xml:space="preserve">TA (3.A, </w:t>
            </w:r>
            <w:r w:rsidR="00BE183E">
              <w:rPr>
                <w:sz w:val="20"/>
                <w:szCs w:val="20"/>
              </w:rPr>
              <w:t>i</w:t>
            </w:r>
            <w:r>
              <w:rPr>
                <w:sz w:val="20"/>
                <w:szCs w:val="20"/>
              </w:rPr>
              <w:t xml:space="preserve"> and iii) &amp;</w:t>
            </w:r>
          </w:p>
          <w:p w:rsidR="00B35C42" w:rsidRDefault="00B35C42" w:rsidP="006F4E2A">
            <w:pPr>
              <w:spacing w:after="40"/>
              <w:ind w:left="-108" w:right="-108"/>
              <w:jc w:val="center"/>
              <w:rPr>
                <w:sz w:val="20"/>
                <w:szCs w:val="20"/>
              </w:rPr>
            </w:pPr>
            <w:r>
              <w:rPr>
                <w:sz w:val="20"/>
                <w:szCs w:val="20"/>
              </w:rPr>
              <w:t>INV</w:t>
            </w:r>
          </w:p>
          <w:p w:rsidR="00211352" w:rsidRPr="00194D4E" w:rsidRDefault="00211352" w:rsidP="006F4E2A">
            <w:pPr>
              <w:spacing w:after="40"/>
              <w:ind w:left="-108" w:right="-108"/>
              <w:jc w:val="center"/>
              <w:rPr>
                <w:sz w:val="20"/>
                <w:szCs w:val="20"/>
              </w:rPr>
            </w:pPr>
            <w:r>
              <w:rPr>
                <w:sz w:val="20"/>
                <w:szCs w:val="20"/>
              </w:rPr>
              <w:t>(3.A.ii &amp; 3.B)</w:t>
            </w:r>
          </w:p>
          <w:p w:rsidR="00B35C42" w:rsidRPr="00194D4E" w:rsidRDefault="00B35C42" w:rsidP="006F4E2A">
            <w:pPr>
              <w:spacing w:after="40"/>
              <w:ind w:left="-108" w:right="-108"/>
              <w:jc w:val="center"/>
              <w:rPr>
                <w:sz w:val="20"/>
                <w:szCs w:val="20"/>
              </w:rPr>
            </w:pPr>
          </w:p>
        </w:tc>
        <w:tc>
          <w:tcPr>
            <w:tcW w:w="858" w:type="pct"/>
            <w:shd w:val="clear" w:color="auto" w:fill="FFFFFF"/>
          </w:tcPr>
          <w:p w:rsidR="00B35C42" w:rsidRPr="007C5FBF" w:rsidRDefault="008F084D" w:rsidP="006F4E2A">
            <w:pPr>
              <w:contextualSpacing/>
              <w:rPr>
                <w:sz w:val="20"/>
                <w:szCs w:val="20"/>
                <w:lang w:eastAsia="pt-PT"/>
              </w:rPr>
            </w:pPr>
            <w:r w:rsidRPr="007C5FBF">
              <w:rPr>
                <w:bCs/>
                <w:color w:val="000000"/>
                <w:sz w:val="20"/>
                <w:szCs w:val="20"/>
              </w:rPr>
              <w:t xml:space="preserve">Energy efficient </w:t>
            </w:r>
            <w:r w:rsidR="00F46E7E" w:rsidRPr="007C5FBF">
              <w:rPr>
                <w:sz w:val="20"/>
                <w:szCs w:val="20"/>
                <w:lang w:eastAsia="pt-PT"/>
              </w:rPr>
              <w:t>charcoal production</w:t>
            </w:r>
            <w:r w:rsidR="00DB7709" w:rsidRPr="007C5FBF">
              <w:rPr>
                <w:sz w:val="20"/>
                <w:szCs w:val="20"/>
                <w:lang w:eastAsia="pt-PT"/>
              </w:rPr>
              <w:t xml:space="preserve"> and </w:t>
            </w:r>
            <w:r w:rsidR="003745AB" w:rsidRPr="007C5FBF">
              <w:rPr>
                <w:sz w:val="20"/>
                <w:szCs w:val="20"/>
                <w:lang w:eastAsia="pt-PT"/>
              </w:rPr>
              <w:t xml:space="preserve">wood-saving </w:t>
            </w:r>
            <w:r w:rsidR="00F46E7E" w:rsidRPr="007C5FBF">
              <w:rPr>
                <w:sz w:val="20"/>
                <w:szCs w:val="20"/>
                <w:lang w:eastAsia="pt-PT"/>
              </w:rPr>
              <w:t xml:space="preserve">technologies have successfully replaced inefficient systems in targeted </w:t>
            </w:r>
            <w:r w:rsidRPr="007C5FBF">
              <w:rPr>
                <w:sz w:val="20"/>
                <w:szCs w:val="20"/>
                <w:lang w:eastAsia="pt-PT"/>
              </w:rPr>
              <w:t xml:space="preserve">areas of Central Province </w:t>
            </w:r>
            <w:r w:rsidR="00E73E9C" w:rsidRPr="007C5FBF">
              <w:rPr>
                <w:bCs/>
                <w:color w:val="000000"/>
                <w:sz w:val="20"/>
                <w:szCs w:val="20"/>
              </w:rPr>
              <w:t xml:space="preserve">helping </w:t>
            </w:r>
            <w:r w:rsidR="00B35C42" w:rsidRPr="007C5FBF">
              <w:rPr>
                <w:bCs/>
                <w:color w:val="000000"/>
                <w:sz w:val="20"/>
                <w:szCs w:val="20"/>
              </w:rPr>
              <w:t>offset pressure on the forests as climate changes</w:t>
            </w:r>
          </w:p>
          <w:p w:rsidR="00B35C42" w:rsidRPr="007C5FBF" w:rsidRDefault="00B35C42" w:rsidP="008F084D">
            <w:pPr>
              <w:contextualSpacing/>
              <w:rPr>
                <w:sz w:val="20"/>
                <w:szCs w:val="20"/>
              </w:rPr>
            </w:pPr>
          </w:p>
        </w:tc>
        <w:tc>
          <w:tcPr>
            <w:tcW w:w="1328" w:type="pct"/>
            <w:shd w:val="clear" w:color="auto" w:fill="FFFFFF"/>
          </w:tcPr>
          <w:p w:rsidR="00F46E7E" w:rsidRPr="00DD2C76" w:rsidRDefault="00F46E7E" w:rsidP="00DD2C76">
            <w:pPr>
              <w:pStyle w:val="ListParagraph"/>
            </w:pPr>
            <w:r w:rsidRPr="00DD2C76">
              <w:t>Deployment of technologies and development of sustainable charcoal schemes in</w:t>
            </w:r>
            <w:r w:rsidR="008F084D" w:rsidRPr="00DD2C76">
              <w:t xml:space="preserve"> 20 VAGs with </w:t>
            </w:r>
            <w:r w:rsidRPr="00DD2C76">
              <w:t xml:space="preserve">(i)  </w:t>
            </w:r>
            <w:r w:rsidR="008F084D" w:rsidRPr="00DD2C76">
              <w:t xml:space="preserve">charcoal producer groups </w:t>
            </w:r>
            <w:r w:rsidRPr="00DD2C76">
              <w:t>formed and trained to operate kilns; (ii) Charcoal</w:t>
            </w:r>
            <w:r w:rsidRPr="00DD2C76">
              <w:rPr>
                <w:bCs/>
              </w:rPr>
              <w:t xml:space="preserve"> retort kiln</w:t>
            </w:r>
            <w:r w:rsidRPr="00DD2C76">
              <w:t xml:space="preserve"> pilots introduced </w:t>
            </w:r>
            <w:r w:rsidR="00E73E9C" w:rsidRPr="00DD2C76">
              <w:t>(</w:t>
            </w:r>
            <w:r w:rsidR="008F084D" w:rsidRPr="00DD2C76">
              <w:t xml:space="preserve">120 improved kilns </w:t>
            </w:r>
            <w:r w:rsidRPr="00DD2C76">
              <w:t>to replace earth kilns</w:t>
            </w:r>
            <w:r w:rsidR="00E73E9C" w:rsidRPr="00DD2C76">
              <w:t>)</w:t>
            </w:r>
            <w:r w:rsidRPr="00DD2C76">
              <w:t xml:space="preserve">; (iii)  Monitoring, tracking and licensing system established for all </w:t>
            </w:r>
            <w:r w:rsidRPr="00DD2C76">
              <w:lastRenderedPageBreak/>
              <w:t>improved kilns</w:t>
            </w:r>
            <w:r w:rsidR="00964DB4" w:rsidRPr="00DD2C76">
              <w:t xml:space="preserve"> piloted</w:t>
            </w:r>
          </w:p>
          <w:p w:rsidR="00B35C42" w:rsidRPr="00DD2C76" w:rsidRDefault="00DB7709" w:rsidP="00DD2C76">
            <w:pPr>
              <w:pStyle w:val="ListParagraph"/>
            </w:pPr>
            <w:r w:rsidRPr="00DD2C76">
              <w:t>5</w:t>
            </w:r>
            <w:r w:rsidR="00E73E9C" w:rsidRPr="00DD2C76">
              <w:t>0 c</w:t>
            </w:r>
            <w:r w:rsidR="005954F3" w:rsidRPr="00DD2C76">
              <w:t xml:space="preserve">harcoal </w:t>
            </w:r>
            <w:r w:rsidR="00FC6C4C" w:rsidRPr="00DD2C76">
              <w:t xml:space="preserve">or sawdust </w:t>
            </w:r>
            <w:r w:rsidR="005954F3" w:rsidRPr="00DD2C76">
              <w:t xml:space="preserve">briquetting </w:t>
            </w:r>
            <w:r w:rsidR="005954F3" w:rsidRPr="00DD2C76">
              <w:rPr>
                <w:rStyle w:val="FootnoteReference"/>
                <w:i/>
              </w:rPr>
              <w:footnoteReference w:id="7"/>
            </w:r>
            <w:r w:rsidR="00E73E9C" w:rsidRPr="00DD2C76">
              <w:t xml:space="preserve"> </w:t>
            </w:r>
            <w:r w:rsidR="005954F3" w:rsidRPr="00DD2C76">
              <w:t>machines</w:t>
            </w:r>
            <w:r w:rsidRPr="00DD2C76">
              <w:t xml:space="preserve"> or presses</w:t>
            </w:r>
            <w:r w:rsidR="00E73E9C" w:rsidRPr="00DD2C76">
              <w:t xml:space="preserve"> </w:t>
            </w:r>
            <w:r w:rsidR="008475D2" w:rsidRPr="00DD2C76">
              <w:t xml:space="preserve">piloted </w:t>
            </w:r>
            <w:r w:rsidRPr="00DD2C76">
              <w:t xml:space="preserve">across </w:t>
            </w:r>
            <w:r w:rsidR="00E73E9C" w:rsidRPr="00DD2C76">
              <w:t>20 VAGs</w:t>
            </w:r>
          </w:p>
        </w:tc>
        <w:tc>
          <w:tcPr>
            <w:tcW w:w="387" w:type="pct"/>
            <w:shd w:val="clear" w:color="auto" w:fill="FFFFFF"/>
          </w:tcPr>
          <w:p w:rsidR="00B35C42" w:rsidRDefault="00B35C42">
            <w:pPr>
              <w:rPr>
                <w:sz w:val="20"/>
                <w:szCs w:val="20"/>
              </w:rPr>
            </w:pPr>
            <w:r>
              <w:rPr>
                <w:sz w:val="20"/>
                <w:szCs w:val="20"/>
              </w:rPr>
              <w:lastRenderedPageBreak/>
              <w:t>LDCF</w:t>
            </w:r>
          </w:p>
        </w:tc>
        <w:tc>
          <w:tcPr>
            <w:tcW w:w="555" w:type="pct"/>
            <w:tcBorders>
              <w:bottom w:val="single" w:sz="4" w:space="0" w:color="auto"/>
            </w:tcBorders>
            <w:shd w:val="clear" w:color="auto" w:fill="FFFFFF"/>
          </w:tcPr>
          <w:p w:rsidR="00B35C42" w:rsidRDefault="00C53201" w:rsidP="008A7F53">
            <w:pPr>
              <w:jc w:val="center"/>
              <w:rPr>
                <w:sz w:val="20"/>
                <w:szCs w:val="20"/>
              </w:rPr>
            </w:pPr>
            <w:r>
              <w:rPr>
                <w:sz w:val="20"/>
                <w:szCs w:val="20"/>
              </w:rPr>
              <w:t>15</w:t>
            </w:r>
            <w:r w:rsidR="00B35C42">
              <w:rPr>
                <w:sz w:val="20"/>
                <w:szCs w:val="20"/>
              </w:rPr>
              <w:t>0,000</w:t>
            </w:r>
          </w:p>
          <w:p w:rsidR="00133E50" w:rsidRDefault="00133E50" w:rsidP="008A7F53">
            <w:pPr>
              <w:jc w:val="center"/>
              <w:rPr>
                <w:sz w:val="20"/>
                <w:szCs w:val="20"/>
              </w:rPr>
            </w:pPr>
            <w:r>
              <w:rPr>
                <w:sz w:val="20"/>
                <w:szCs w:val="20"/>
              </w:rPr>
              <w:t>(TA)</w:t>
            </w:r>
          </w:p>
          <w:p w:rsidR="00C53201" w:rsidRDefault="00C53201" w:rsidP="008A7F53">
            <w:pPr>
              <w:jc w:val="center"/>
              <w:rPr>
                <w:sz w:val="20"/>
                <w:szCs w:val="20"/>
              </w:rPr>
            </w:pPr>
          </w:p>
          <w:p w:rsidR="00C53201" w:rsidRDefault="00C53201" w:rsidP="008A7F53">
            <w:pPr>
              <w:jc w:val="center"/>
              <w:rPr>
                <w:sz w:val="20"/>
                <w:szCs w:val="20"/>
              </w:rPr>
            </w:pPr>
            <w:r>
              <w:rPr>
                <w:sz w:val="20"/>
                <w:szCs w:val="20"/>
              </w:rPr>
              <w:t>150,000</w:t>
            </w:r>
          </w:p>
          <w:p w:rsidR="00C53201" w:rsidRDefault="00C53201" w:rsidP="008A7F53">
            <w:pPr>
              <w:jc w:val="center"/>
              <w:rPr>
                <w:sz w:val="20"/>
                <w:szCs w:val="20"/>
              </w:rPr>
            </w:pPr>
            <w:r>
              <w:rPr>
                <w:sz w:val="20"/>
                <w:szCs w:val="20"/>
              </w:rPr>
              <w:t>(INV)</w:t>
            </w:r>
          </w:p>
          <w:p w:rsidR="00C53201" w:rsidRDefault="00C53201" w:rsidP="008A7F53">
            <w:pPr>
              <w:jc w:val="center"/>
              <w:rPr>
                <w:sz w:val="20"/>
                <w:szCs w:val="20"/>
              </w:rPr>
            </w:pPr>
          </w:p>
          <w:p w:rsidR="00C53201" w:rsidRDefault="00C53201" w:rsidP="008A7F53">
            <w:pPr>
              <w:jc w:val="center"/>
              <w:rPr>
                <w:sz w:val="20"/>
                <w:szCs w:val="20"/>
              </w:rPr>
            </w:pPr>
            <w:r>
              <w:rPr>
                <w:sz w:val="20"/>
                <w:szCs w:val="20"/>
              </w:rPr>
              <w:t>300,000</w:t>
            </w:r>
          </w:p>
          <w:p w:rsidR="00C53201" w:rsidRDefault="00C53201" w:rsidP="008A7F53">
            <w:pPr>
              <w:jc w:val="center"/>
              <w:rPr>
                <w:sz w:val="20"/>
                <w:szCs w:val="20"/>
              </w:rPr>
            </w:pPr>
            <w:r>
              <w:rPr>
                <w:sz w:val="20"/>
                <w:szCs w:val="20"/>
              </w:rPr>
              <w:t>(total)</w:t>
            </w:r>
          </w:p>
        </w:tc>
        <w:tc>
          <w:tcPr>
            <w:tcW w:w="614" w:type="pct"/>
            <w:tcBorders>
              <w:bottom w:val="single" w:sz="4" w:space="0" w:color="auto"/>
            </w:tcBorders>
            <w:shd w:val="clear" w:color="auto" w:fill="FFFFFF"/>
          </w:tcPr>
          <w:p w:rsidR="00B35C42" w:rsidRPr="00B84B2D" w:rsidRDefault="00133E50" w:rsidP="00B84B2D">
            <w:pPr>
              <w:jc w:val="center"/>
              <w:rPr>
                <w:sz w:val="20"/>
                <w:szCs w:val="20"/>
              </w:rPr>
            </w:pPr>
            <w:r>
              <w:rPr>
                <w:sz w:val="20"/>
                <w:szCs w:val="20"/>
              </w:rPr>
              <w:t>1,000,000</w:t>
            </w:r>
          </w:p>
        </w:tc>
      </w:tr>
      <w:tr w:rsidR="001E04AA" w:rsidRPr="007E3AFB" w:rsidTr="00133E50">
        <w:trPr>
          <w:jc w:val="center"/>
        </w:trPr>
        <w:tc>
          <w:tcPr>
            <w:tcW w:w="2116" w:type="pct"/>
            <w:gridSpan w:val="3"/>
            <w:tcBorders>
              <w:bottom w:val="single" w:sz="4" w:space="0" w:color="auto"/>
            </w:tcBorders>
            <w:shd w:val="clear" w:color="auto" w:fill="FFFFFF"/>
          </w:tcPr>
          <w:p w:rsidR="001E04AA" w:rsidRPr="000E58F5" w:rsidRDefault="001E04AA" w:rsidP="00AE1978">
            <w:pPr>
              <w:jc w:val="right"/>
              <w:rPr>
                <w:sz w:val="20"/>
                <w:szCs w:val="20"/>
              </w:rPr>
            </w:pPr>
            <w:r>
              <w:rPr>
                <w:sz w:val="20"/>
                <w:szCs w:val="20"/>
              </w:rPr>
              <w:lastRenderedPageBreak/>
              <w:t>Subtotal</w:t>
            </w:r>
          </w:p>
        </w:tc>
        <w:tc>
          <w:tcPr>
            <w:tcW w:w="1328" w:type="pct"/>
            <w:tcBorders>
              <w:bottom w:val="single" w:sz="4" w:space="0" w:color="auto"/>
            </w:tcBorders>
            <w:shd w:val="clear" w:color="auto" w:fill="FFFFFF"/>
          </w:tcPr>
          <w:p w:rsidR="001E04AA" w:rsidRPr="000E58F5" w:rsidRDefault="001E04AA" w:rsidP="00AE1978">
            <w:pPr>
              <w:jc w:val="right"/>
              <w:rPr>
                <w:sz w:val="20"/>
                <w:szCs w:val="20"/>
              </w:rPr>
            </w:pPr>
          </w:p>
        </w:tc>
        <w:tc>
          <w:tcPr>
            <w:tcW w:w="387" w:type="pct"/>
            <w:tcBorders>
              <w:bottom w:val="single" w:sz="4" w:space="0" w:color="auto"/>
            </w:tcBorders>
            <w:shd w:val="clear" w:color="auto" w:fill="FFFFFF"/>
          </w:tcPr>
          <w:p w:rsidR="001E04AA" w:rsidRPr="000E58F5" w:rsidRDefault="001E04AA" w:rsidP="00AE1978">
            <w:pPr>
              <w:jc w:val="right"/>
              <w:rPr>
                <w:sz w:val="20"/>
                <w:szCs w:val="20"/>
              </w:rPr>
            </w:pPr>
          </w:p>
        </w:tc>
        <w:tc>
          <w:tcPr>
            <w:tcW w:w="555" w:type="pct"/>
            <w:tcBorders>
              <w:bottom w:val="single" w:sz="4" w:space="0" w:color="auto"/>
            </w:tcBorders>
            <w:shd w:val="clear" w:color="auto" w:fill="FFFFFF"/>
          </w:tcPr>
          <w:p w:rsidR="001E04AA" w:rsidRPr="000E58F5" w:rsidRDefault="001E04AA" w:rsidP="00AE1978">
            <w:pPr>
              <w:jc w:val="right"/>
            </w:pPr>
            <w:r>
              <w:rPr>
                <w:sz w:val="20"/>
                <w:szCs w:val="20"/>
              </w:rPr>
              <w:t>3,700,000</w:t>
            </w:r>
          </w:p>
        </w:tc>
        <w:tc>
          <w:tcPr>
            <w:tcW w:w="614" w:type="pct"/>
            <w:tcBorders>
              <w:bottom w:val="single" w:sz="4" w:space="0" w:color="auto"/>
            </w:tcBorders>
            <w:shd w:val="clear" w:color="auto" w:fill="FFFFFF"/>
          </w:tcPr>
          <w:p w:rsidR="001E04AA" w:rsidRDefault="001E04AA">
            <w:pPr>
              <w:jc w:val="right"/>
              <w:rPr>
                <w:color w:val="000000"/>
                <w:sz w:val="20"/>
                <w:szCs w:val="20"/>
              </w:rPr>
            </w:pPr>
            <w:r>
              <w:rPr>
                <w:color w:val="000000"/>
                <w:sz w:val="20"/>
                <w:szCs w:val="20"/>
              </w:rPr>
              <w:t>23,266,398</w:t>
            </w:r>
          </w:p>
        </w:tc>
      </w:tr>
      <w:tr w:rsidR="001E04AA" w:rsidRPr="007E3AFB" w:rsidTr="00133E50">
        <w:trPr>
          <w:jc w:val="center"/>
        </w:trPr>
        <w:tc>
          <w:tcPr>
            <w:tcW w:w="2116" w:type="pct"/>
            <w:gridSpan w:val="3"/>
            <w:tcBorders>
              <w:top w:val="double" w:sz="4" w:space="0" w:color="auto"/>
              <w:left w:val="single" w:sz="4" w:space="0" w:color="auto"/>
              <w:bottom w:val="double" w:sz="4" w:space="0" w:color="auto"/>
            </w:tcBorders>
            <w:shd w:val="clear" w:color="auto" w:fill="FFFFFF"/>
          </w:tcPr>
          <w:p w:rsidR="001E04AA" w:rsidRPr="00FA48C4" w:rsidRDefault="001E04AA" w:rsidP="00693747">
            <w:pPr>
              <w:jc w:val="right"/>
              <w:rPr>
                <w:sz w:val="20"/>
                <w:szCs w:val="20"/>
              </w:rPr>
            </w:pPr>
            <w:r>
              <w:rPr>
                <w:sz w:val="20"/>
                <w:szCs w:val="20"/>
              </w:rPr>
              <w:t>Project Management Cost (PMC)</w:t>
            </w:r>
            <w:r>
              <w:rPr>
                <w:rStyle w:val="FootnoteReference"/>
                <w:sz w:val="20"/>
                <w:szCs w:val="20"/>
              </w:rPr>
              <w:footnoteReference w:id="8"/>
            </w:r>
          </w:p>
        </w:tc>
        <w:tc>
          <w:tcPr>
            <w:tcW w:w="1328" w:type="pct"/>
            <w:tcBorders>
              <w:top w:val="double" w:sz="4" w:space="0" w:color="auto"/>
              <w:left w:val="single" w:sz="4" w:space="0" w:color="auto"/>
              <w:bottom w:val="double" w:sz="4" w:space="0" w:color="auto"/>
              <w:right w:val="single" w:sz="4" w:space="0" w:color="auto"/>
            </w:tcBorders>
            <w:shd w:val="clear" w:color="auto" w:fill="FFFFFF"/>
          </w:tcPr>
          <w:p w:rsidR="001E04AA" w:rsidRDefault="001E04AA" w:rsidP="00C27865">
            <w:pPr>
              <w:rPr>
                <w:sz w:val="20"/>
                <w:szCs w:val="20"/>
              </w:rPr>
            </w:pPr>
          </w:p>
        </w:tc>
        <w:tc>
          <w:tcPr>
            <w:tcW w:w="387" w:type="pct"/>
            <w:tcBorders>
              <w:top w:val="double" w:sz="4" w:space="0" w:color="auto"/>
              <w:left w:val="single" w:sz="4" w:space="0" w:color="auto"/>
              <w:bottom w:val="double" w:sz="4" w:space="0" w:color="auto"/>
            </w:tcBorders>
            <w:shd w:val="clear" w:color="auto" w:fill="FFFFFF"/>
          </w:tcPr>
          <w:p w:rsidR="001E04AA" w:rsidRPr="000E58F5" w:rsidRDefault="001E04AA" w:rsidP="00C27865">
            <w:r>
              <w:rPr>
                <w:sz w:val="20"/>
                <w:szCs w:val="20"/>
              </w:rPr>
              <w:fldChar w:fldCharType="begin">
                <w:ffData>
                  <w:name w:val="A_PPG_TF_01"/>
                  <w:enabled/>
                  <w:calcOnExit w:val="0"/>
                  <w:ddList>
                    <w:listEntry w:val="(select)"/>
                    <w:listEntry w:val="GEFTF"/>
                    <w:listEntry w:val="LDCF"/>
                    <w:listEntry w:val="SCCF"/>
                    <w:listEntry w:val="NPIF"/>
                  </w:ddList>
                </w:ffData>
              </w:fldChar>
            </w:r>
            <w:r>
              <w:rPr>
                <w:sz w:val="20"/>
                <w:szCs w:val="20"/>
              </w:rPr>
              <w:instrText xml:space="preserve"> FORMDROPDOWN </w:instrText>
            </w:r>
            <w:r>
              <w:rPr>
                <w:sz w:val="20"/>
                <w:szCs w:val="20"/>
              </w:rPr>
            </w:r>
            <w:r>
              <w:rPr>
                <w:sz w:val="20"/>
                <w:szCs w:val="20"/>
              </w:rPr>
              <w:fldChar w:fldCharType="end"/>
            </w:r>
          </w:p>
        </w:tc>
        <w:tc>
          <w:tcPr>
            <w:tcW w:w="555" w:type="pct"/>
            <w:tcBorders>
              <w:top w:val="single" w:sz="4" w:space="0" w:color="auto"/>
              <w:bottom w:val="double" w:sz="4" w:space="0" w:color="auto"/>
              <w:right w:val="single" w:sz="4" w:space="0" w:color="auto"/>
            </w:tcBorders>
            <w:shd w:val="clear" w:color="auto" w:fill="FFFFFF"/>
          </w:tcPr>
          <w:p w:rsidR="001E04AA" w:rsidRPr="000E58F5" w:rsidRDefault="001E04AA" w:rsidP="00BA4C93">
            <w:pPr>
              <w:jc w:val="right"/>
              <w:rPr>
                <w:sz w:val="20"/>
                <w:szCs w:val="20"/>
              </w:rPr>
            </w:pPr>
            <w:r>
              <w:rPr>
                <w:sz w:val="20"/>
                <w:szCs w:val="20"/>
              </w:rPr>
              <w:t>185,000</w:t>
            </w:r>
          </w:p>
        </w:tc>
        <w:tc>
          <w:tcPr>
            <w:tcW w:w="614" w:type="pct"/>
            <w:tcBorders>
              <w:top w:val="single" w:sz="4" w:space="0" w:color="auto"/>
              <w:left w:val="single" w:sz="4" w:space="0" w:color="auto"/>
              <w:bottom w:val="double" w:sz="4" w:space="0" w:color="auto"/>
              <w:right w:val="single" w:sz="4" w:space="0" w:color="auto"/>
            </w:tcBorders>
            <w:shd w:val="clear" w:color="auto" w:fill="FFFFFF"/>
          </w:tcPr>
          <w:p w:rsidR="001E04AA" w:rsidRDefault="001E04AA">
            <w:pPr>
              <w:jc w:val="right"/>
              <w:rPr>
                <w:color w:val="000000"/>
                <w:sz w:val="20"/>
                <w:szCs w:val="20"/>
              </w:rPr>
            </w:pPr>
            <w:r>
              <w:rPr>
                <w:color w:val="000000"/>
                <w:sz w:val="20"/>
                <w:szCs w:val="20"/>
              </w:rPr>
              <w:t>432,378</w:t>
            </w:r>
          </w:p>
        </w:tc>
      </w:tr>
      <w:tr w:rsidR="001E04AA" w:rsidRPr="007E3AFB" w:rsidTr="00133E50">
        <w:trPr>
          <w:jc w:val="center"/>
        </w:trPr>
        <w:tc>
          <w:tcPr>
            <w:tcW w:w="2116" w:type="pct"/>
            <w:gridSpan w:val="3"/>
            <w:tcBorders>
              <w:top w:val="double" w:sz="4" w:space="0" w:color="auto"/>
              <w:bottom w:val="double" w:sz="4" w:space="0" w:color="auto"/>
            </w:tcBorders>
            <w:shd w:val="clear" w:color="auto" w:fill="FFFFFF"/>
          </w:tcPr>
          <w:p w:rsidR="001E04AA" w:rsidRPr="000E58F5" w:rsidRDefault="001E04AA" w:rsidP="00407952">
            <w:pPr>
              <w:jc w:val="right"/>
              <w:rPr>
                <w:sz w:val="20"/>
                <w:szCs w:val="20"/>
              </w:rPr>
            </w:pPr>
            <w:r>
              <w:rPr>
                <w:sz w:val="20"/>
                <w:szCs w:val="20"/>
              </w:rPr>
              <w:t>Total Project Cost</w:t>
            </w:r>
          </w:p>
        </w:tc>
        <w:tc>
          <w:tcPr>
            <w:tcW w:w="1328" w:type="pct"/>
            <w:tcBorders>
              <w:top w:val="double" w:sz="4" w:space="0" w:color="auto"/>
              <w:bottom w:val="double" w:sz="4" w:space="0" w:color="auto"/>
            </w:tcBorders>
            <w:shd w:val="clear" w:color="auto" w:fill="FFFFFF"/>
          </w:tcPr>
          <w:p w:rsidR="001E04AA" w:rsidRPr="000E58F5" w:rsidRDefault="001E04AA" w:rsidP="00407952">
            <w:pPr>
              <w:jc w:val="right"/>
              <w:rPr>
                <w:sz w:val="20"/>
                <w:szCs w:val="20"/>
              </w:rPr>
            </w:pPr>
          </w:p>
        </w:tc>
        <w:tc>
          <w:tcPr>
            <w:tcW w:w="387" w:type="pct"/>
            <w:tcBorders>
              <w:top w:val="double" w:sz="4" w:space="0" w:color="auto"/>
              <w:bottom w:val="double" w:sz="4" w:space="0" w:color="auto"/>
            </w:tcBorders>
            <w:shd w:val="clear" w:color="auto" w:fill="FFFFFF"/>
          </w:tcPr>
          <w:p w:rsidR="001E04AA" w:rsidRPr="000E58F5" w:rsidRDefault="001E04AA" w:rsidP="00407952">
            <w:pPr>
              <w:jc w:val="right"/>
              <w:rPr>
                <w:sz w:val="20"/>
                <w:szCs w:val="20"/>
              </w:rPr>
            </w:pPr>
          </w:p>
        </w:tc>
        <w:tc>
          <w:tcPr>
            <w:tcW w:w="555" w:type="pct"/>
            <w:tcBorders>
              <w:top w:val="double" w:sz="4" w:space="0" w:color="auto"/>
              <w:bottom w:val="double" w:sz="4" w:space="0" w:color="auto"/>
            </w:tcBorders>
            <w:shd w:val="clear" w:color="auto" w:fill="FFFFFF"/>
          </w:tcPr>
          <w:p w:rsidR="001E04AA" w:rsidRPr="000E58F5" w:rsidRDefault="001E04AA" w:rsidP="00633530">
            <w:pPr>
              <w:jc w:val="right"/>
              <w:rPr>
                <w:sz w:val="20"/>
                <w:szCs w:val="20"/>
              </w:rPr>
            </w:pPr>
            <w:r>
              <w:rPr>
                <w:sz w:val="20"/>
                <w:szCs w:val="20"/>
              </w:rPr>
              <w:t>3,885,000</w:t>
            </w:r>
          </w:p>
        </w:tc>
        <w:tc>
          <w:tcPr>
            <w:tcW w:w="614" w:type="pct"/>
            <w:tcBorders>
              <w:top w:val="double" w:sz="4" w:space="0" w:color="auto"/>
              <w:bottom w:val="double" w:sz="4" w:space="0" w:color="auto"/>
            </w:tcBorders>
            <w:shd w:val="clear" w:color="auto" w:fill="FFFFFF"/>
          </w:tcPr>
          <w:p w:rsidR="001E04AA" w:rsidRDefault="001E04AA">
            <w:pPr>
              <w:jc w:val="right"/>
              <w:rPr>
                <w:color w:val="000000"/>
                <w:sz w:val="20"/>
                <w:szCs w:val="20"/>
              </w:rPr>
            </w:pPr>
            <w:r>
              <w:rPr>
                <w:color w:val="000000"/>
                <w:sz w:val="20"/>
                <w:szCs w:val="20"/>
              </w:rPr>
              <w:t>23,698,776</w:t>
            </w:r>
          </w:p>
        </w:tc>
      </w:tr>
    </w:tbl>
    <w:p w:rsidR="0019510D" w:rsidRDefault="0019510D" w:rsidP="0019510D">
      <w:pPr>
        <w:ind w:right="-547"/>
        <w:rPr>
          <w:b/>
          <w:sz w:val="20"/>
          <w:szCs w:val="20"/>
        </w:rPr>
      </w:pPr>
    </w:p>
    <w:p w:rsidR="00276471" w:rsidRPr="007E3AFB" w:rsidRDefault="00407952" w:rsidP="00475B0F">
      <w:pPr>
        <w:pStyle w:val="Footer"/>
        <w:numPr>
          <w:ilvl w:val="0"/>
          <w:numId w:val="3"/>
        </w:numPr>
        <w:tabs>
          <w:tab w:val="clear" w:pos="4320"/>
          <w:tab w:val="clear" w:pos="8640"/>
        </w:tabs>
        <w:spacing w:before="240" w:after="80"/>
        <w:ind w:hanging="1440"/>
        <w:rPr>
          <w:b/>
          <w:smallCaps/>
        </w:rPr>
      </w:pPr>
      <w:r w:rsidRPr="007E3AFB">
        <w:rPr>
          <w:b/>
          <w:smallCaps/>
        </w:rPr>
        <w:t xml:space="preserve">Indicative </w:t>
      </w:r>
      <w:hyperlink r:id="rId11"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0B4EF4">
              <w:rPr>
                <w:b/>
                <w:sz w:val="22"/>
                <w:szCs w:val="22"/>
              </w:rPr>
              <w:t>-</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000B4EF4">
              <w:rPr>
                <w:b/>
                <w:sz w:val="22"/>
                <w:szCs w:val="22"/>
              </w:rPr>
              <w:t>-</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0B4EF4">
              <w:rPr>
                <w:b/>
                <w:sz w:val="22"/>
                <w:szCs w:val="22"/>
              </w:rPr>
              <w:t>-</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tr w:rsidR="00031B80" w:rsidRPr="007E3AFB" w:rsidTr="00C27865">
        <w:trPr>
          <w:cantSplit/>
        </w:trPr>
        <w:tc>
          <w:tcPr>
            <w:tcW w:w="1734" w:type="pct"/>
          </w:tcPr>
          <w:p w:rsidR="00031B80" w:rsidRPr="00194D4E" w:rsidRDefault="00031B80" w:rsidP="00475B0F">
            <w:pPr>
              <w:rPr>
                <w:sz w:val="20"/>
                <w:szCs w:val="20"/>
              </w:rPr>
            </w:pPr>
            <w:r w:rsidRPr="00194D4E">
              <w:rPr>
                <w:sz w:val="20"/>
                <w:szCs w:val="20"/>
              </w:rPr>
              <w:t>National Government</w:t>
            </w:r>
          </w:p>
        </w:tc>
        <w:tc>
          <w:tcPr>
            <w:tcW w:w="1521" w:type="pct"/>
          </w:tcPr>
          <w:p w:rsidR="00031B80" w:rsidRPr="00194D4E" w:rsidRDefault="00031B80" w:rsidP="00475B0F">
            <w:pPr>
              <w:rPr>
                <w:sz w:val="20"/>
                <w:szCs w:val="20"/>
              </w:rPr>
            </w:pPr>
            <w:r>
              <w:rPr>
                <w:sz w:val="20"/>
                <w:szCs w:val="20"/>
              </w:rPr>
              <w:t>Ministry of Lands, Natural Resources and Environmental Protection (MLNREP) – Department of Forestry</w:t>
            </w:r>
          </w:p>
        </w:tc>
        <w:tc>
          <w:tcPr>
            <w:tcW w:w="1086" w:type="pct"/>
            <w:shd w:val="clear" w:color="auto" w:fill="auto"/>
          </w:tcPr>
          <w:p w:rsidR="00031B80" w:rsidRPr="00194D4E" w:rsidRDefault="00031B80" w:rsidP="00475B0F">
            <w:pPr>
              <w:ind w:left="5"/>
              <w:jc w:val="center"/>
              <w:rPr>
                <w:color w:val="000000"/>
                <w:sz w:val="20"/>
                <w:szCs w:val="20"/>
              </w:rPr>
            </w:pPr>
            <w:r>
              <w:rPr>
                <w:color w:val="000000"/>
                <w:sz w:val="20"/>
                <w:szCs w:val="20"/>
              </w:rPr>
              <w:t>Cash</w:t>
            </w:r>
          </w:p>
        </w:tc>
        <w:tc>
          <w:tcPr>
            <w:tcW w:w="659" w:type="pct"/>
          </w:tcPr>
          <w:p w:rsidR="00031B80" w:rsidRPr="00194D4E" w:rsidRDefault="00CD69A6" w:rsidP="00475B0F">
            <w:pPr>
              <w:jc w:val="center"/>
              <w:rPr>
                <w:color w:val="000000"/>
                <w:sz w:val="20"/>
                <w:szCs w:val="20"/>
              </w:rPr>
            </w:pPr>
            <w:r w:rsidRPr="00CD69A6">
              <w:rPr>
                <w:color w:val="000000"/>
                <w:sz w:val="20"/>
                <w:szCs w:val="20"/>
              </w:rPr>
              <w:t>3,323,776</w:t>
            </w:r>
          </w:p>
        </w:tc>
      </w:tr>
      <w:tr w:rsidR="00B35C42" w:rsidRPr="007E3AFB" w:rsidTr="00C27865">
        <w:trPr>
          <w:cantSplit/>
        </w:trPr>
        <w:tc>
          <w:tcPr>
            <w:tcW w:w="1734" w:type="pct"/>
          </w:tcPr>
          <w:p w:rsidR="00B35C42" w:rsidRPr="00194D4E" w:rsidRDefault="00B35C42" w:rsidP="006F4E2A">
            <w:pPr>
              <w:rPr>
                <w:sz w:val="20"/>
                <w:szCs w:val="20"/>
              </w:rPr>
            </w:pPr>
            <w:r w:rsidRPr="00194D4E">
              <w:rPr>
                <w:sz w:val="20"/>
                <w:szCs w:val="20"/>
              </w:rPr>
              <w:t>National Government</w:t>
            </w:r>
          </w:p>
        </w:tc>
        <w:tc>
          <w:tcPr>
            <w:tcW w:w="1521" w:type="pct"/>
          </w:tcPr>
          <w:p w:rsidR="00B35C42" w:rsidRPr="00194D4E" w:rsidRDefault="00B35C42" w:rsidP="006F4E2A">
            <w:pPr>
              <w:rPr>
                <w:sz w:val="20"/>
                <w:szCs w:val="20"/>
              </w:rPr>
            </w:pPr>
            <w:r>
              <w:rPr>
                <w:sz w:val="20"/>
                <w:szCs w:val="20"/>
              </w:rPr>
              <w:t>Ministry of Mines, Energy and Water Development (MEWD) – Renewable Energy Unit</w:t>
            </w:r>
          </w:p>
        </w:tc>
        <w:tc>
          <w:tcPr>
            <w:tcW w:w="1086" w:type="pct"/>
            <w:shd w:val="clear" w:color="auto" w:fill="auto"/>
          </w:tcPr>
          <w:p w:rsidR="00B35C42" w:rsidRPr="00194D4E" w:rsidRDefault="00B35C42" w:rsidP="006F4E2A">
            <w:pPr>
              <w:ind w:left="5"/>
              <w:jc w:val="center"/>
              <w:rPr>
                <w:color w:val="000000"/>
                <w:sz w:val="20"/>
                <w:szCs w:val="20"/>
              </w:rPr>
            </w:pPr>
            <w:r>
              <w:rPr>
                <w:color w:val="000000"/>
                <w:sz w:val="20"/>
                <w:szCs w:val="20"/>
              </w:rPr>
              <w:t>Cash</w:t>
            </w:r>
          </w:p>
        </w:tc>
        <w:tc>
          <w:tcPr>
            <w:tcW w:w="659" w:type="pct"/>
          </w:tcPr>
          <w:p w:rsidR="00B35C42" w:rsidRPr="00194D4E" w:rsidRDefault="00BC6AA3" w:rsidP="006F4E2A">
            <w:pPr>
              <w:jc w:val="center"/>
              <w:rPr>
                <w:color w:val="000000"/>
                <w:sz w:val="20"/>
                <w:szCs w:val="20"/>
              </w:rPr>
            </w:pPr>
            <w:r>
              <w:rPr>
                <w:color w:val="000000"/>
                <w:sz w:val="20"/>
                <w:szCs w:val="20"/>
              </w:rPr>
              <w:t>1,000,000</w:t>
            </w:r>
          </w:p>
        </w:tc>
      </w:tr>
      <w:tr w:rsidR="00575B99" w:rsidRPr="007E3AFB" w:rsidTr="00C27865">
        <w:trPr>
          <w:cantSplit/>
        </w:trPr>
        <w:tc>
          <w:tcPr>
            <w:tcW w:w="1734" w:type="pct"/>
          </w:tcPr>
          <w:p w:rsidR="00575B99" w:rsidRPr="00194D4E" w:rsidRDefault="00575B99" w:rsidP="00475B0F">
            <w:pPr>
              <w:rPr>
                <w:sz w:val="20"/>
                <w:szCs w:val="20"/>
              </w:rPr>
            </w:pPr>
            <w:r w:rsidRPr="00194D4E">
              <w:rPr>
                <w:sz w:val="20"/>
                <w:szCs w:val="20"/>
              </w:rPr>
              <w:t>National Government</w:t>
            </w:r>
          </w:p>
        </w:tc>
        <w:tc>
          <w:tcPr>
            <w:tcW w:w="1521" w:type="pct"/>
          </w:tcPr>
          <w:p w:rsidR="00575B99" w:rsidRDefault="00575B99" w:rsidP="00475B0F">
            <w:pPr>
              <w:rPr>
                <w:sz w:val="20"/>
                <w:szCs w:val="20"/>
              </w:rPr>
            </w:pPr>
            <w:r w:rsidRPr="00575B99">
              <w:rPr>
                <w:sz w:val="20"/>
                <w:szCs w:val="20"/>
              </w:rPr>
              <w:t>Ministry of Community Development, Mother and Child Health (Community Development Department)</w:t>
            </w:r>
          </w:p>
        </w:tc>
        <w:tc>
          <w:tcPr>
            <w:tcW w:w="1086" w:type="pct"/>
            <w:shd w:val="clear" w:color="auto" w:fill="auto"/>
          </w:tcPr>
          <w:p w:rsidR="00575B99" w:rsidRDefault="00575B99" w:rsidP="00475B0F">
            <w:pPr>
              <w:ind w:left="5"/>
              <w:jc w:val="center"/>
              <w:rPr>
                <w:color w:val="000000"/>
                <w:sz w:val="20"/>
                <w:szCs w:val="20"/>
              </w:rPr>
            </w:pPr>
            <w:r>
              <w:rPr>
                <w:color w:val="000000"/>
                <w:sz w:val="20"/>
                <w:szCs w:val="20"/>
              </w:rPr>
              <w:t>Cash</w:t>
            </w:r>
          </w:p>
        </w:tc>
        <w:tc>
          <w:tcPr>
            <w:tcW w:w="659" w:type="pct"/>
          </w:tcPr>
          <w:p w:rsidR="00575B99" w:rsidRPr="00CD69A6" w:rsidRDefault="00575B99" w:rsidP="00475B0F">
            <w:pPr>
              <w:jc w:val="center"/>
              <w:rPr>
                <w:color w:val="000000"/>
                <w:sz w:val="20"/>
                <w:szCs w:val="20"/>
              </w:rPr>
            </w:pPr>
            <w:r>
              <w:rPr>
                <w:color w:val="000000"/>
                <w:sz w:val="20"/>
                <w:szCs w:val="20"/>
              </w:rPr>
              <w:t>125,000</w:t>
            </w:r>
          </w:p>
        </w:tc>
      </w:tr>
      <w:tr w:rsidR="00031B80" w:rsidRPr="007E3AFB" w:rsidTr="00C27865">
        <w:trPr>
          <w:cantSplit/>
        </w:trPr>
        <w:tc>
          <w:tcPr>
            <w:tcW w:w="1734" w:type="pct"/>
          </w:tcPr>
          <w:p w:rsidR="00031B80" w:rsidRDefault="00031B80" w:rsidP="00475B0F">
            <w:pPr>
              <w:rPr>
                <w:sz w:val="20"/>
                <w:szCs w:val="20"/>
              </w:rPr>
            </w:pPr>
            <w:r>
              <w:rPr>
                <w:sz w:val="20"/>
                <w:szCs w:val="20"/>
              </w:rPr>
              <w:t xml:space="preserve">Local Government </w:t>
            </w:r>
          </w:p>
        </w:tc>
        <w:tc>
          <w:tcPr>
            <w:tcW w:w="1521" w:type="pct"/>
          </w:tcPr>
          <w:p w:rsidR="00031B80" w:rsidRPr="00F92E25" w:rsidRDefault="00031B80" w:rsidP="00DD13B2">
            <w:pPr>
              <w:rPr>
                <w:sz w:val="20"/>
                <w:szCs w:val="20"/>
              </w:rPr>
            </w:pPr>
            <w:r w:rsidRPr="00F92E25">
              <w:rPr>
                <w:sz w:val="20"/>
                <w:szCs w:val="20"/>
              </w:rPr>
              <w:t xml:space="preserve">District governments and local authorities in </w:t>
            </w:r>
            <w:r w:rsidR="00DD13B2">
              <w:rPr>
                <w:sz w:val="20"/>
                <w:szCs w:val="20"/>
              </w:rPr>
              <w:t xml:space="preserve">Central Province </w:t>
            </w:r>
            <w:r w:rsidRPr="00F92E25">
              <w:rPr>
                <w:sz w:val="20"/>
                <w:szCs w:val="20"/>
              </w:rPr>
              <w:t>(</w:t>
            </w:r>
            <w:r>
              <w:rPr>
                <w:sz w:val="20"/>
                <w:szCs w:val="20"/>
              </w:rPr>
              <w:t xml:space="preserve">District </w:t>
            </w:r>
            <w:r w:rsidRPr="00F92E25">
              <w:rPr>
                <w:sz w:val="20"/>
                <w:szCs w:val="20"/>
              </w:rPr>
              <w:t>Councils, Community Resource Boards and District Council of Chiefs - DCCs)</w:t>
            </w:r>
          </w:p>
        </w:tc>
        <w:tc>
          <w:tcPr>
            <w:tcW w:w="1086" w:type="pct"/>
            <w:shd w:val="clear" w:color="auto" w:fill="auto"/>
          </w:tcPr>
          <w:p w:rsidR="00031B80" w:rsidRPr="00194D4E" w:rsidRDefault="006D3AD5" w:rsidP="00475B0F">
            <w:pPr>
              <w:ind w:left="5"/>
              <w:jc w:val="center"/>
              <w:rPr>
                <w:color w:val="000000"/>
                <w:sz w:val="20"/>
                <w:szCs w:val="20"/>
              </w:rPr>
            </w:pPr>
            <w:r>
              <w:rPr>
                <w:color w:val="000000"/>
                <w:sz w:val="20"/>
                <w:szCs w:val="20"/>
              </w:rPr>
              <w:t>In-kind</w:t>
            </w:r>
          </w:p>
        </w:tc>
        <w:tc>
          <w:tcPr>
            <w:tcW w:w="659" w:type="pct"/>
          </w:tcPr>
          <w:p w:rsidR="00031B80" w:rsidRDefault="00582AC6" w:rsidP="00475B0F">
            <w:pPr>
              <w:jc w:val="center"/>
              <w:rPr>
                <w:color w:val="000000"/>
                <w:sz w:val="20"/>
                <w:szCs w:val="20"/>
              </w:rPr>
            </w:pPr>
            <w:r>
              <w:rPr>
                <w:color w:val="000000"/>
                <w:sz w:val="20"/>
                <w:szCs w:val="20"/>
              </w:rPr>
              <w:t>100,000</w:t>
            </w:r>
          </w:p>
        </w:tc>
      </w:tr>
      <w:tr w:rsidR="00031B80" w:rsidRPr="007E3AFB" w:rsidTr="00C27865">
        <w:trPr>
          <w:cantSplit/>
        </w:trPr>
        <w:tc>
          <w:tcPr>
            <w:tcW w:w="1734" w:type="pct"/>
          </w:tcPr>
          <w:p w:rsidR="00031B80" w:rsidRPr="00FA1AFA" w:rsidRDefault="00031B80" w:rsidP="00475B0F">
            <w:pPr>
              <w:spacing w:before="20" w:after="20"/>
              <w:rPr>
                <w:sz w:val="20"/>
                <w:szCs w:val="20"/>
              </w:rPr>
            </w:pPr>
            <w:r w:rsidRPr="00FA1AFA">
              <w:rPr>
                <w:sz w:val="20"/>
                <w:szCs w:val="20"/>
              </w:rPr>
              <w:t>GEF Implementing Agencies</w:t>
            </w:r>
          </w:p>
        </w:tc>
        <w:tc>
          <w:tcPr>
            <w:tcW w:w="1521" w:type="pct"/>
          </w:tcPr>
          <w:p w:rsidR="00031B80" w:rsidRPr="00FA1AFA" w:rsidRDefault="00031B80" w:rsidP="00475B0F">
            <w:pPr>
              <w:spacing w:before="20" w:after="20"/>
              <w:rPr>
                <w:noProof/>
                <w:sz w:val="20"/>
                <w:szCs w:val="20"/>
              </w:rPr>
            </w:pPr>
            <w:r>
              <w:rPr>
                <w:noProof/>
                <w:sz w:val="20"/>
                <w:szCs w:val="20"/>
              </w:rPr>
              <w:t>UN REDD Program</w:t>
            </w:r>
            <w:r w:rsidRPr="00FA1AFA">
              <w:rPr>
                <w:noProof/>
                <w:sz w:val="20"/>
                <w:szCs w:val="20"/>
              </w:rPr>
              <w:t xml:space="preserve"> Zambia</w:t>
            </w:r>
          </w:p>
        </w:tc>
        <w:tc>
          <w:tcPr>
            <w:tcW w:w="1086" w:type="pct"/>
            <w:shd w:val="clear" w:color="auto" w:fill="auto"/>
          </w:tcPr>
          <w:p w:rsidR="00031B80" w:rsidRPr="00FA1AFA" w:rsidRDefault="00031B80" w:rsidP="00475B0F">
            <w:pPr>
              <w:spacing w:before="20" w:after="20"/>
              <w:ind w:left="5"/>
              <w:jc w:val="center"/>
              <w:rPr>
                <w:sz w:val="20"/>
                <w:szCs w:val="20"/>
              </w:rPr>
            </w:pPr>
            <w:r w:rsidRPr="00FA1AFA">
              <w:rPr>
                <w:sz w:val="20"/>
                <w:szCs w:val="20"/>
              </w:rPr>
              <w:t>Cash</w:t>
            </w:r>
          </w:p>
        </w:tc>
        <w:tc>
          <w:tcPr>
            <w:tcW w:w="659" w:type="pct"/>
          </w:tcPr>
          <w:p w:rsidR="00031B80" w:rsidRPr="00FA1AFA" w:rsidRDefault="00031B80" w:rsidP="00475B0F">
            <w:pPr>
              <w:spacing w:before="20" w:after="20"/>
              <w:ind w:left="-6"/>
              <w:jc w:val="center"/>
              <w:rPr>
                <w:sz w:val="20"/>
                <w:szCs w:val="20"/>
              </w:rPr>
            </w:pPr>
            <w:r>
              <w:rPr>
                <w:sz w:val="20"/>
                <w:szCs w:val="20"/>
              </w:rPr>
              <w:t>4,500</w:t>
            </w:r>
            <w:r w:rsidRPr="00FA1AFA">
              <w:rPr>
                <w:sz w:val="20"/>
                <w:szCs w:val="20"/>
              </w:rPr>
              <w:t>,000</w:t>
            </w:r>
          </w:p>
        </w:tc>
      </w:tr>
      <w:tr w:rsidR="00031B80" w:rsidRPr="007E3AFB" w:rsidTr="00C27865">
        <w:trPr>
          <w:cantSplit/>
        </w:trPr>
        <w:tc>
          <w:tcPr>
            <w:tcW w:w="1734" w:type="pct"/>
          </w:tcPr>
          <w:p w:rsidR="00031B80" w:rsidRPr="00194D4E" w:rsidRDefault="00031B80" w:rsidP="00475B0F">
            <w:pPr>
              <w:rPr>
                <w:sz w:val="20"/>
                <w:szCs w:val="20"/>
              </w:rPr>
            </w:pPr>
            <w:r w:rsidRPr="00194D4E">
              <w:rPr>
                <w:sz w:val="20"/>
                <w:szCs w:val="20"/>
              </w:rPr>
              <w:t>GEF Agency</w:t>
            </w:r>
          </w:p>
        </w:tc>
        <w:tc>
          <w:tcPr>
            <w:tcW w:w="1521" w:type="pct"/>
          </w:tcPr>
          <w:p w:rsidR="00031B80" w:rsidRPr="00194D4E" w:rsidRDefault="00031B80" w:rsidP="00475B0F">
            <w:pPr>
              <w:rPr>
                <w:sz w:val="20"/>
                <w:szCs w:val="20"/>
              </w:rPr>
            </w:pPr>
            <w:r>
              <w:rPr>
                <w:sz w:val="20"/>
                <w:szCs w:val="20"/>
              </w:rPr>
              <w:t>UNDP Zambia</w:t>
            </w:r>
          </w:p>
        </w:tc>
        <w:tc>
          <w:tcPr>
            <w:tcW w:w="1086" w:type="pct"/>
            <w:shd w:val="clear" w:color="auto" w:fill="auto"/>
          </w:tcPr>
          <w:p w:rsidR="00031B80" w:rsidRPr="00194D4E" w:rsidRDefault="00031B80" w:rsidP="00475B0F">
            <w:pPr>
              <w:ind w:left="5"/>
              <w:jc w:val="center"/>
              <w:rPr>
                <w:color w:val="000000"/>
                <w:sz w:val="20"/>
                <w:szCs w:val="20"/>
              </w:rPr>
            </w:pPr>
            <w:r>
              <w:rPr>
                <w:color w:val="000000"/>
                <w:sz w:val="20"/>
                <w:szCs w:val="20"/>
              </w:rPr>
              <w:t>Cash</w:t>
            </w:r>
          </w:p>
        </w:tc>
        <w:tc>
          <w:tcPr>
            <w:tcW w:w="659" w:type="pct"/>
          </w:tcPr>
          <w:p w:rsidR="00031B80" w:rsidRPr="00AA274C" w:rsidRDefault="00645C29" w:rsidP="00475B0F">
            <w:pPr>
              <w:jc w:val="center"/>
              <w:rPr>
                <w:color w:val="000000"/>
                <w:sz w:val="20"/>
                <w:szCs w:val="20"/>
                <w:highlight w:val="yellow"/>
              </w:rPr>
            </w:pPr>
            <w:r>
              <w:rPr>
                <w:color w:val="000000"/>
                <w:sz w:val="20"/>
                <w:szCs w:val="20"/>
              </w:rPr>
              <w:t>1</w:t>
            </w:r>
            <w:r w:rsidR="00CD69A6" w:rsidRPr="00645C29">
              <w:rPr>
                <w:color w:val="000000"/>
                <w:sz w:val="20"/>
                <w:szCs w:val="20"/>
              </w:rPr>
              <w:t>00,000</w:t>
            </w:r>
          </w:p>
        </w:tc>
      </w:tr>
      <w:tr w:rsidR="00031B80" w:rsidRPr="007E3AFB" w:rsidTr="00C27865">
        <w:trPr>
          <w:cantSplit/>
        </w:trPr>
        <w:tc>
          <w:tcPr>
            <w:tcW w:w="1734" w:type="pct"/>
          </w:tcPr>
          <w:p w:rsidR="00031B80" w:rsidRPr="00194D4E" w:rsidRDefault="00031B80" w:rsidP="00475B0F">
            <w:pPr>
              <w:tabs>
                <w:tab w:val="right" w:pos="2288"/>
              </w:tabs>
              <w:rPr>
                <w:sz w:val="20"/>
                <w:szCs w:val="20"/>
              </w:rPr>
            </w:pPr>
            <w:r w:rsidRPr="00194D4E">
              <w:rPr>
                <w:sz w:val="20"/>
                <w:szCs w:val="20"/>
              </w:rPr>
              <w:t>Bilateral donor</w:t>
            </w:r>
          </w:p>
        </w:tc>
        <w:tc>
          <w:tcPr>
            <w:tcW w:w="1521" w:type="pct"/>
          </w:tcPr>
          <w:p w:rsidR="00031B80" w:rsidRPr="00194D4E" w:rsidRDefault="00031B80" w:rsidP="00475B0F">
            <w:pPr>
              <w:rPr>
                <w:vanish/>
                <w:sz w:val="20"/>
                <w:szCs w:val="20"/>
              </w:rPr>
            </w:pPr>
            <w:r>
              <w:rPr>
                <w:sz w:val="20"/>
                <w:szCs w:val="20"/>
              </w:rPr>
              <w:t>USAID Zambia</w:t>
            </w:r>
          </w:p>
        </w:tc>
        <w:tc>
          <w:tcPr>
            <w:tcW w:w="1086" w:type="pct"/>
            <w:shd w:val="clear" w:color="auto" w:fill="auto"/>
          </w:tcPr>
          <w:p w:rsidR="00031B80" w:rsidRPr="00194D4E" w:rsidRDefault="00031B80" w:rsidP="00475B0F">
            <w:pPr>
              <w:ind w:left="5"/>
              <w:jc w:val="center"/>
              <w:rPr>
                <w:vanish/>
                <w:color w:val="000000"/>
                <w:sz w:val="20"/>
                <w:szCs w:val="20"/>
              </w:rPr>
            </w:pPr>
            <w:r>
              <w:rPr>
                <w:color w:val="000000"/>
                <w:sz w:val="20"/>
                <w:szCs w:val="20"/>
              </w:rPr>
              <w:t>Cash</w:t>
            </w:r>
          </w:p>
        </w:tc>
        <w:tc>
          <w:tcPr>
            <w:tcW w:w="659" w:type="pct"/>
          </w:tcPr>
          <w:p w:rsidR="00031B80" w:rsidRPr="00194D4E" w:rsidRDefault="007C5FBF" w:rsidP="00475B0F">
            <w:pPr>
              <w:jc w:val="center"/>
              <w:rPr>
                <w:color w:val="000000"/>
                <w:sz w:val="20"/>
                <w:szCs w:val="20"/>
              </w:rPr>
            </w:pPr>
            <w:r>
              <w:rPr>
                <w:color w:val="000000"/>
                <w:sz w:val="20"/>
                <w:szCs w:val="20"/>
              </w:rPr>
              <w:t>14,5</w:t>
            </w:r>
            <w:r w:rsidR="009D6A37">
              <w:rPr>
                <w:color w:val="000000"/>
                <w:sz w:val="20"/>
                <w:szCs w:val="20"/>
              </w:rPr>
              <w:t>00,000</w:t>
            </w:r>
          </w:p>
        </w:tc>
      </w:tr>
      <w:tr w:rsidR="0033671C" w:rsidRPr="007E3AFB" w:rsidTr="00C27865">
        <w:trPr>
          <w:cantSplit/>
        </w:trPr>
        <w:tc>
          <w:tcPr>
            <w:tcW w:w="1734" w:type="pct"/>
          </w:tcPr>
          <w:p w:rsidR="0033671C" w:rsidRPr="00194D4E" w:rsidRDefault="0033671C" w:rsidP="00475B0F">
            <w:pPr>
              <w:rPr>
                <w:sz w:val="20"/>
                <w:szCs w:val="20"/>
              </w:rPr>
            </w:pPr>
            <w:r w:rsidRPr="00194D4E">
              <w:rPr>
                <w:sz w:val="20"/>
                <w:szCs w:val="20"/>
              </w:rPr>
              <w:t>Non-governmental organization</w:t>
            </w:r>
            <w:r>
              <w:rPr>
                <w:sz w:val="20"/>
                <w:szCs w:val="20"/>
              </w:rPr>
              <w:t>s</w:t>
            </w:r>
          </w:p>
        </w:tc>
        <w:tc>
          <w:tcPr>
            <w:tcW w:w="1521" w:type="pct"/>
          </w:tcPr>
          <w:p w:rsidR="0033671C" w:rsidRDefault="0033671C" w:rsidP="00475B0F">
            <w:pPr>
              <w:rPr>
                <w:sz w:val="20"/>
                <w:szCs w:val="20"/>
              </w:rPr>
            </w:pPr>
            <w:r>
              <w:rPr>
                <w:sz w:val="20"/>
                <w:szCs w:val="20"/>
              </w:rPr>
              <w:t>Conservation Farming Union (CFU)</w:t>
            </w:r>
          </w:p>
          <w:p w:rsidR="0033671C" w:rsidRDefault="0033671C" w:rsidP="00475B0F">
            <w:pPr>
              <w:rPr>
                <w:sz w:val="20"/>
                <w:szCs w:val="20"/>
              </w:rPr>
            </w:pPr>
            <w:r>
              <w:rPr>
                <w:sz w:val="20"/>
                <w:szCs w:val="20"/>
              </w:rPr>
              <w:t>of Zambia</w:t>
            </w:r>
            <w:r w:rsidR="000A1CBE">
              <w:rPr>
                <w:sz w:val="20"/>
                <w:szCs w:val="20"/>
              </w:rPr>
              <w:t>, DAPP</w:t>
            </w:r>
            <w:r>
              <w:rPr>
                <w:sz w:val="20"/>
                <w:szCs w:val="20"/>
              </w:rPr>
              <w:t xml:space="preserve"> </w:t>
            </w:r>
            <w:r w:rsidR="000A1CBE">
              <w:rPr>
                <w:sz w:val="20"/>
                <w:szCs w:val="20"/>
              </w:rPr>
              <w:t xml:space="preserve">and other NGOs. </w:t>
            </w:r>
          </w:p>
        </w:tc>
        <w:tc>
          <w:tcPr>
            <w:tcW w:w="1086" w:type="pct"/>
            <w:shd w:val="clear" w:color="auto" w:fill="auto"/>
          </w:tcPr>
          <w:p w:rsidR="0033671C" w:rsidRPr="0033671C" w:rsidRDefault="00F64DE0" w:rsidP="00475B0F">
            <w:pPr>
              <w:ind w:left="5"/>
              <w:jc w:val="center"/>
              <w:rPr>
                <w:color w:val="000000" w:themeColor="text1"/>
                <w:sz w:val="20"/>
                <w:szCs w:val="20"/>
                <w:highlight w:val="yellow"/>
              </w:rPr>
            </w:pPr>
            <w:r w:rsidRPr="00F64DE0">
              <w:rPr>
                <w:color w:val="000000" w:themeColor="text1"/>
                <w:sz w:val="20"/>
                <w:szCs w:val="20"/>
              </w:rPr>
              <w:t>In-kind</w:t>
            </w:r>
          </w:p>
        </w:tc>
        <w:tc>
          <w:tcPr>
            <w:tcW w:w="659" w:type="pct"/>
          </w:tcPr>
          <w:p w:rsidR="0033671C" w:rsidRPr="0033671C" w:rsidRDefault="00F64DE0" w:rsidP="00475B0F">
            <w:pPr>
              <w:jc w:val="center"/>
              <w:rPr>
                <w:color w:val="000000" w:themeColor="text1"/>
                <w:sz w:val="20"/>
                <w:szCs w:val="20"/>
                <w:highlight w:val="yellow"/>
              </w:rPr>
            </w:pPr>
            <w:r w:rsidRPr="00F64DE0">
              <w:rPr>
                <w:color w:val="000000" w:themeColor="text1"/>
                <w:sz w:val="20"/>
                <w:szCs w:val="20"/>
              </w:rPr>
              <w:t>TBD at PPG phase</w:t>
            </w:r>
          </w:p>
        </w:tc>
      </w:tr>
      <w:tr w:rsidR="00031B80" w:rsidRPr="007E3AFB" w:rsidTr="00C27865">
        <w:trPr>
          <w:cantSplit/>
        </w:trPr>
        <w:tc>
          <w:tcPr>
            <w:tcW w:w="1734" w:type="pct"/>
          </w:tcPr>
          <w:p w:rsidR="00031B80" w:rsidRPr="00194D4E" w:rsidRDefault="00031B80" w:rsidP="00475B0F">
            <w:pPr>
              <w:rPr>
                <w:sz w:val="20"/>
                <w:szCs w:val="20"/>
              </w:rPr>
            </w:pPr>
            <w:r w:rsidRPr="00194D4E">
              <w:rPr>
                <w:sz w:val="20"/>
                <w:szCs w:val="20"/>
              </w:rPr>
              <w:t>Non-governmental organization</w:t>
            </w:r>
          </w:p>
        </w:tc>
        <w:tc>
          <w:tcPr>
            <w:tcW w:w="1521" w:type="pct"/>
          </w:tcPr>
          <w:p w:rsidR="00031B80" w:rsidRPr="00194D4E" w:rsidRDefault="00031B80" w:rsidP="00475B0F">
            <w:pPr>
              <w:rPr>
                <w:sz w:val="20"/>
                <w:szCs w:val="20"/>
              </w:rPr>
            </w:pPr>
            <w:r>
              <w:rPr>
                <w:sz w:val="20"/>
                <w:szCs w:val="20"/>
              </w:rPr>
              <w:t>Zambia Climate Change  Network (ZCCN)</w:t>
            </w:r>
          </w:p>
        </w:tc>
        <w:tc>
          <w:tcPr>
            <w:tcW w:w="1086" w:type="pct"/>
            <w:shd w:val="clear" w:color="auto" w:fill="auto"/>
          </w:tcPr>
          <w:p w:rsidR="00031B80" w:rsidRPr="00194D4E" w:rsidRDefault="00031B80" w:rsidP="00475B0F">
            <w:pPr>
              <w:ind w:left="5"/>
              <w:jc w:val="center"/>
              <w:rPr>
                <w:color w:val="000000"/>
                <w:sz w:val="20"/>
                <w:szCs w:val="20"/>
              </w:rPr>
            </w:pPr>
            <w:r>
              <w:rPr>
                <w:color w:val="000000"/>
                <w:sz w:val="20"/>
                <w:szCs w:val="20"/>
              </w:rPr>
              <w:t>In-kind</w:t>
            </w:r>
          </w:p>
        </w:tc>
        <w:tc>
          <w:tcPr>
            <w:tcW w:w="659" w:type="pct"/>
          </w:tcPr>
          <w:p w:rsidR="00031B80" w:rsidRPr="00194D4E" w:rsidRDefault="00031B80" w:rsidP="00475B0F">
            <w:pPr>
              <w:jc w:val="center"/>
              <w:rPr>
                <w:color w:val="000000"/>
                <w:sz w:val="20"/>
                <w:szCs w:val="20"/>
              </w:rPr>
            </w:pPr>
            <w:r>
              <w:rPr>
                <w:color w:val="000000"/>
                <w:sz w:val="20"/>
                <w:szCs w:val="20"/>
              </w:rPr>
              <w:t>50,000</w:t>
            </w:r>
          </w:p>
        </w:tc>
      </w:tr>
      <w:tr w:rsidR="00031B80" w:rsidRPr="007E3AFB" w:rsidTr="00C27865">
        <w:trPr>
          <w:cantSplit/>
        </w:trPr>
        <w:tc>
          <w:tcPr>
            <w:tcW w:w="1734" w:type="pct"/>
            <w:tcBorders>
              <w:top w:val="double" w:sz="4" w:space="0" w:color="auto"/>
              <w:bottom w:val="double" w:sz="4" w:space="0" w:color="auto"/>
            </w:tcBorders>
          </w:tcPr>
          <w:p w:rsidR="00031B80" w:rsidRPr="007E3AFB" w:rsidRDefault="00031B80" w:rsidP="00407952">
            <w:pPr>
              <w:rPr>
                <w:b/>
                <w:sz w:val="20"/>
                <w:szCs w:val="20"/>
              </w:rPr>
            </w:pPr>
            <w:r>
              <w:rPr>
                <w:b/>
                <w:sz w:val="20"/>
                <w:szCs w:val="20"/>
              </w:rPr>
              <w:t>Total Co</w:t>
            </w:r>
            <w:r w:rsidR="000B4EF4">
              <w:rPr>
                <w:b/>
                <w:sz w:val="20"/>
                <w:szCs w:val="20"/>
              </w:rPr>
              <w:t>-</w:t>
            </w:r>
            <w:r w:rsidRPr="007E3AFB">
              <w:rPr>
                <w:b/>
                <w:sz w:val="20"/>
                <w:szCs w:val="20"/>
              </w:rPr>
              <w:t>financing</w:t>
            </w:r>
          </w:p>
        </w:tc>
        <w:tc>
          <w:tcPr>
            <w:tcW w:w="1521" w:type="pct"/>
            <w:tcBorders>
              <w:top w:val="double" w:sz="4" w:space="0" w:color="auto"/>
              <w:bottom w:val="double" w:sz="4" w:space="0" w:color="auto"/>
            </w:tcBorders>
            <w:shd w:val="clear" w:color="auto" w:fill="CCCCCC"/>
          </w:tcPr>
          <w:p w:rsidR="00031B80" w:rsidRPr="007E3AFB" w:rsidRDefault="00031B80" w:rsidP="00407952">
            <w:pPr>
              <w:jc w:val="right"/>
              <w:rPr>
                <w:sz w:val="20"/>
                <w:szCs w:val="20"/>
              </w:rPr>
            </w:pPr>
          </w:p>
        </w:tc>
        <w:tc>
          <w:tcPr>
            <w:tcW w:w="1086" w:type="pct"/>
            <w:tcBorders>
              <w:top w:val="double" w:sz="4" w:space="0" w:color="auto"/>
              <w:bottom w:val="double" w:sz="4" w:space="0" w:color="auto"/>
            </w:tcBorders>
            <w:shd w:val="clear" w:color="auto" w:fill="CCCCCC"/>
          </w:tcPr>
          <w:p w:rsidR="00031B80" w:rsidRPr="007E3AFB" w:rsidRDefault="00031B80" w:rsidP="00407952">
            <w:pPr>
              <w:ind w:left="5"/>
              <w:jc w:val="right"/>
              <w:rPr>
                <w:sz w:val="20"/>
                <w:szCs w:val="20"/>
              </w:rPr>
            </w:pPr>
          </w:p>
        </w:tc>
        <w:tc>
          <w:tcPr>
            <w:tcW w:w="659" w:type="pct"/>
            <w:tcBorders>
              <w:top w:val="double" w:sz="4" w:space="0" w:color="auto"/>
              <w:bottom w:val="double" w:sz="4" w:space="0" w:color="auto"/>
            </w:tcBorders>
          </w:tcPr>
          <w:p w:rsidR="00031B80" w:rsidRPr="00194D4E" w:rsidRDefault="006E13AD" w:rsidP="00475B0F">
            <w:pPr>
              <w:jc w:val="center"/>
              <w:rPr>
                <w:color w:val="000000"/>
                <w:sz w:val="20"/>
                <w:szCs w:val="20"/>
              </w:rPr>
            </w:pPr>
            <w:r w:rsidRPr="006E13AD">
              <w:rPr>
                <w:color w:val="000000"/>
                <w:sz w:val="20"/>
                <w:szCs w:val="20"/>
              </w:rPr>
              <w:t>23,698,776</w:t>
            </w:r>
          </w:p>
        </w:tc>
      </w:tr>
    </w:tbl>
    <w:p w:rsidR="000B4EF4" w:rsidRDefault="000B4EF4" w:rsidP="000B4EF4">
      <w:pPr>
        <w:pStyle w:val="Footer"/>
        <w:tabs>
          <w:tab w:val="clear" w:pos="4320"/>
          <w:tab w:val="clear" w:pos="8640"/>
        </w:tabs>
        <w:spacing w:before="240" w:after="80"/>
        <w:ind w:left="-720"/>
        <w:rPr>
          <w:b/>
          <w:smallCaps/>
          <w:sz w:val="22"/>
          <w:szCs w:val="22"/>
        </w:rPr>
      </w:pPr>
    </w:p>
    <w:p w:rsidR="000B4EF4" w:rsidRDefault="000B4EF4" w:rsidP="000B4EF4">
      <w:pPr>
        <w:pStyle w:val="Footer"/>
        <w:tabs>
          <w:tab w:val="clear" w:pos="4320"/>
          <w:tab w:val="clear" w:pos="8640"/>
        </w:tabs>
        <w:spacing w:before="240" w:after="80"/>
        <w:ind w:left="-720"/>
        <w:rPr>
          <w:b/>
          <w:smallCaps/>
          <w:sz w:val="22"/>
          <w:szCs w:val="22"/>
        </w:rPr>
      </w:pPr>
    </w:p>
    <w:p w:rsidR="00276471" w:rsidRPr="005B6ABF" w:rsidRDefault="00BC472A" w:rsidP="00475B0F">
      <w:pPr>
        <w:pStyle w:val="Footer"/>
        <w:numPr>
          <w:ilvl w:val="0"/>
          <w:numId w:val="3"/>
        </w:numPr>
        <w:tabs>
          <w:tab w:val="clear" w:pos="4320"/>
          <w:tab w:val="clear" w:pos="8640"/>
        </w:tabs>
        <w:spacing w:before="240" w:after="80"/>
        <w:ind w:left="-720" w:firstLine="0"/>
        <w:rPr>
          <w:b/>
          <w:smallCaps/>
          <w:sz w:val="22"/>
          <w:szCs w:val="22"/>
        </w:rPr>
      </w:pPr>
      <w:r>
        <w:rPr>
          <w:b/>
          <w:smallCaps/>
          <w:sz w:val="22"/>
          <w:szCs w:val="22"/>
        </w:rPr>
        <w:lastRenderedPageBreak/>
        <w:t xml:space="preserve">indicative </w:t>
      </w:r>
      <w:r w:rsidR="007F44AA">
        <w:rPr>
          <w:b/>
          <w:smallCaps/>
          <w:sz w:val="22"/>
          <w:szCs w:val="22"/>
        </w:rPr>
        <w:t>trust fund</w:t>
      </w:r>
      <w:r w:rsidR="005B6ABF" w:rsidRPr="005B6ABF">
        <w:rPr>
          <w:b/>
          <w:smallCaps/>
          <w:sz w:val="22"/>
          <w:szCs w:val="22"/>
        </w:rPr>
        <w:t xml:space="preserve"> </w:t>
      </w:r>
      <w:r w:rsidR="00107376" w:rsidRPr="005B6ABF">
        <w:rPr>
          <w:b/>
          <w:smallCaps/>
          <w:sz w:val="22"/>
          <w:szCs w:val="22"/>
        </w:rPr>
        <w:t xml:space="preserve"> Res</w:t>
      </w:r>
      <w:r w:rsidR="005B6ABF">
        <w:rPr>
          <w:b/>
          <w:smallCaps/>
          <w:sz w:val="22"/>
          <w:szCs w:val="22"/>
        </w:rPr>
        <w:t xml:space="preserve">ources </w:t>
      </w:r>
      <w:r w:rsidR="00667450" w:rsidRPr="007E3AFB">
        <w:rPr>
          <w:b/>
          <w:smallCaps/>
        </w:rPr>
        <w:t>($)</w:t>
      </w:r>
      <w:r w:rsidR="00667450">
        <w:rPr>
          <w:b/>
          <w:smallCaps/>
        </w:rPr>
        <w:t xml:space="preserve"> </w:t>
      </w:r>
      <w:r w:rsidR="005B6ABF">
        <w:rPr>
          <w:b/>
          <w:smallCaps/>
          <w:sz w:val="22"/>
          <w:szCs w:val="22"/>
        </w:rPr>
        <w:t xml:space="preserve">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 xml:space="preserve">mount </w:t>
            </w:r>
            <w:r w:rsidR="00667450" w:rsidRPr="007E3AFB">
              <w:rPr>
                <w:b/>
                <w:smallCaps/>
              </w:rPr>
              <w:t>($)</w:t>
            </w:r>
            <w:r w:rsidR="00667450" w:rsidRPr="007E3AFB">
              <w:rPr>
                <w:b/>
                <w:sz w:val="22"/>
                <w:szCs w:val="22"/>
              </w:rPr>
              <w:t xml:space="preserve"> </w:t>
            </w:r>
            <w:r w:rsidR="00107376" w:rsidRPr="007E3AFB">
              <w:rPr>
                <w:b/>
                <w:sz w:val="22"/>
                <w:szCs w:val="22"/>
              </w:rPr>
              <w:t>(a)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 xml:space="preserve">Agency Fee </w:t>
            </w:r>
            <w:r w:rsidR="00667450" w:rsidRPr="007E3AFB">
              <w:rPr>
                <w:b/>
                <w:smallCaps/>
              </w:rPr>
              <w:t>($)</w:t>
            </w:r>
            <w:r w:rsidR="00667450" w:rsidRPr="007E3AFB">
              <w:rPr>
                <w:b/>
                <w:sz w:val="22"/>
                <w:szCs w:val="22"/>
              </w:rPr>
              <w:t xml:space="preserve"> </w:t>
            </w:r>
            <w:r w:rsidRPr="007E3AFB">
              <w:rPr>
                <w:b/>
                <w:sz w:val="22"/>
                <w:szCs w:val="22"/>
              </w:rPr>
              <w:t>(b)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 xml:space="preserve">Total </w:t>
            </w:r>
            <w:r w:rsidR="00667450" w:rsidRPr="007E3AFB">
              <w:rPr>
                <w:b/>
                <w:smallCaps/>
              </w:rPr>
              <w:t>($)</w:t>
            </w:r>
            <w:r w:rsidR="00667450">
              <w:rPr>
                <w:b/>
                <w:smallCaps/>
              </w:rPr>
              <w:t xml:space="preserve"> </w:t>
            </w:r>
            <w:r w:rsidRPr="007E3AFB">
              <w:rPr>
                <w:b/>
                <w:sz w:val="22"/>
                <w:szCs w:val="22"/>
              </w:rPr>
              <w:t>c=a+b</w:t>
            </w:r>
          </w:p>
        </w:tc>
      </w:tr>
      <w:tr w:rsidR="00D6366B" w:rsidRPr="007E3AFB" w:rsidTr="005A231D">
        <w:trPr>
          <w:trHeight w:val="253"/>
        </w:trPr>
        <w:tc>
          <w:tcPr>
            <w:tcW w:w="564" w:type="pct"/>
            <w:shd w:val="clear" w:color="auto" w:fill="auto"/>
          </w:tcPr>
          <w:p w:rsidR="00D6366B" w:rsidRPr="00194D4E" w:rsidRDefault="00D6366B" w:rsidP="00475B0F">
            <w:pPr>
              <w:rPr>
                <w:sz w:val="20"/>
                <w:szCs w:val="20"/>
              </w:rPr>
            </w:pPr>
            <w:r w:rsidRPr="00194D4E">
              <w:rPr>
                <w:sz w:val="20"/>
                <w:szCs w:val="20"/>
              </w:rPr>
              <w:t>UNDP</w:t>
            </w:r>
          </w:p>
        </w:tc>
        <w:tc>
          <w:tcPr>
            <w:tcW w:w="694" w:type="pct"/>
          </w:tcPr>
          <w:p w:rsidR="00D6366B" w:rsidRPr="00194D4E" w:rsidRDefault="00D6366B" w:rsidP="00475B0F">
            <w:pPr>
              <w:rPr>
                <w:sz w:val="20"/>
                <w:szCs w:val="20"/>
              </w:rPr>
            </w:pPr>
            <w:r w:rsidRPr="00194D4E">
              <w:rPr>
                <w:bCs/>
                <w:smallCaps/>
                <w:sz w:val="20"/>
                <w:szCs w:val="20"/>
              </w:rPr>
              <w:t>LDCF</w:t>
            </w:r>
          </w:p>
        </w:tc>
        <w:tc>
          <w:tcPr>
            <w:tcW w:w="1024" w:type="pct"/>
            <w:shd w:val="clear" w:color="auto" w:fill="auto"/>
          </w:tcPr>
          <w:p w:rsidR="00D6366B" w:rsidRPr="00194D4E" w:rsidRDefault="00D6366B" w:rsidP="00475B0F">
            <w:pPr>
              <w:rPr>
                <w:sz w:val="20"/>
                <w:szCs w:val="20"/>
              </w:rPr>
            </w:pPr>
            <w:r>
              <w:rPr>
                <w:sz w:val="20"/>
                <w:szCs w:val="20"/>
              </w:rPr>
              <w:t>Climate Change</w:t>
            </w:r>
          </w:p>
        </w:tc>
        <w:tc>
          <w:tcPr>
            <w:tcW w:w="811" w:type="pct"/>
            <w:shd w:val="clear" w:color="auto" w:fill="auto"/>
          </w:tcPr>
          <w:p w:rsidR="00D6366B" w:rsidRPr="00194D4E" w:rsidRDefault="00D6366B" w:rsidP="00475B0F">
            <w:pPr>
              <w:rPr>
                <w:sz w:val="20"/>
                <w:szCs w:val="20"/>
              </w:rPr>
            </w:pPr>
            <w:r>
              <w:rPr>
                <w:sz w:val="20"/>
                <w:szCs w:val="20"/>
              </w:rPr>
              <w:t>Zambia</w:t>
            </w:r>
          </w:p>
        </w:tc>
        <w:tc>
          <w:tcPr>
            <w:tcW w:w="587" w:type="pct"/>
            <w:shd w:val="clear" w:color="auto" w:fill="auto"/>
          </w:tcPr>
          <w:p w:rsidR="00D6366B" w:rsidRPr="00194D4E" w:rsidRDefault="00300009" w:rsidP="00475B0F">
            <w:pPr>
              <w:jc w:val="center"/>
              <w:rPr>
                <w:sz w:val="20"/>
                <w:szCs w:val="20"/>
              </w:rPr>
            </w:pPr>
            <w:r>
              <w:rPr>
                <w:sz w:val="20"/>
                <w:szCs w:val="20"/>
              </w:rPr>
              <w:t>3,885</w:t>
            </w:r>
            <w:r w:rsidRPr="00E64145">
              <w:rPr>
                <w:sz w:val="20"/>
                <w:szCs w:val="20"/>
              </w:rPr>
              <w:t>,000</w:t>
            </w:r>
          </w:p>
        </w:tc>
        <w:tc>
          <w:tcPr>
            <w:tcW w:w="661" w:type="pct"/>
            <w:shd w:val="clear" w:color="auto" w:fill="auto"/>
          </w:tcPr>
          <w:p w:rsidR="00300009" w:rsidRPr="00300009" w:rsidRDefault="00300009" w:rsidP="00300009">
            <w:pPr>
              <w:jc w:val="center"/>
              <w:rPr>
                <w:sz w:val="20"/>
                <w:szCs w:val="20"/>
              </w:rPr>
            </w:pPr>
            <w:r w:rsidRPr="00300009">
              <w:rPr>
                <w:sz w:val="20"/>
                <w:szCs w:val="20"/>
              </w:rPr>
              <w:t>369,075</w:t>
            </w:r>
          </w:p>
          <w:p w:rsidR="00D6366B" w:rsidRPr="00194D4E" w:rsidRDefault="00D6366B" w:rsidP="00300009">
            <w:pPr>
              <w:jc w:val="center"/>
              <w:rPr>
                <w:sz w:val="20"/>
                <w:szCs w:val="20"/>
              </w:rPr>
            </w:pPr>
          </w:p>
        </w:tc>
        <w:tc>
          <w:tcPr>
            <w:tcW w:w="659" w:type="pct"/>
            <w:shd w:val="clear" w:color="auto" w:fill="auto"/>
          </w:tcPr>
          <w:p w:rsidR="00D6366B" w:rsidRPr="00194D4E" w:rsidRDefault="00300009" w:rsidP="00475B0F">
            <w:pPr>
              <w:jc w:val="center"/>
              <w:rPr>
                <w:sz w:val="20"/>
                <w:szCs w:val="20"/>
              </w:rPr>
            </w:pPr>
            <w:r w:rsidRPr="00300009">
              <w:rPr>
                <w:sz w:val="20"/>
                <w:szCs w:val="20"/>
              </w:rPr>
              <w:t>4,254,075</w:t>
            </w:r>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tc>
          <w:tcPr>
            <w:tcW w:w="587" w:type="pct"/>
            <w:tcBorders>
              <w:top w:val="double" w:sz="4" w:space="0" w:color="auto"/>
            </w:tcBorders>
            <w:shd w:val="clear" w:color="auto" w:fill="auto"/>
          </w:tcPr>
          <w:p w:rsidR="00A370B6" w:rsidRPr="007E3AFB" w:rsidRDefault="00A370B6" w:rsidP="00107376">
            <w:pPr>
              <w:jc w:val="right"/>
              <w:rPr>
                <w:sz w:val="20"/>
                <w:szCs w:val="20"/>
              </w:rPr>
            </w:pPr>
          </w:p>
        </w:tc>
        <w:tc>
          <w:tcPr>
            <w:tcW w:w="661" w:type="pct"/>
            <w:tcBorders>
              <w:top w:val="double" w:sz="4" w:space="0" w:color="auto"/>
            </w:tcBorders>
          </w:tcPr>
          <w:p w:rsidR="00A370B6" w:rsidRPr="007E3AFB" w:rsidRDefault="00A370B6" w:rsidP="00107376">
            <w:pPr>
              <w:jc w:val="right"/>
              <w:rPr>
                <w:sz w:val="20"/>
                <w:szCs w:val="20"/>
              </w:rPr>
            </w:pPr>
          </w:p>
        </w:tc>
        <w:tc>
          <w:tcPr>
            <w:tcW w:w="659" w:type="pct"/>
            <w:tcBorders>
              <w:top w:val="double" w:sz="4" w:space="0" w:color="auto"/>
            </w:tcBorders>
            <w:shd w:val="clear" w:color="auto" w:fill="auto"/>
          </w:tcPr>
          <w:p w:rsidR="00A370B6" w:rsidRPr="007E3AFB" w:rsidRDefault="00A370B6" w:rsidP="00107376">
            <w:pPr>
              <w:jc w:val="right"/>
              <w:rPr>
                <w:sz w:val="20"/>
                <w:szCs w:val="20"/>
              </w:rPr>
            </w:pPr>
          </w:p>
        </w:tc>
      </w:tr>
    </w:tbl>
    <w:p w:rsidR="00E10D29" w:rsidRPr="007E3AFB" w:rsidRDefault="000A24E2" w:rsidP="00FA48C4">
      <w:pPr>
        <w:pStyle w:val="Footer"/>
        <w:tabs>
          <w:tab w:val="clear" w:pos="4320"/>
          <w:tab w:val="clear" w:pos="8640"/>
        </w:tabs>
        <w:ind w:left="-72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rPr>
        <w:t xml:space="preserve">  </w:t>
      </w:r>
      <w:r w:rsidR="00585087">
        <w:rPr>
          <w:sz w:val="18"/>
          <w:szCs w:val="18"/>
        </w:rPr>
        <w:br/>
        <w:t xml:space="preserve">    this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rsidR="00930EA6" w:rsidRDefault="003F5625" w:rsidP="00FA48C4">
      <w:pPr>
        <w:pStyle w:val="Footer"/>
        <w:tabs>
          <w:tab w:val="clear" w:pos="4320"/>
          <w:tab w:val="clear" w:pos="8640"/>
        </w:tabs>
        <w:ind w:left="-720"/>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rsidR="00181537" w:rsidRDefault="00181537" w:rsidP="00FA48C4">
      <w:pPr>
        <w:pStyle w:val="Footer"/>
        <w:tabs>
          <w:tab w:val="clear" w:pos="4320"/>
          <w:tab w:val="clear" w:pos="8640"/>
        </w:tabs>
        <w:ind w:left="-720"/>
        <w:rPr>
          <w:bCs/>
          <w:sz w:val="18"/>
          <w:szCs w:val="18"/>
        </w:rPr>
      </w:pPr>
    </w:p>
    <w:p w:rsidR="00181537" w:rsidRDefault="00181537" w:rsidP="00475B0F">
      <w:pPr>
        <w:pStyle w:val="Footer"/>
        <w:numPr>
          <w:ilvl w:val="0"/>
          <w:numId w:val="3"/>
        </w:numPr>
        <w:tabs>
          <w:tab w:val="clear" w:pos="4320"/>
          <w:tab w:val="clear" w:pos="8640"/>
        </w:tabs>
        <w:spacing w:after="120"/>
        <w:ind w:left="-720" w:firstLine="0"/>
        <w:rPr>
          <w:b/>
          <w:smallCaps/>
          <w:sz w:val="22"/>
          <w:szCs w:val="22"/>
        </w:rPr>
      </w:pPr>
      <w:r>
        <w:rPr>
          <w:b/>
          <w:smallCaps/>
          <w:sz w:val="22"/>
          <w:szCs w:val="22"/>
        </w:rPr>
        <w:t xml:space="preserve"> Project preparation grant (ppg)</w:t>
      </w:r>
      <w:r w:rsidR="007F44AA">
        <w:rPr>
          <w:rStyle w:val="FootnoteReference"/>
          <w:b/>
          <w:smallCaps/>
          <w:sz w:val="22"/>
          <w:szCs w:val="22"/>
        </w:rPr>
        <w:footnoteReference w:id="9"/>
      </w:r>
    </w:p>
    <w:p w:rsidR="00E16042" w:rsidRDefault="00181537" w:rsidP="00AE49B5">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rsidR="00585087" w:rsidRPr="00585087" w:rsidRDefault="00D67967" w:rsidP="00D67967">
      <w:pPr>
        <w:pStyle w:val="Footer"/>
        <w:tabs>
          <w:tab w:val="clear" w:pos="4320"/>
          <w:tab w:val="clear" w:pos="8640"/>
        </w:tabs>
        <w:rPr>
          <w:sz w:val="22"/>
          <w:szCs w:val="22"/>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rPr>
        <w:t xml:space="preserve">       </w:t>
      </w:r>
      <w:r w:rsidRPr="00D67967">
        <w:rPr>
          <w:sz w:val="22"/>
          <w:szCs w:val="22"/>
          <w:u w:val="single"/>
        </w:rPr>
        <w:t xml:space="preserve">Amount </w:t>
      </w:r>
      <w:r w:rsidR="00585087">
        <w:rPr>
          <w:sz w:val="22"/>
          <w:szCs w:val="22"/>
        </w:rPr>
        <w:t xml:space="preserve">                        </w:t>
      </w:r>
      <w:r w:rsidR="00585087" w:rsidRPr="00585087">
        <w:rPr>
          <w:sz w:val="22"/>
          <w:szCs w:val="22"/>
          <w:u w:val="single"/>
        </w:rPr>
        <w:t xml:space="preserve">Agency Fee </w:t>
      </w:r>
      <w:r w:rsidR="00585087">
        <w:rPr>
          <w:sz w:val="22"/>
          <w:szCs w:val="22"/>
          <w:u w:val="single"/>
        </w:rPr>
        <w:t xml:space="preserve">                </w:t>
      </w:r>
    </w:p>
    <w:p w:rsidR="00585087" w:rsidRPr="00585087" w:rsidRDefault="00585087" w:rsidP="00D67967">
      <w:pPr>
        <w:pStyle w:val="Footer"/>
        <w:tabs>
          <w:tab w:val="clear" w:pos="4320"/>
          <w:tab w:val="clear"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585087">
        <w:rPr>
          <w:sz w:val="22"/>
          <w:szCs w:val="22"/>
          <w:u w:val="single"/>
        </w:rPr>
        <w:t>Requested ($)</w:t>
      </w:r>
      <w:r w:rsidRPr="00585087">
        <w:rPr>
          <w:sz w:val="22"/>
          <w:szCs w:val="22"/>
          <w:u w:val="single"/>
        </w:rPr>
        <w:tab/>
      </w:r>
      <w:r>
        <w:rPr>
          <w:sz w:val="22"/>
          <w:szCs w:val="22"/>
        </w:rPr>
        <w:t xml:space="preserve">      </w:t>
      </w:r>
      <w:r w:rsidRPr="00585087">
        <w:rPr>
          <w:sz w:val="22"/>
          <w:szCs w:val="22"/>
          <w:u w:val="single"/>
        </w:rPr>
        <w:t>for PPG ($)</w:t>
      </w:r>
      <w:r>
        <w:rPr>
          <w:rStyle w:val="FootnoteReference"/>
          <w:sz w:val="22"/>
          <w:szCs w:val="22"/>
          <w:u w:val="single"/>
        </w:rPr>
        <w:footnoteReference w:id="10"/>
      </w:r>
    </w:p>
    <w:p w:rsidR="00D67967" w:rsidRDefault="00283BED" w:rsidP="00475B0F">
      <w:pPr>
        <w:pStyle w:val="Footer"/>
        <w:numPr>
          <w:ilvl w:val="0"/>
          <w:numId w:val="2"/>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rPr>
        <w:t xml:space="preserve">       </w:t>
      </w:r>
      <w:r w:rsidR="00822A4A">
        <w:rPr>
          <w:sz w:val="22"/>
          <w:szCs w:val="22"/>
          <w:u w:val="single"/>
        </w:rPr>
        <w:t>___</w:t>
      </w:r>
      <w:r w:rsidR="00D67967" w:rsidRPr="00D67967">
        <w:rPr>
          <w:sz w:val="22"/>
          <w:szCs w:val="22"/>
          <w:u w:val="single"/>
        </w:rPr>
        <w:t>-- 0--________</w:t>
      </w:r>
      <w:r w:rsidR="00585087">
        <w:rPr>
          <w:sz w:val="22"/>
          <w:szCs w:val="22"/>
        </w:rPr>
        <w:t xml:space="preserve">       </w:t>
      </w:r>
      <w:r w:rsidR="00585087" w:rsidRPr="00585087">
        <w:rPr>
          <w:sz w:val="22"/>
          <w:szCs w:val="22"/>
          <w:u w:val="single"/>
        </w:rPr>
        <w:t>_  --0--_______</w:t>
      </w:r>
    </w:p>
    <w:p w:rsidR="00870816" w:rsidRPr="00D67967" w:rsidRDefault="00870816" w:rsidP="00475B0F">
      <w:pPr>
        <w:pStyle w:val="Footer"/>
        <w:numPr>
          <w:ilvl w:val="0"/>
          <w:numId w:val="2"/>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rPr>
        <w:t xml:space="preserve">       </w:t>
      </w:r>
      <w:r w:rsidR="00D67967">
        <w:rPr>
          <w:sz w:val="22"/>
          <w:szCs w:val="22"/>
        </w:rPr>
        <w:t>___</w:t>
      </w:r>
      <w:r w:rsidR="00561C1D" w:rsidRPr="00D67967">
        <w:rPr>
          <w:sz w:val="20"/>
          <w:szCs w:val="20"/>
          <w:u w:val="single"/>
        </w:rPr>
        <w:fldChar w:fldCharType="begin">
          <w:ffData>
            <w:name w:val="D_Country_01"/>
            <w:enabled/>
            <w:calcOnExit w:val="0"/>
            <w:textInput/>
          </w:ffData>
        </w:fldChar>
      </w:r>
      <w:r w:rsidR="00D67967" w:rsidRPr="00D67967">
        <w:rPr>
          <w:sz w:val="20"/>
          <w:szCs w:val="20"/>
          <w:u w:val="single"/>
        </w:rPr>
        <w:instrText xml:space="preserve"> FORMTEXT </w:instrText>
      </w:r>
      <w:r w:rsidR="00561C1D" w:rsidRPr="00D67967">
        <w:rPr>
          <w:sz w:val="20"/>
          <w:szCs w:val="20"/>
          <w:u w:val="single"/>
        </w:rPr>
      </w:r>
      <w:r w:rsidR="00561C1D" w:rsidRPr="00D67967">
        <w:rPr>
          <w:sz w:val="20"/>
          <w:szCs w:val="20"/>
          <w:u w:val="single"/>
        </w:rPr>
        <w:fldChar w:fldCharType="separate"/>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561C1D" w:rsidRPr="00D67967">
        <w:rPr>
          <w:sz w:val="20"/>
          <w:szCs w:val="20"/>
          <w:u w:val="single"/>
        </w:rPr>
        <w:fldChar w:fldCharType="end"/>
      </w:r>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r w:rsidR="00561C1D" w:rsidRPr="00585087">
        <w:rPr>
          <w:sz w:val="22"/>
          <w:szCs w:val="22"/>
          <w:u w:val="single"/>
        </w:rPr>
        <w:fldChar w:fldCharType="begin">
          <w:ffData>
            <w:name w:val="D_Country_01"/>
            <w:enabled/>
            <w:calcOnExit w:val="0"/>
            <w:textInput/>
          </w:ffData>
        </w:fldChar>
      </w:r>
      <w:r w:rsidR="00585087" w:rsidRPr="00585087">
        <w:rPr>
          <w:sz w:val="22"/>
          <w:szCs w:val="22"/>
          <w:u w:val="single"/>
        </w:rPr>
        <w:instrText xml:space="preserve"> FORMTEXT </w:instrText>
      </w:r>
      <w:r w:rsidR="00561C1D" w:rsidRPr="00585087">
        <w:rPr>
          <w:sz w:val="22"/>
          <w:szCs w:val="22"/>
          <w:u w:val="single"/>
        </w:rPr>
      </w:r>
      <w:r w:rsidR="00561C1D" w:rsidRPr="00585087">
        <w:rPr>
          <w:sz w:val="22"/>
          <w:szCs w:val="22"/>
          <w:u w:val="single"/>
        </w:rPr>
        <w:fldChar w:fldCharType="separate"/>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61C1D" w:rsidRPr="00585087">
        <w:rPr>
          <w:sz w:val="22"/>
          <w:szCs w:val="22"/>
        </w:rPr>
        <w:fldChar w:fldCharType="end"/>
      </w:r>
      <w:r w:rsidR="00585087" w:rsidRPr="00585087">
        <w:rPr>
          <w:sz w:val="22"/>
          <w:szCs w:val="22"/>
          <w:u w:val="single"/>
        </w:rPr>
        <w:t>_</w:t>
      </w:r>
      <w:r w:rsidR="00585087">
        <w:rPr>
          <w:sz w:val="22"/>
          <w:szCs w:val="22"/>
        </w:rPr>
        <w:t>____</w:t>
      </w:r>
    </w:p>
    <w:p w:rsidR="00870816" w:rsidRPr="00283BED" w:rsidRDefault="00870816" w:rsidP="00475B0F">
      <w:pPr>
        <w:pStyle w:val="Footer"/>
        <w:numPr>
          <w:ilvl w:val="0"/>
          <w:numId w:val="2"/>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rPr>
        <w:t xml:space="preserve"> </w:t>
      </w:r>
      <w:r w:rsidR="00D67967">
        <w:rPr>
          <w:sz w:val="22"/>
          <w:szCs w:val="22"/>
        </w:rPr>
        <w:t>___</w:t>
      </w:r>
      <w:r w:rsidR="00D6366B" w:rsidRPr="008A3BEB">
        <w:rPr>
          <w:sz w:val="22"/>
          <w:szCs w:val="22"/>
          <w:u w:val="single"/>
        </w:rPr>
        <w:t>100K</w:t>
      </w:r>
      <w:r w:rsidR="00D67967" w:rsidRPr="008A3BEB">
        <w:rPr>
          <w:sz w:val="22"/>
          <w:szCs w:val="22"/>
          <w:u w:val="single"/>
        </w:rPr>
        <w:t>_</w:t>
      </w:r>
      <w:r w:rsidR="00D67967" w:rsidRPr="008A3BEB">
        <w:rPr>
          <w:sz w:val="22"/>
          <w:szCs w:val="22"/>
        </w:rPr>
        <w:t>_______</w:t>
      </w:r>
      <w:r w:rsidR="00585087" w:rsidRPr="008A3BEB">
        <w:rPr>
          <w:sz w:val="22"/>
          <w:szCs w:val="22"/>
        </w:rPr>
        <w:t xml:space="preserve">      ___</w:t>
      </w:r>
      <w:r w:rsidR="00D6366B" w:rsidRPr="008A3BEB">
        <w:rPr>
          <w:sz w:val="22"/>
          <w:szCs w:val="22"/>
          <w:u w:val="single"/>
        </w:rPr>
        <w:t>9,500K</w:t>
      </w:r>
      <w:r w:rsidR="00585087" w:rsidRPr="00D6366B">
        <w:rPr>
          <w:b/>
          <w:sz w:val="22"/>
          <w:szCs w:val="22"/>
          <w:u w:val="single"/>
        </w:rPr>
        <w:t>_</w:t>
      </w:r>
      <w:r w:rsidR="00585087" w:rsidRPr="00D6366B">
        <w:rPr>
          <w:b/>
          <w:sz w:val="22"/>
          <w:szCs w:val="22"/>
        </w:rPr>
        <w:t>____</w:t>
      </w:r>
    </w:p>
    <w:p w:rsidR="00870816" w:rsidRPr="00283BED" w:rsidRDefault="00870816" w:rsidP="00475B0F">
      <w:pPr>
        <w:pStyle w:val="Footer"/>
        <w:numPr>
          <w:ilvl w:val="0"/>
          <w:numId w:val="2"/>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r w:rsidR="00561C1D" w:rsidRPr="00D67967">
        <w:rPr>
          <w:sz w:val="20"/>
          <w:szCs w:val="20"/>
          <w:u w:val="single"/>
        </w:rPr>
        <w:fldChar w:fldCharType="begin">
          <w:ffData>
            <w:name w:val="D_Country_01"/>
            <w:enabled/>
            <w:calcOnExit w:val="0"/>
            <w:textInput/>
          </w:ffData>
        </w:fldChar>
      </w:r>
      <w:r w:rsidR="00D67967" w:rsidRPr="00D67967">
        <w:rPr>
          <w:sz w:val="20"/>
          <w:szCs w:val="20"/>
          <w:u w:val="single"/>
        </w:rPr>
        <w:instrText xml:space="preserve"> FORMTEXT </w:instrText>
      </w:r>
      <w:r w:rsidR="00561C1D" w:rsidRPr="00D67967">
        <w:rPr>
          <w:sz w:val="20"/>
          <w:szCs w:val="20"/>
          <w:u w:val="single"/>
        </w:rPr>
      </w:r>
      <w:r w:rsidR="00561C1D" w:rsidRPr="00D67967">
        <w:rPr>
          <w:sz w:val="20"/>
          <w:szCs w:val="20"/>
          <w:u w:val="single"/>
        </w:rPr>
        <w:fldChar w:fldCharType="separate"/>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561C1D" w:rsidRPr="00D67967">
        <w:rPr>
          <w:sz w:val="20"/>
          <w:szCs w:val="20"/>
          <w:u w:val="single"/>
        </w:rPr>
        <w:fldChar w:fldCharType="end"/>
      </w:r>
      <w:r w:rsidR="00D67967" w:rsidRPr="00D67967">
        <w:rPr>
          <w:sz w:val="22"/>
          <w:szCs w:val="22"/>
          <w:u w:val="single"/>
        </w:rPr>
        <w:t>_</w:t>
      </w:r>
      <w:r w:rsidR="00585087">
        <w:rPr>
          <w:sz w:val="22"/>
          <w:szCs w:val="22"/>
        </w:rPr>
        <w:t xml:space="preserve">_______      </w:t>
      </w:r>
      <w:r w:rsidR="00585087" w:rsidRPr="00585087">
        <w:rPr>
          <w:sz w:val="22"/>
          <w:szCs w:val="22"/>
        </w:rPr>
        <w:t>___</w:t>
      </w:r>
      <w:r w:rsidR="00561C1D" w:rsidRPr="00585087">
        <w:rPr>
          <w:sz w:val="22"/>
          <w:szCs w:val="22"/>
          <w:u w:val="single"/>
        </w:rPr>
        <w:fldChar w:fldCharType="begin">
          <w:ffData>
            <w:name w:val="D_Country_01"/>
            <w:enabled/>
            <w:calcOnExit w:val="0"/>
            <w:textInput/>
          </w:ffData>
        </w:fldChar>
      </w:r>
      <w:r w:rsidR="00585087" w:rsidRPr="00585087">
        <w:rPr>
          <w:sz w:val="22"/>
          <w:szCs w:val="22"/>
          <w:u w:val="single"/>
        </w:rPr>
        <w:instrText xml:space="preserve"> FORMTEXT </w:instrText>
      </w:r>
      <w:r w:rsidR="00561C1D" w:rsidRPr="00585087">
        <w:rPr>
          <w:sz w:val="22"/>
          <w:szCs w:val="22"/>
          <w:u w:val="single"/>
        </w:rPr>
      </w:r>
      <w:r w:rsidR="00561C1D" w:rsidRPr="00585087">
        <w:rPr>
          <w:sz w:val="22"/>
          <w:szCs w:val="22"/>
          <w:u w:val="single"/>
        </w:rPr>
        <w:fldChar w:fldCharType="separate"/>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85087" w:rsidRPr="00585087">
        <w:rPr>
          <w:sz w:val="22"/>
          <w:szCs w:val="22"/>
          <w:u w:val="single"/>
        </w:rPr>
        <w:t> </w:t>
      </w:r>
      <w:r w:rsidR="00561C1D" w:rsidRPr="00585087">
        <w:rPr>
          <w:sz w:val="22"/>
          <w:szCs w:val="22"/>
        </w:rPr>
        <w:fldChar w:fldCharType="end"/>
      </w:r>
      <w:r w:rsidR="00585087" w:rsidRPr="00585087">
        <w:rPr>
          <w:sz w:val="22"/>
          <w:szCs w:val="22"/>
          <w:u w:val="single"/>
        </w:rPr>
        <w:t>_</w:t>
      </w:r>
      <w:r w:rsidR="00585087">
        <w:rPr>
          <w:sz w:val="22"/>
          <w:szCs w:val="22"/>
        </w:rPr>
        <w:t>____</w:t>
      </w:r>
    </w:p>
    <w:p w:rsidR="00181537" w:rsidRDefault="00181537" w:rsidP="00AE49B5">
      <w:pPr>
        <w:pStyle w:val="Footer"/>
        <w:rPr>
          <w:b/>
          <w:caps/>
          <w:sz w:val="22"/>
          <w:szCs w:val="22"/>
          <w:u w:val="single"/>
        </w:rPr>
      </w:pPr>
    </w:p>
    <w:p w:rsidR="006F3B05" w:rsidRPr="00592BEC" w:rsidRDefault="006F3B05" w:rsidP="00592BEC">
      <w:pPr>
        <w:pStyle w:val="Footer"/>
        <w:tabs>
          <w:tab w:val="clear" w:pos="4320"/>
          <w:tab w:val="clear" w:pos="8640"/>
        </w:tabs>
        <w:ind w:left="-720"/>
        <w:rPr>
          <w:b/>
          <w:sz w:val="22"/>
          <w:szCs w:val="22"/>
        </w:rPr>
      </w:pPr>
      <w:r w:rsidRPr="00C66795">
        <w:rPr>
          <w:b/>
          <w:smallCaps/>
          <w:sz w:val="22"/>
          <w:szCs w:val="22"/>
        </w:rPr>
        <w:t>PPG  Amount requested by agency(ies), focal area(s) and country(ies)</w:t>
      </w:r>
      <w:r w:rsidR="00592BEC">
        <w:rPr>
          <w:b/>
          <w:smallCaps/>
          <w:sz w:val="22"/>
          <w:szCs w:val="22"/>
        </w:rPr>
        <w:t xml:space="preserve"> for MFA and/or MTF </w:t>
      </w:r>
      <w:r w:rsidR="00D6366B">
        <w:rPr>
          <w:b/>
          <w:smallCaps/>
          <w:sz w:val="22"/>
          <w:szCs w:val="22"/>
        </w:rPr>
        <w:t>P</w:t>
      </w:r>
      <w:r w:rsidR="00592BEC">
        <w:rPr>
          <w:b/>
          <w:smallCaps/>
          <w:sz w:val="22"/>
          <w:szCs w:val="22"/>
        </w:rPr>
        <w:t>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D7540" w:rsidTr="00C66795">
        <w:trPr>
          <w:trHeight w:val="278"/>
        </w:trPr>
        <w:tc>
          <w:tcPr>
            <w:tcW w:w="1512" w:type="dxa"/>
            <w:vMerge w:val="restart"/>
            <w:vAlign w:val="center"/>
          </w:tcPr>
          <w:p w:rsidR="006F3B05" w:rsidRPr="00C44839" w:rsidRDefault="006F3B05" w:rsidP="006F3B05">
            <w:pPr>
              <w:spacing w:after="80"/>
              <w:jc w:val="right"/>
              <w:rPr>
                <w:b/>
                <w:sz w:val="20"/>
                <w:szCs w:val="20"/>
              </w:rPr>
            </w:pPr>
            <w:r>
              <w:rPr>
                <w:b/>
                <w:sz w:val="20"/>
                <w:szCs w:val="20"/>
              </w:rPr>
              <w:t>Trust Fund</w:t>
            </w:r>
          </w:p>
        </w:tc>
        <w:tc>
          <w:tcPr>
            <w:tcW w:w="1530" w:type="dxa"/>
            <w:vMerge w:val="restart"/>
            <w:shd w:val="clear" w:color="auto" w:fill="auto"/>
            <w:vAlign w:val="center"/>
          </w:tcPr>
          <w:p w:rsidR="006F3B05" w:rsidRPr="00C44839" w:rsidRDefault="006F3B05" w:rsidP="006F3B05">
            <w:pPr>
              <w:spacing w:after="80"/>
              <w:jc w:val="right"/>
              <w:rPr>
                <w:b/>
                <w:sz w:val="20"/>
                <w:szCs w:val="20"/>
              </w:rPr>
            </w:pPr>
            <w:r w:rsidRPr="00C44839">
              <w:rPr>
                <w:b/>
                <w:sz w:val="20"/>
                <w:szCs w:val="20"/>
              </w:rPr>
              <w:t>GEF Agency</w:t>
            </w:r>
          </w:p>
        </w:tc>
        <w:tc>
          <w:tcPr>
            <w:tcW w:w="2070" w:type="dxa"/>
            <w:vMerge w:val="restart"/>
            <w:shd w:val="clear" w:color="auto" w:fill="auto"/>
            <w:vAlign w:val="center"/>
          </w:tcPr>
          <w:p w:rsidR="006F3B05" w:rsidRPr="00C44839" w:rsidRDefault="006F3B05" w:rsidP="006F3B05">
            <w:pPr>
              <w:jc w:val="right"/>
              <w:rPr>
                <w:b/>
                <w:sz w:val="20"/>
                <w:szCs w:val="20"/>
              </w:rPr>
            </w:pPr>
            <w:r w:rsidRPr="00C44839">
              <w:rPr>
                <w:b/>
                <w:sz w:val="20"/>
                <w:szCs w:val="20"/>
              </w:rPr>
              <w:t>Focal Area</w:t>
            </w:r>
          </w:p>
        </w:tc>
        <w:tc>
          <w:tcPr>
            <w:tcW w:w="1530" w:type="dxa"/>
            <w:vMerge w:val="restart"/>
            <w:shd w:val="clear" w:color="auto" w:fill="auto"/>
            <w:vAlign w:val="center"/>
          </w:tcPr>
          <w:p w:rsidR="006F3B05" w:rsidRPr="00C44839" w:rsidRDefault="006F3B05" w:rsidP="006F3B05">
            <w:pPr>
              <w:spacing w:after="80"/>
              <w:ind w:right="-108"/>
              <w:jc w:val="right"/>
              <w:rPr>
                <w:b/>
                <w:sz w:val="20"/>
                <w:szCs w:val="20"/>
              </w:rPr>
            </w:pPr>
            <w:r w:rsidRPr="00C44839">
              <w:rPr>
                <w:b/>
                <w:sz w:val="20"/>
                <w:szCs w:val="20"/>
              </w:rPr>
              <w:t>Country Name/</w:t>
            </w:r>
          </w:p>
          <w:p w:rsidR="006F3B05" w:rsidRPr="00C44839" w:rsidRDefault="006F3B05" w:rsidP="006F3B05">
            <w:pPr>
              <w:spacing w:after="80"/>
              <w:jc w:val="right"/>
              <w:rPr>
                <w:b/>
                <w:sz w:val="20"/>
                <w:szCs w:val="20"/>
              </w:rPr>
            </w:pPr>
            <w:r w:rsidRPr="00C44839">
              <w:rPr>
                <w:b/>
                <w:sz w:val="20"/>
                <w:szCs w:val="20"/>
              </w:rPr>
              <w:t>Global</w:t>
            </w:r>
          </w:p>
        </w:tc>
        <w:tc>
          <w:tcPr>
            <w:tcW w:w="3600" w:type="dxa"/>
            <w:gridSpan w:val="3"/>
            <w:shd w:val="clear" w:color="auto" w:fill="auto"/>
            <w:vAlign w:val="center"/>
          </w:tcPr>
          <w:p w:rsidR="006F3B05" w:rsidRPr="00C44839" w:rsidRDefault="006F3B05" w:rsidP="006F3B05">
            <w:pPr>
              <w:spacing w:after="80"/>
              <w:jc w:val="right"/>
              <w:rPr>
                <w:b/>
                <w:sz w:val="20"/>
                <w:szCs w:val="20"/>
              </w:rPr>
            </w:pPr>
            <w:r w:rsidRPr="00C44839">
              <w:rPr>
                <w:b/>
                <w:sz w:val="20"/>
                <w:szCs w:val="20"/>
              </w:rPr>
              <w:t>(in $)</w:t>
            </w:r>
          </w:p>
        </w:tc>
      </w:tr>
      <w:tr w:rsidR="006F3B05" w:rsidRPr="001D7540" w:rsidTr="00C66795">
        <w:trPr>
          <w:trHeight w:val="277"/>
        </w:trPr>
        <w:tc>
          <w:tcPr>
            <w:tcW w:w="1512" w:type="dxa"/>
            <w:vMerge/>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mallCaps/>
                <w:sz w:val="20"/>
                <w:szCs w:val="20"/>
              </w:rPr>
            </w:pPr>
          </w:p>
        </w:tc>
        <w:tc>
          <w:tcPr>
            <w:tcW w:w="2070" w:type="dxa"/>
            <w:vMerge/>
            <w:shd w:val="clear" w:color="auto" w:fill="auto"/>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z w:val="20"/>
                <w:szCs w:val="20"/>
              </w:rPr>
            </w:pPr>
          </w:p>
        </w:tc>
        <w:tc>
          <w:tcPr>
            <w:tcW w:w="1170" w:type="dxa"/>
            <w:shd w:val="clear" w:color="auto" w:fill="auto"/>
          </w:tcPr>
          <w:p w:rsidR="006F3B05" w:rsidRPr="00C44839" w:rsidRDefault="006F3B05" w:rsidP="006F3B05">
            <w:pPr>
              <w:jc w:val="right"/>
              <w:rPr>
                <w:b/>
                <w:sz w:val="20"/>
                <w:szCs w:val="20"/>
              </w:rPr>
            </w:pPr>
          </w:p>
          <w:p w:rsidR="006F3B05" w:rsidRPr="00C44839" w:rsidRDefault="006F3B05" w:rsidP="006F3B05">
            <w:pPr>
              <w:jc w:val="right"/>
              <w:rPr>
                <w:sz w:val="20"/>
                <w:szCs w:val="20"/>
              </w:rPr>
            </w:pPr>
            <w:r w:rsidRPr="00C44839">
              <w:rPr>
                <w:b/>
                <w:sz w:val="20"/>
                <w:szCs w:val="20"/>
              </w:rPr>
              <w:t xml:space="preserve">PPG </w:t>
            </w:r>
            <w:r w:rsidRPr="00C44839">
              <w:rPr>
                <w:sz w:val="20"/>
                <w:szCs w:val="20"/>
              </w:rPr>
              <w:t>(a)</w:t>
            </w:r>
          </w:p>
        </w:tc>
        <w:tc>
          <w:tcPr>
            <w:tcW w:w="1170" w:type="dxa"/>
            <w:shd w:val="clear" w:color="auto" w:fill="auto"/>
          </w:tcPr>
          <w:p w:rsidR="006F3B05" w:rsidRPr="00C44839" w:rsidRDefault="006F3B05" w:rsidP="006F3B05">
            <w:pPr>
              <w:jc w:val="right"/>
              <w:rPr>
                <w:b/>
                <w:sz w:val="20"/>
                <w:szCs w:val="20"/>
              </w:rPr>
            </w:pPr>
            <w:r w:rsidRPr="00C44839">
              <w:rPr>
                <w:b/>
                <w:sz w:val="20"/>
                <w:szCs w:val="20"/>
              </w:rPr>
              <w:t>Agency</w:t>
            </w:r>
          </w:p>
          <w:p w:rsidR="006F3B05" w:rsidRPr="00C44839" w:rsidRDefault="006F3B05" w:rsidP="006F3B05">
            <w:pPr>
              <w:jc w:val="right"/>
              <w:rPr>
                <w:sz w:val="20"/>
                <w:szCs w:val="20"/>
              </w:rPr>
            </w:pPr>
            <w:r w:rsidRPr="00C44839">
              <w:rPr>
                <w:b/>
                <w:sz w:val="20"/>
                <w:szCs w:val="20"/>
              </w:rPr>
              <w:t xml:space="preserve">Fee </w:t>
            </w:r>
            <w:r w:rsidRPr="00C44839">
              <w:rPr>
                <w:sz w:val="20"/>
                <w:szCs w:val="20"/>
              </w:rPr>
              <w:t>(b)</w:t>
            </w:r>
          </w:p>
        </w:tc>
        <w:tc>
          <w:tcPr>
            <w:tcW w:w="1260" w:type="dxa"/>
            <w:shd w:val="clear" w:color="auto" w:fill="auto"/>
          </w:tcPr>
          <w:p w:rsidR="006F3B05" w:rsidRPr="00C44839" w:rsidRDefault="006F3B05" w:rsidP="006F3B05">
            <w:pPr>
              <w:jc w:val="right"/>
              <w:rPr>
                <w:b/>
                <w:sz w:val="20"/>
                <w:szCs w:val="20"/>
              </w:rPr>
            </w:pPr>
            <w:r w:rsidRPr="00C44839">
              <w:rPr>
                <w:b/>
                <w:sz w:val="20"/>
                <w:szCs w:val="20"/>
              </w:rPr>
              <w:t>Total</w:t>
            </w:r>
          </w:p>
          <w:p w:rsidR="006F3B05" w:rsidRPr="00C44839" w:rsidRDefault="006F3B05" w:rsidP="006F3B05">
            <w:pPr>
              <w:jc w:val="right"/>
              <w:rPr>
                <w:sz w:val="20"/>
                <w:szCs w:val="20"/>
              </w:rPr>
            </w:pPr>
            <w:r w:rsidRPr="00C44839">
              <w:rPr>
                <w:sz w:val="20"/>
                <w:szCs w:val="20"/>
              </w:rPr>
              <w:t>c = a + b</w:t>
            </w:r>
          </w:p>
        </w:tc>
      </w:tr>
      <w:tr w:rsidR="006F3B05" w:rsidRPr="001D7540" w:rsidTr="00C66795">
        <w:trPr>
          <w:trHeight w:val="253"/>
        </w:trPr>
        <w:tc>
          <w:tcPr>
            <w:tcW w:w="1512" w:type="dxa"/>
          </w:tcPr>
          <w:p w:rsidR="006F3B05" w:rsidRDefault="00561C1D" w:rsidP="00C66795">
            <w:r w:rsidRPr="00755B09">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Pr="00755B09">
              <w:rPr>
                <w:bCs/>
                <w:smallCaps/>
                <w:sz w:val="20"/>
                <w:szCs w:val="20"/>
              </w:rPr>
            </w:r>
            <w:r w:rsidRPr="00755B09">
              <w:rPr>
                <w:bCs/>
                <w:smallCaps/>
                <w:sz w:val="20"/>
                <w:szCs w:val="20"/>
              </w:rPr>
              <w:fldChar w:fldCharType="end"/>
            </w:r>
          </w:p>
        </w:tc>
        <w:bookmarkStart w:id="5" w:name="D_PPG_Agency_01"/>
        <w:tc>
          <w:tcPr>
            <w:tcW w:w="1530" w:type="dxa"/>
            <w:shd w:val="clear" w:color="auto" w:fill="auto"/>
          </w:tcPr>
          <w:p w:rsidR="006F3B05" w:rsidRPr="00C44839" w:rsidRDefault="00561C1D" w:rsidP="00C66795">
            <w:pPr>
              <w:rPr>
                <w:sz w:val="20"/>
                <w:szCs w:val="20"/>
              </w:rPr>
            </w:pPr>
            <w:r>
              <w:rPr>
                <w:sz w:val="20"/>
                <w:szCs w:val="20"/>
              </w:rPr>
              <w:fldChar w:fldCharType="begin">
                <w:ffData>
                  <w:name w:val="D_PPG_Agency_0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Pr>
                <w:sz w:val="20"/>
                <w:szCs w:val="20"/>
              </w:rPr>
            </w:r>
            <w:r>
              <w:rPr>
                <w:sz w:val="20"/>
                <w:szCs w:val="20"/>
              </w:rPr>
              <w:fldChar w:fldCharType="end"/>
            </w:r>
            <w:bookmarkEnd w:id="5"/>
          </w:p>
        </w:tc>
        <w:bookmarkStart w:id="6" w:name="D_PPG_FocalArea_01"/>
        <w:tc>
          <w:tcPr>
            <w:tcW w:w="2070" w:type="dxa"/>
            <w:shd w:val="clear" w:color="auto" w:fill="auto"/>
          </w:tcPr>
          <w:p w:rsidR="006F3B05" w:rsidRPr="00C44839" w:rsidRDefault="00561C1D" w:rsidP="00C66795">
            <w:pPr>
              <w:rPr>
                <w:sz w:val="20"/>
                <w:szCs w:val="20"/>
              </w:rPr>
            </w:pPr>
            <w:r>
              <w:rPr>
                <w:sz w:val="20"/>
                <w:szCs w:val="20"/>
              </w:rPr>
              <w:fldChar w:fldCharType="begin">
                <w:ffData>
                  <w:name w:val="D_PPG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Pr>
                <w:sz w:val="20"/>
                <w:szCs w:val="20"/>
              </w:rPr>
            </w:r>
            <w:r>
              <w:rPr>
                <w:sz w:val="20"/>
                <w:szCs w:val="20"/>
              </w:rPr>
              <w:fldChar w:fldCharType="end"/>
            </w:r>
            <w:bookmarkEnd w:id="6"/>
          </w:p>
        </w:tc>
        <w:bookmarkStart w:id="7" w:name="D_PPG_Country_01"/>
        <w:tc>
          <w:tcPr>
            <w:tcW w:w="1530" w:type="dxa"/>
            <w:shd w:val="clear" w:color="auto" w:fill="auto"/>
          </w:tcPr>
          <w:p w:rsidR="006F3B05" w:rsidRPr="00C44839" w:rsidRDefault="00561C1D" w:rsidP="00C66795">
            <w:pPr>
              <w:rPr>
                <w:sz w:val="20"/>
                <w:szCs w:val="20"/>
              </w:rPr>
            </w:pPr>
            <w:r>
              <w:rPr>
                <w:sz w:val="20"/>
                <w:szCs w:val="20"/>
              </w:rPr>
              <w:fldChar w:fldCharType="begin">
                <w:ffData>
                  <w:name w:val="D_PPG_Country_01"/>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7"/>
          </w:p>
        </w:tc>
        <w:bookmarkStart w:id="8" w:name="D_PPG_Amt_01"/>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Amt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8"/>
          </w:p>
        </w:tc>
        <w:bookmarkStart w:id="9" w:name="D_PPG_Fee_01"/>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Fee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9"/>
          </w:p>
        </w:tc>
        <w:bookmarkStart w:id="10" w:name="D_PPG_Total_01"/>
        <w:tc>
          <w:tcPr>
            <w:tcW w:w="1260" w:type="dxa"/>
            <w:shd w:val="clear" w:color="auto" w:fill="auto"/>
          </w:tcPr>
          <w:p w:rsidR="006F3B05" w:rsidRPr="00C44839" w:rsidRDefault="00561C1D" w:rsidP="006F3B05">
            <w:pPr>
              <w:jc w:val="right"/>
              <w:rPr>
                <w:sz w:val="20"/>
                <w:szCs w:val="20"/>
              </w:rPr>
            </w:pPr>
            <w:r>
              <w:rPr>
                <w:sz w:val="20"/>
                <w:szCs w:val="20"/>
              </w:rPr>
              <w:fldChar w:fldCharType="begin">
                <w:ffData>
                  <w:name w:val="D_PPG_Total_01"/>
                  <w:enabled w:val="0"/>
                  <w:calcOnExit/>
                  <w:textInput>
                    <w:type w:val="calculated"/>
                    <w:default w:val="=D_PPG_Amt_01+D_PPG_Fee_01"/>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=D_PPG_Amt_01+D_PPG_Fee_01 </w:instrText>
            </w:r>
            <w:r>
              <w:rPr>
                <w:sz w:val="20"/>
                <w:szCs w:val="20"/>
              </w:rPr>
              <w:fldChar w:fldCharType="separate"/>
            </w:r>
            <w:r w:rsidR="006F3B05">
              <w:rPr>
                <w:noProof/>
                <w:sz w:val="20"/>
                <w:szCs w:val="20"/>
              </w:rPr>
              <w:instrText>0</w:instrText>
            </w:r>
            <w:r>
              <w:rPr>
                <w:sz w:val="20"/>
                <w:szCs w:val="20"/>
              </w:rPr>
              <w:fldChar w:fldCharType="end"/>
            </w:r>
            <w:r>
              <w:rPr>
                <w:sz w:val="20"/>
                <w:szCs w:val="20"/>
              </w:rPr>
            </w:r>
            <w:r>
              <w:rPr>
                <w:sz w:val="20"/>
                <w:szCs w:val="20"/>
              </w:rPr>
              <w:fldChar w:fldCharType="separate"/>
            </w:r>
            <w:r w:rsidR="006F3B05">
              <w:rPr>
                <w:noProof/>
                <w:sz w:val="20"/>
                <w:szCs w:val="20"/>
              </w:rPr>
              <w:t>0</w:t>
            </w:r>
            <w:r>
              <w:rPr>
                <w:sz w:val="20"/>
                <w:szCs w:val="20"/>
              </w:rPr>
              <w:fldChar w:fldCharType="end"/>
            </w:r>
            <w:bookmarkEnd w:id="10"/>
          </w:p>
        </w:tc>
      </w:tr>
      <w:tr w:rsidR="006F3B05" w:rsidRPr="001D7540" w:rsidTr="00C66795">
        <w:trPr>
          <w:trHeight w:val="253"/>
        </w:trPr>
        <w:tc>
          <w:tcPr>
            <w:tcW w:w="1512" w:type="dxa"/>
          </w:tcPr>
          <w:p w:rsidR="006F3B05" w:rsidRDefault="00561C1D" w:rsidP="00C66795">
            <w:r w:rsidRPr="00755B09">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Pr="00755B09">
              <w:rPr>
                <w:bCs/>
                <w:smallCaps/>
                <w:sz w:val="20"/>
                <w:szCs w:val="20"/>
              </w:rPr>
            </w:r>
            <w:r w:rsidRPr="00755B09">
              <w:rPr>
                <w:bCs/>
                <w:smallCaps/>
                <w:sz w:val="20"/>
                <w:szCs w:val="20"/>
              </w:rPr>
              <w:fldChar w:fldCharType="end"/>
            </w:r>
          </w:p>
        </w:tc>
        <w:bookmarkStart w:id="11" w:name="D_PPG_Agency_02"/>
        <w:tc>
          <w:tcPr>
            <w:tcW w:w="1530" w:type="dxa"/>
            <w:shd w:val="clear" w:color="auto" w:fill="auto"/>
          </w:tcPr>
          <w:p w:rsidR="006F3B05" w:rsidRPr="00C44839" w:rsidRDefault="00561C1D" w:rsidP="00C66795">
            <w:pPr>
              <w:rPr>
                <w:sz w:val="20"/>
                <w:szCs w:val="20"/>
              </w:rPr>
            </w:pPr>
            <w:r>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Pr>
                <w:sz w:val="20"/>
                <w:szCs w:val="20"/>
              </w:rPr>
            </w:r>
            <w:r>
              <w:rPr>
                <w:sz w:val="20"/>
                <w:szCs w:val="20"/>
              </w:rPr>
              <w:fldChar w:fldCharType="end"/>
            </w:r>
            <w:bookmarkEnd w:id="11"/>
          </w:p>
        </w:tc>
        <w:bookmarkStart w:id="12" w:name="D_PPG_FocalArea_02"/>
        <w:tc>
          <w:tcPr>
            <w:tcW w:w="2070" w:type="dxa"/>
            <w:shd w:val="clear" w:color="auto" w:fill="auto"/>
          </w:tcPr>
          <w:p w:rsidR="006F3B05" w:rsidRPr="00C44839" w:rsidRDefault="00561C1D" w:rsidP="00C66795">
            <w:pPr>
              <w:rPr>
                <w:sz w:val="20"/>
                <w:szCs w:val="20"/>
              </w:rPr>
            </w:pPr>
            <w:r>
              <w:rPr>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Pr>
                <w:sz w:val="20"/>
                <w:szCs w:val="20"/>
              </w:rPr>
            </w:r>
            <w:r>
              <w:rPr>
                <w:sz w:val="20"/>
                <w:szCs w:val="20"/>
              </w:rPr>
              <w:fldChar w:fldCharType="end"/>
            </w:r>
            <w:bookmarkEnd w:id="12"/>
          </w:p>
        </w:tc>
        <w:bookmarkStart w:id="13" w:name="D_PPG_Country_02"/>
        <w:tc>
          <w:tcPr>
            <w:tcW w:w="1530" w:type="dxa"/>
            <w:shd w:val="clear" w:color="auto" w:fill="auto"/>
          </w:tcPr>
          <w:p w:rsidR="006F3B05" w:rsidRPr="00C44839" w:rsidRDefault="00561C1D" w:rsidP="00C66795">
            <w:pPr>
              <w:rPr>
                <w:sz w:val="20"/>
                <w:szCs w:val="20"/>
              </w:rPr>
            </w:pPr>
            <w:r>
              <w:rPr>
                <w:sz w:val="20"/>
                <w:szCs w:val="20"/>
              </w:rPr>
              <w:fldChar w:fldCharType="begin">
                <w:ffData>
                  <w:name w:val="D_PPG_Country_02"/>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3"/>
          </w:p>
        </w:tc>
        <w:bookmarkStart w:id="14" w:name="D_PPG_Amt_02"/>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Amt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4"/>
          </w:p>
        </w:tc>
        <w:bookmarkStart w:id="15" w:name="D_PPG_Fee_02"/>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Fee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5"/>
          </w:p>
        </w:tc>
        <w:bookmarkStart w:id="16" w:name="D_PPG_Total_02"/>
        <w:tc>
          <w:tcPr>
            <w:tcW w:w="1260" w:type="dxa"/>
            <w:shd w:val="clear" w:color="auto" w:fill="auto"/>
          </w:tcPr>
          <w:p w:rsidR="006F3B05" w:rsidRPr="00C44839" w:rsidRDefault="00561C1D" w:rsidP="006F3B05">
            <w:pPr>
              <w:jc w:val="right"/>
              <w:rPr>
                <w:sz w:val="20"/>
                <w:szCs w:val="20"/>
              </w:rPr>
            </w:pPr>
            <w:r>
              <w:rPr>
                <w:sz w:val="20"/>
                <w:szCs w:val="20"/>
              </w:rPr>
              <w:fldChar w:fldCharType="begin">
                <w:ffData>
                  <w:name w:val="D_PPG_Total_02"/>
                  <w:enabled w:val="0"/>
                  <w:calcOnExit/>
                  <w:textInput>
                    <w:type w:val="calculated"/>
                    <w:default w:val="=D_PPG_Amt_02+D_PPG_Fee_02"/>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=D_PPG_Amt_02+D_PPG_Fee_02 </w:instrText>
            </w:r>
            <w:r>
              <w:rPr>
                <w:sz w:val="20"/>
                <w:szCs w:val="20"/>
              </w:rPr>
              <w:fldChar w:fldCharType="separate"/>
            </w:r>
            <w:r w:rsidR="006F3B05">
              <w:rPr>
                <w:noProof/>
                <w:sz w:val="20"/>
                <w:szCs w:val="20"/>
              </w:rPr>
              <w:instrText>0</w:instrText>
            </w:r>
            <w:r>
              <w:rPr>
                <w:sz w:val="20"/>
                <w:szCs w:val="20"/>
              </w:rPr>
              <w:fldChar w:fldCharType="end"/>
            </w:r>
            <w:r>
              <w:rPr>
                <w:sz w:val="20"/>
                <w:szCs w:val="20"/>
              </w:rPr>
            </w:r>
            <w:r>
              <w:rPr>
                <w:sz w:val="20"/>
                <w:szCs w:val="20"/>
              </w:rPr>
              <w:fldChar w:fldCharType="separate"/>
            </w:r>
            <w:r w:rsidR="006F3B05">
              <w:rPr>
                <w:noProof/>
                <w:sz w:val="20"/>
                <w:szCs w:val="20"/>
              </w:rPr>
              <w:t>0</w:t>
            </w:r>
            <w:r>
              <w:rPr>
                <w:sz w:val="20"/>
                <w:szCs w:val="20"/>
              </w:rPr>
              <w:fldChar w:fldCharType="end"/>
            </w:r>
            <w:bookmarkEnd w:id="16"/>
          </w:p>
        </w:tc>
      </w:tr>
      <w:tr w:rsidR="006F3B05" w:rsidRPr="001D7540" w:rsidTr="00C66795">
        <w:trPr>
          <w:trHeight w:val="253"/>
        </w:trPr>
        <w:tc>
          <w:tcPr>
            <w:tcW w:w="1512" w:type="dxa"/>
          </w:tcPr>
          <w:p w:rsidR="006F3B05" w:rsidRDefault="00561C1D" w:rsidP="00C66795">
            <w:r w:rsidRPr="00755B09">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Pr="00755B09">
              <w:rPr>
                <w:bCs/>
                <w:smallCaps/>
                <w:sz w:val="20"/>
                <w:szCs w:val="20"/>
              </w:rPr>
            </w:r>
            <w:r w:rsidRPr="00755B09">
              <w:rPr>
                <w:bCs/>
                <w:smallCaps/>
                <w:sz w:val="20"/>
                <w:szCs w:val="20"/>
              </w:rPr>
              <w:fldChar w:fldCharType="end"/>
            </w:r>
          </w:p>
        </w:tc>
        <w:bookmarkStart w:id="17" w:name="D_PPG_Agency_03"/>
        <w:tc>
          <w:tcPr>
            <w:tcW w:w="1530" w:type="dxa"/>
            <w:shd w:val="clear" w:color="auto" w:fill="auto"/>
          </w:tcPr>
          <w:p w:rsidR="006F3B05" w:rsidRPr="00C44839" w:rsidRDefault="00561C1D" w:rsidP="00C66795">
            <w:pPr>
              <w:rPr>
                <w:sz w:val="20"/>
                <w:szCs w:val="20"/>
              </w:rPr>
            </w:pPr>
            <w:r>
              <w:rPr>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Pr>
                <w:sz w:val="20"/>
                <w:szCs w:val="20"/>
              </w:rPr>
            </w:r>
            <w:r>
              <w:rPr>
                <w:sz w:val="20"/>
                <w:szCs w:val="20"/>
              </w:rPr>
              <w:fldChar w:fldCharType="end"/>
            </w:r>
            <w:bookmarkEnd w:id="17"/>
          </w:p>
        </w:tc>
        <w:bookmarkStart w:id="18" w:name="D_PPG_FocalArea_03"/>
        <w:tc>
          <w:tcPr>
            <w:tcW w:w="2070" w:type="dxa"/>
            <w:shd w:val="clear" w:color="auto" w:fill="auto"/>
          </w:tcPr>
          <w:p w:rsidR="006F3B05" w:rsidRPr="00C44839" w:rsidRDefault="00561C1D" w:rsidP="00C66795">
            <w:pPr>
              <w:rPr>
                <w:sz w:val="20"/>
                <w:szCs w:val="20"/>
              </w:rPr>
            </w:pPr>
            <w:r>
              <w:rPr>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Pr>
                <w:sz w:val="20"/>
                <w:szCs w:val="20"/>
              </w:rPr>
            </w:r>
            <w:r>
              <w:rPr>
                <w:sz w:val="20"/>
                <w:szCs w:val="20"/>
              </w:rPr>
              <w:fldChar w:fldCharType="end"/>
            </w:r>
            <w:bookmarkEnd w:id="18"/>
          </w:p>
        </w:tc>
        <w:bookmarkStart w:id="19" w:name="D_PPG_Country_03"/>
        <w:tc>
          <w:tcPr>
            <w:tcW w:w="1530" w:type="dxa"/>
            <w:shd w:val="clear" w:color="auto" w:fill="auto"/>
          </w:tcPr>
          <w:p w:rsidR="006F3B05" w:rsidRPr="00C44839" w:rsidRDefault="00561C1D" w:rsidP="00C66795">
            <w:pPr>
              <w:rPr>
                <w:sz w:val="20"/>
                <w:szCs w:val="20"/>
              </w:rPr>
            </w:pPr>
            <w:r>
              <w:rPr>
                <w:sz w:val="20"/>
                <w:szCs w:val="20"/>
              </w:rPr>
              <w:fldChar w:fldCharType="begin">
                <w:ffData>
                  <w:name w:val="D_PPG_Country_03"/>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19"/>
          </w:p>
        </w:tc>
        <w:bookmarkStart w:id="20" w:name="D_PPG_Amt_03"/>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Amt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20"/>
          </w:p>
        </w:tc>
        <w:bookmarkStart w:id="21" w:name="D_PPG_Fee_03"/>
        <w:tc>
          <w:tcPr>
            <w:tcW w:w="1170" w:type="dxa"/>
            <w:shd w:val="clear" w:color="auto" w:fill="auto"/>
          </w:tcPr>
          <w:p w:rsidR="006F3B05" w:rsidRPr="00C44839" w:rsidRDefault="00561C1D" w:rsidP="006F3B05">
            <w:pPr>
              <w:jc w:val="right"/>
              <w:rPr>
                <w:sz w:val="20"/>
                <w:szCs w:val="20"/>
              </w:rPr>
            </w:pPr>
            <w:r>
              <w:rPr>
                <w:sz w:val="20"/>
                <w:szCs w:val="20"/>
              </w:rPr>
              <w:fldChar w:fldCharType="begin">
                <w:ffData>
                  <w:name w:val="D_PPG_Fee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21"/>
          </w:p>
        </w:tc>
        <w:bookmarkStart w:id="22" w:name="D_PPG_Total_03"/>
        <w:tc>
          <w:tcPr>
            <w:tcW w:w="1260" w:type="dxa"/>
            <w:shd w:val="clear" w:color="auto" w:fill="auto"/>
          </w:tcPr>
          <w:p w:rsidR="006F3B05" w:rsidRPr="00C44839" w:rsidRDefault="00561C1D" w:rsidP="006F3B05">
            <w:pPr>
              <w:jc w:val="right"/>
              <w:rPr>
                <w:sz w:val="20"/>
                <w:szCs w:val="20"/>
              </w:rPr>
            </w:pPr>
            <w:r>
              <w:rPr>
                <w:sz w:val="20"/>
                <w:szCs w:val="20"/>
              </w:rPr>
              <w:fldChar w:fldCharType="begin">
                <w:ffData>
                  <w:name w:val="D_PPG_Total_03"/>
                  <w:enabled w:val="0"/>
                  <w:calcOnExit/>
                  <w:textInput>
                    <w:type w:val="calculated"/>
                    <w:default w:val="=D_PPG_Amt_03+D_PPG_Fee_03"/>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=D_PPG_Amt_03+D_PPG_Fee_03 </w:instrText>
            </w:r>
            <w:r>
              <w:rPr>
                <w:sz w:val="20"/>
                <w:szCs w:val="20"/>
              </w:rPr>
              <w:fldChar w:fldCharType="separate"/>
            </w:r>
            <w:r w:rsidR="006F3B05">
              <w:rPr>
                <w:noProof/>
                <w:sz w:val="20"/>
                <w:szCs w:val="20"/>
              </w:rPr>
              <w:instrText>0</w:instrText>
            </w:r>
            <w:r>
              <w:rPr>
                <w:sz w:val="20"/>
                <w:szCs w:val="20"/>
              </w:rPr>
              <w:fldChar w:fldCharType="end"/>
            </w:r>
            <w:r>
              <w:rPr>
                <w:sz w:val="20"/>
                <w:szCs w:val="20"/>
              </w:rPr>
            </w:r>
            <w:r>
              <w:rPr>
                <w:sz w:val="20"/>
                <w:szCs w:val="20"/>
              </w:rPr>
              <w:fldChar w:fldCharType="separate"/>
            </w:r>
            <w:r w:rsidR="006F3B05">
              <w:rPr>
                <w:noProof/>
                <w:sz w:val="20"/>
                <w:szCs w:val="20"/>
              </w:rPr>
              <w:t>0</w:t>
            </w:r>
            <w:r>
              <w:rPr>
                <w:sz w:val="20"/>
                <w:szCs w:val="20"/>
              </w:rPr>
              <w:fldChar w:fldCharType="end"/>
            </w:r>
            <w:bookmarkEnd w:id="22"/>
          </w:p>
        </w:tc>
      </w:tr>
      <w:tr w:rsidR="006F3B05" w:rsidRPr="001D7540" w:rsidTr="00C66795">
        <w:trPr>
          <w:trHeight w:val="253"/>
        </w:trPr>
        <w:tc>
          <w:tcPr>
            <w:tcW w:w="6642" w:type="dxa"/>
            <w:gridSpan w:val="4"/>
            <w:tcBorders>
              <w:top w:val="double" w:sz="4" w:space="0" w:color="auto"/>
            </w:tcBorders>
          </w:tcPr>
          <w:p w:rsidR="006F3B05" w:rsidRPr="00C44839" w:rsidRDefault="006F3B05" w:rsidP="0020632F">
            <w:pPr>
              <w:jc w:val="both"/>
              <w:rPr>
                <w:sz w:val="20"/>
                <w:szCs w:val="20"/>
              </w:rPr>
            </w:pPr>
            <w:r w:rsidRPr="00C44839">
              <w:rPr>
                <w:b/>
                <w:sz w:val="20"/>
                <w:szCs w:val="20"/>
              </w:rPr>
              <w:t>Total PPG Amount</w:t>
            </w:r>
          </w:p>
        </w:tc>
        <w:bookmarkStart w:id="23" w:name="D_PPG_Amt_Total"/>
        <w:tc>
          <w:tcPr>
            <w:tcW w:w="1170" w:type="dxa"/>
            <w:tcBorders>
              <w:top w:val="double" w:sz="4" w:space="0" w:color="auto"/>
            </w:tcBorders>
            <w:shd w:val="clear" w:color="auto" w:fill="auto"/>
          </w:tcPr>
          <w:p w:rsidR="006F3B05" w:rsidRPr="000A2BC1" w:rsidRDefault="00561C1D" w:rsidP="0020632F">
            <w:pPr>
              <w:jc w:val="right"/>
              <w:rPr>
                <w:b/>
                <w:sz w:val="20"/>
                <w:szCs w:val="20"/>
              </w:rPr>
            </w:pPr>
            <w:r>
              <w:rPr>
                <w:b/>
                <w:sz w:val="20"/>
                <w:szCs w:val="20"/>
              </w:rPr>
              <w:fldChar w:fldCharType="begin">
                <w:ffData>
                  <w:name w:val="D_PPG_Amt_Total"/>
                  <w:enabled w:val="0"/>
                  <w:calcOnExit/>
                  <w:textInput>
                    <w:type w:val="calculated"/>
                    <w:default w:val="=SUM(D_PPG_Amt_01,D_PPG_Amt_02,D_PPG_Amt_03,D_PPG_Amt_04,D_PPG_Amt_05,D_PPG_Amt_06,D_PPG_Amt_07,D_PPG_Amt_08,D_PPG_Amt_09,D_PPG_Amt_010,D_PPG_Amt_011,D_PPG_Amt_012)"/>
                    <w:format w:val="#,##0"/>
                  </w:textInput>
                </w:ffData>
              </w:fldChar>
            </w:r>
            <w:r w:rsidR="006F3B05">
              <w:rPr>
                <w:b/>
                <w:sz w:val="20"/>
                <w:szCs w:val="20"/>
              </w:rPr>
              <w:instrText xml:space="preserve"> FORMTEXT </w:instrText>
            </w:r>
            <w:r>
              <w:rPr>
                <w:b/>
                <w:sz w:val="20"/>
                <w:szCs w:val="20"/>
              </w:rPr>
              <w:fldChar w:fldCharType="begin"/>
            </w:r>
            <w:r w:rsidR="006F3B05">
              <w:rPr>
                <w:b/>
                <w:sz w:val="20"/>
                <w:szCs w:val="20"/>
              </w:rPr>
              <w:instrText xml:space="preserve"> =SUM(D_PPG_Amt_01,D_PPG_Amt_02,D_PPG_Amt_03,D_PPG_Amt_04,D_PPG_Amt_05,D_PPG_Amt_06,D_PPG_Amt_07,D_PPG_Amt_08,D_PPG_Amt_09,D_PPG_Amt_010,D_PPG_Amt_011,D_PPG_Amt_012) </w:instrText>
            </w:r>
            <w:r>
              <w:rPr>
                <w:b/>
                <w:sz w:val="20"/>
                <w:szCs w:val="20"/>
              </w:rPr>
              <w:fldChar w:fldCharType="separate"/>
            </w:r>
            <w:r w:rsidR="006F3B05">
              <w:rPr>
                <w:b/>
                <w:noProof/>
                <w:sz w:val="20"/>
                <w:szCs w:val="20"/>
              </w:rPr>
              <w:instrText>0</w:instrText>
            </w:r>
            <w:r>
              <w:rPr>
                <w:b/>
                <w:sz w:val="20"/>
                <w:szCs w:val="20"/>
              </w:rPr>
              <w:fldChar w:fldCharType="end"/>
            </w:r>
            <w:r>
              <w:rPr>
                <w:b/>
                <w:sz w:val="20"/>
                <w:szCs w:val="20"/>
              </w:rPr>
            </w:r>
            <w:r>
              <w:rPr>
                <w:b/>
                <w:sz w:val="20"/>
                <w:szCs w:val="20"/>
              </w:rPr>
              <w:fldChar w:fldCharType="separate"/>
            </w:r>
            <w:r w:rsidR="006F3B05">
              <w:rPr>
                <w:b/>
                <w:noProof/>
                <w:sz w:val="20"/>
                <w:szCs w:val="20"/>
              </w:rPr>
              <w:t>0</w:t>
            </w:r>
            <w:r>
              <w:rPr>
                <w:b/>
                <w:sz w:val="20"/>
                <w:szCs w:val="20"/>
              </w:rPr>
              <w:fldChar w:fldCharType="end"/>
            </w:r>
            <w:bookmarkEnd w:id="23"/>
          </w:p>
        </w:tc>
        <w:bookmarkStart w:id="24" w:name="D_PPG_Fee_Total"/>
        <w:tc>
          <w:tcPr>
            <w:tcW w:w="1170" w:type="dxa"/>
            <w:tcBorders>
              <w:top w:val="double" w:sz="4" w:space="0" w:color="auto"/>
            </w:tcBorders>
            <w:shd w:val="clear" w:color="auto" w:fill="auto"/>
          </w:tcPr>
          <w:p w:rsidR="006F3B05" w:rsidRPr="000A2BC1" w:rsidRDefault="00561C1D" w:rsidP="0020632F">
            <w:pPr>
              <w:jc w:val="right"/>
              <w:rPr>
                <w:b/>
                <w:sz w:val="20"/>
                <w:szCs w:val="20"/>
              </w:rPr>
            </w:pPr>
            <w:r>
              <w:rPr>
                <w:b/>
                <w:sz w:val="20"/>
                <w:szCs w:val="20"/>
              </w:rPr>
              <w:fldChar w:fldCharType="begin">
                <w:ffData>
                  <w:name w:val="D_PPG_Fee_Total"/>
                  <w:enabled w:val="0"/>
                  <w:calcOnExit/>
                  <w:textInput>
                    <w:type w:val="calculated"/>
                    <w:default w:val="=SUM(D_PPG_Fee_01,D_PPG_Fee_02,D_PPG_Fee_03,D_PPG_Fee_04,D_PPG_Fee_05,D_PPG_Fee_06,D_PPG_Fee_07,D_PPG_Fee_08,D_PPG_Fee_09,D_PPG_Fee_010,D_PPG_Fee_011,D_PPG_Fee_012)"/>
                    <w:format w:val="#,##0"/>
                  </w:textInput>
                </w:ffData>
              </w:fldChar>
            </w:r>
            <w:r w:rsidR="006F3B05">
              <w:rPr>
                <w:b/>
                <w:sz w:val="20"/>
                <w:szCs w:val="20"/>
              </w:rPr>
              <w:instrText xml:space="preserve"> FORMTEXT </w:instrText>
            </w:r>
            <w:r>
              <w:rPr>
                <w:b/>
                <w:sz w:val="20"/>
                <w:szCs w:val="20"/>
              </w:rPr>
              <w:fldChar w:fldCharType="begin"/>
            </w:r>
            <w:r w:rsidR="006F3B05">
              <w:rPr>
                <w:b/>
                <w:sz w:val="20"/>
                <w:szCs w:val="20"/>
              </w:rPr>
              <w:instrText xml:space="preserve"> =SUM(D_PPG_Fee_01,D_PPG_Fee_02,D_PPG_Fee_03,D_PPG_Fee_04,D_PPG_Fee_05,D_PPG_Fee_06,D_PPG_Fee_07,D_PPG_Fee_08,D_PPG_Fee_09,D_PPG_Fee_010,D_PPG_Fee_011,D_PPG_Fee_012) </w:instrText>
            </w:r>
            <w:r>
              <w:rPr>
                <w:b/>
                <w:sz w:val="20"/>
                <w:szCs w:val="20"/>
              </w:rPr>
              <w:fldChar w:fldCharType="separate"/>
            </w:r>
            <w:r w:rsidR="006F3B05">
              <w:rPr>
                <w:b/>
                <w:noProof/>
                <w:sz w:val="20"/>
                <w:szCs w:val="20"/>
              </w:rPr>
              <w:instrText>0</w:instrText>
            </w:r>
            <w:r>
              <w:rPr>
                <w:b/>
                <w:sz w:val="20"/>
                <w:szCs w:val="20"/>
              </w:rPr>
              <w:fldChar w:fldCharType="end"/>
            </w:r>
            <w:r>
              <w:rPr>
                <w:b/>
                <w:sz w:val="20"/>
                <w:szCs w:val="20"/>
              </w:rPr>
            </w:r>
            <w:r>
              <w:rPr>
                <w:b/>
                <w:sz w:val="20"/>
                <w:szCs w:val="20"/>
              </w:rPr>
              <w:fldChar w:fldCharType="separate"/>
            </w:r>
            <w:r w:rsidR="006F3B05">
              <w:rPr>
                <w:b/>
                <w:noProof/>
                <w:sz w:val="20"/>
                <w:szCs w:val="20"/>
              </w:rPr>
              <w:t>0</w:t>
            </w:r>
            <w:r>
              <w:rPr>
                <w:b/>
                <w:sz w:val="20"/>
                <w:szCs w:val="20"/>
              </w:rPr>
              <w:fldChar w:fldCharType="end"/>
            </w:r>
            <w:bookmarkEnd w:id="24"/>
          </w:p>
        </w:tc>
        <w:bookmarkStart w:id="25" w:name="D_PPG_Total"/>
        <w:tc>
          <w:tcPr>
            <w:tcW w:w="1260" w:type="dxa"/>
            <w:tcBorders>
              <w:top w:val="double" w:sz="4" w:space="0" w:color="auto"/>
            </w:tcBorders>
            <w:shd w:val="clear" w:color="auto" w:fill="auto"/>
          </w:tcPr>
          <w:p w:rsidR="006F3B05" w:rsidRPr="000A2BC1" w:rsidRDefault="00561C1D" w:rsidP="0020632F">
            <w:pPr>
              <w:jc w:val="right"/>
              <w:rPr>
                <w:b/>
                <w:sz w:val="20"/>
                <w:szCs w:val="20"/>
              </w:rPr>
            </w:pPr>
            <w:r>
              <w:rPr>
                <w:b/>
                <w:sz w:val="20"/>
                <w:szCs w:val="20"/>
              </w:rPr>
              <w:fldChar w:fldCharType="begin">
                <w:ffData>
                  <w:name w:val="D_PPG_Total"/>
                  <w:enabled w:val="0"/>
                  <w:calcOnExit/>
                  <w:textInput>
                    <w:type w:val="calculated"/>
                    <w:default w:val="=SUM(D_PPG_Total_01,D_PPG_Total_02,D_PPG_Total_03,D_PPG_Total_04,D_PPG_Total_05,D_PPG_Total_06,D_PPG_Total_07,D_PPG_Total_08,D_PPG_Total_09,D_PPG_Total_10,D_PPG_Total_11,D_PPG_Total_12)"/>
                    <w:format w:val="#,##0"/>
                  </w:textInput>
                </w:ffData>
              </w:fldChar>
            </w:r>
            <w:r w:rsidR="006F3B05">
              <w:rPr>
                <w:b/>
                <w:sz w:val="20"/>
                <w:szCs w:val="20"/>
              </w:rPr>
              <w:instrText xml:space="preserve"> FORMTEXT </w:instrText>
            </w:r>
            <w:r>
              <w:rPr>
                <w:b/>
                <w:sz w:val="20"/>
                <w:szCs w:val="20"/>
              </w:rPr>
              <w:fldChar w:fldCharType="begin"/>
            </w:r>
            <w:r w:rsidR="006F3B05">
              <w:rPr>
                <w:b/>
                <w:sz w:val="20"/>
                <w:szCs w:val="20"/>
              </w:rPr>
              <w:instrText xml:space="preserve"> =SUM(D_PPG_Total_01,D_PPG_Total_02,D_PPG_Total_03,D_PPG_Total_04,D_PPG_Total_05,D_PPG_Total_06,D_PPG_Total_07,D_PPG_Total_08,D_PPG_Total_09,D_PPG_Total_10,D_PPG_Total_11,D_PPG_Total_12) </w:instrText>
            </w:r>
            <w:r>
              <w:rPr>
                <w:b/>
                <w:sz w:val="20"/>
                <w:szCs w:val="20"/>
              </w:rPr>
              <w:fldChar w:fldCharType="separate"/>
            </w:r>
            <w:r w:rsidR="006F3B05">
              <w:rPr>
                <w:b/>
                <w:noProof/>
                <w:sz w:val="20"/>
                <w:szCs w:val="20"/>
              </w:rPr>
              <w:instrText>0</w:instrText>
            </w:r>
            <w:r>
              <w:rPr>
                <w:b/>
                <w:sz w:val="20"/>
                <w:szCs w:val="20"/>
              </w:rPr>
              <w:fldChar w:fldCharType="end"/>
            </w:r>
            <w:r>
              <w:rPr>
                <w:b/>
                <w:sz w:val="20"/>
                <w:szCs w:val="20"/>
              </w:rPr>
            </w:r>
            <w:r>
              <w:rPr>
                <w:b/>
                <w:sz w:val="20"/>
                <w:szCs w:val="20"/>
              </w:rPr>
              <w:fldChar w:fldCharType="separate"/>
            </w:r>
            <w:r w:rsidR="006F3B05">
              <w:rPr>
                <w:b/>
                <w:noProof/>
                <w:sz w:val="20"/>
                <w:szCs w:val="20"/>
              </w:rPr>
              <w:t>0</w:t>
            </w:r>
            <w:r>
              <w:rPr>
                <w:b/>
                <w:sz w:val="20"/>
                <w:szCs w:val="20"/>
              </w:rPr>
              <w:fldChar w:fldCharType="end"/>
            </w:r>
            <w:bookmarkEnd w:id="25"/>
          </w:p>
        </w:tc>
      </w:tr>
    </w:tbl>
    <w:p w:rsidR="003F0830" w:rsidRPr="004A48AD" w:rsidRDefault="00592BEC" w:rsidP="00870816">
      <w:pPr>
        <w:pStyle w:val="Footer"/>
        <w:spacing w:after="120"/>
        <w:rPr>
          <w:sz w:val="22"/>
          <w:szCs w:val="22"/>
        </w:rPr>
      </w:pPr>
      <w:r>
        <w:rPr>
          <w:caps/>
          <w:sz w:val="22"/>
          <w:szCs w:val="22"/>
        </w:rPr>
        <w:t>MFA:  M</w:t>
      </w:r>
      <w:r>
        <w:rPr>
          <w:sz w:val="22"/>
          <w:szCs w:val="22"/>
        </w:rPr>
        <w:t>ulti-focal area projects;  MTF:  Multi-Trust Fund projects.</w:t>
      </w:r>
    </w:p>
    <w:p w:rsidR="00AE49B5" w:rsidRDefault="00AE49B5" w:rsidP="00870816">
      <w:pPr>
        <w:pStyle w:val="Footer"/>
        <w:spacing w:after="120"/>
        <w:rPr>
          <w:b/>
          <w:caps/>
          <w:color w:val="00B0F0"/>
          <w:sz w:val="22"/>
          <w:szCs w:val="22"/>
          <w:u w:val="single"/>
        </w:rPr>
      </w:pPr>
      <w:r w:rsidRPr="00661A08">
        <w:rPr>
          <w:b/>
          <w:caps/>
          <w:color w:val="00B0F0"/>
          <w:sz w:val="22"/>
          <w:szCs w:val="22"/>
          <w:u w:val="single"/>
        </w:rPr>
        <w:t>part ii:  project JustiFication</w:t>
      </w:r>
      <w:r w:rsidR="00F01B20">
        <w:rPr>
          <w:rStyle w:val="FootnoteReference"/>
          <w:b/>
          <w:caps/>
          <w:color w:val="00B0F0"/>
          <w:sz w:val="22"/>
          <w:szCs w:val="22"/>
          <w:u w:val="single"/>
        </w:rPr>
        <w:footnoteReference w:id="11"/>
      </w:r>
    </w:p>
    <w:p w:rsidR="00870816" w:rsidRPr="00E83E3D" w:rsidRDefault="00870816" w:rsidP="00870CDD">
      <w:pPr>
        <w:pStyle w:val="ListParagraph"/>
        <w:numPr>
          <w:ilvl w:val="0"/>
          <w:numId w:val="41"/>
        </w:numPr>
      </w:pPr>
      <w:r w:rsidRPr="00E83E3D">
        <w:t>Project Overview</w:t>
      </w:r>
    </w:p>
    <w:tbl>
      <w:tblPr>
        <w:tblW w:w="0" w:type="auto"/>
        <w:tblInd w:w="18" w:type="dxa"/>
        <w:tblLook w:val="04A0" w:firstRow="1" w:lastRow="0" w:firstColumn="1" w:lastColumn="0" w:noHBand="0" w:noVBand="1"/>
      </w:tblPr>
      <w:tblGrid>
        <w:gridCol w:w="9558"/>
      </w:tblGrid>
      <w:tr w:rsidR="00870816" w:rsidRPr="003E7EE1" w:rsidTr="007C7E0E">
        <w:tc>
          <w:tcPr>
            <w:tcW w:w="9900" w:type="dxa"/>
          </w:tcPr>
          <w:p w:rsidR="0042476C" w:rsidRDefault="0042476C" w:rsidP="00374D2C">
            <w:pPr>
              <w:spacing w:after="80"/>
              <w:jc w:val="both"/>
              <w:outlineLvl w:val="0"/>
              <w:rPr>
                <w:b/>
                <w:i/>
                <w:sz w:val="22"/>
                <w:szCs w:val="22"/>
              </w:rPr>
            </w:pPr>
          </w:p>
          <w:p w:rsidR="0042476C" w:rsidRPr="002322A8" w:rsidRDefault="00F2615A" w:rsidP="00E41BF8">
            <w:pPr>
              <w:spacing w:after="80"/>
              <w:jc w:val="both"/>
              <w:outlineLvl w:val="0"/>
              <w:rPr>
                <w:b/>
                <w:i/>
                <w:sz w:val="22"/>
                <w:szCs w:val="22"/>
              </w:rPr>
            </w:pPr>
            <w:r w:rsidRPr="00F2615A">
              <w:rPr>
                <w:b/>
                <w:i/>
                <w:sz w:val="22"/>
                <w:szCs w:val="22"/>
              </w:rPr>
              <w:t>Global environmental problems, root causes and barriers that need to be addressed</w:t>
            </w:r>
          </w:p>
          <w:p w:rsidR="00D322B0" w:rsidRDefault="006D1770" w:rsidP="00E41BF8">
            <w:pPr>
              <w:spacing w:after="80"/>
              <w:jc w:val="both"/>
              <w:outlineLvl w:val="0"/>
              <w:rPr>
                <w:sz w:val="22"/>
                <w:szCs w:val="22"/>
              </w:rPr>
            </w:pPr>
            <w:r w:rsidRPr="006D1770">
              <w:rPr>
                <w:sz w:val="22"/>
                <w:szCs w:val="22"/>
              </w:rPr>
              <w:t>Zambia</w:t>
            </w:r>
            <w:r>
              <w:rPr>
                <w:sz w:val="22"/>
                <w:szCs w:val="22"/>
              </w:rPr>
              <w:t>’</w:t>
            </w:r>
            <w:r w:rsidRPr="006D1770">
              <w:rPr>
                <w:sz w:val="22"/>
                <w:szCs w:val="22"/>
              </w:rPr>
              <w:t xml:space="preserve">s </w:t>
            </w:r>
            <w:r w:rsidR="003051DC">
              <w:rPr>
                <w:sz w:val="22"/>
                <w:szCs w:val="22"/>
              </w:rPr>
              <w:t xml:space="preserve">indigenous </w:t>
            </w:r>
            <w:r w:rsidRPr="006D1770">
              <w:rPr>
                <w:sz w:val="22"/>
                <w:szCs w:val="22"/>
              </w:rPr>
              <w:t>forests</w:t>
            </w:r>
            <w:r w:rsidR="00421F12">
              <w:rPr>
                <w:sz w:val="22"/>
                <w:szCs w:val="22"/>
              </w:rPr>
              <w:t xml:space="preserve"> are </w:t>
            </w:r>
            <w:r w:rsidRPr="006D1770">
              <w:rPr>
                <w:sz w:val="22"/>
                <w:szCs w:val="22"/>
              </w:rPr>
              <w:t xml:space="preserve">under tremendous pressure, and the </w:t>
            </w:r>
            <w:r w:rsidR="00421F12">
              <w:rPr>
                <w:sz w:val="22"/>
                <w:szCs w:val="22"/>
              </w:rPr>
              <w:t xml:space="preserve">country’s </w:t>
            </w:r>
            <w:r w:rsidRPr="006D1770">
              <w:rPr>
                <w:sz w:val="22"/>
                <w:szCs w:val="22"/>
              </w:rPr>
              <w:t>deforestation rate is well above t</w:t>
            </w:r>
            <w:r w:rsidR="00EA2D4D">
              <w:rPr>
                <w:sz w:val="22"/>
                <w:szCs w:val="22"/>
              </w:rPr>
              <w:t>he global and regional average. Triggered by one of the highest urbanization rates in Africa</w:t>
            </w:r>
            <w:r w:rsidR="006372B4">
              <w:rPr>
                <w:sz w:val="22"/>
                <w:szCs w:val="22"/>
              </w:rPr>
              <w:t>,</w:t>
            </w:r>
            <w:r w:rsidR="00EA2D4D">
              <w:rPr>
                <w:sz w:val="22"/>
                <w:szCs w:val="22"/>
              </w:rPr>
              <w:t xml:space="preserve"> </w:t>
            </w:r>
            <w:r w:rsidR="003051DC" w:rsidRPr="00EE0457">
              <w:rPr>
                <w:sz w:val="22"/>
                <w:szCs w:val="22"/>
                <w:lang w:val="en-GB"/>
              </w:rPr>
              <w:t xml:space="preserve">degradation </w:t>
            </w:r>
            <w:r w:rsidR="00EA2D4D">
              <w:rPr>
                <w:sz w:val="22"/>
                <w:szCs w:val="22"/>
                <w:lang w:val="en-GB"/>
              </w:rPr>
              <w:t xml:space="preserve">is happening to </w:t>
            </w:r>
            <w:r w:rsidR="003051DC" w:rsidRPr="00EE0457">
              <w:rPr>
                <w:sz w:val="22"/>
                <w:szCs w:val="22"/>
                <w:lang w:val="en-GB"/>
              </w:rPr>
              <w:t>such an extent that the country is now experiencing deforestation rates estimated in the range of 250,000 ha to 300,000 ha per year (ILUA 2008)</w:t>
            </w:r>
            <w:r w:rsidR="00421F12">
              <w:rPr>
                <w:rStyle w:val="FootnoteReference"/>
                <w:sz w:val="22"/>
                <w:szCs w:val="22"/>
                <w:lang w:val="en-GB"/>
              </w:rPr>
              <w:footnoteReference w:id="12"/>
            </w:r>
            <w:r w:rsidR="003051DC" w:rsidRPr="00EE0457">
              <w:rPr>
                <w:sz w:val="22"/>
                <w:szCs w:val="22"/>
                <w:lang w:val="en-GB"/>
              </w:rPr>
              <w:t xml:space="preserve">. </w:t>
            </w:r>
            <w:r w:rsidR="003B436E">
              <w:rPr>
                <w:sz w:val="22"/>
                <w:szCs w:val="22"/>
              </w:rPr>
              <w:t>Zambia’s f</w:t>
            </w:r>
            <w:r w:rsidR="00EA2D4D">
              <w:rPr>
                <w:sz w:val="22"/>
                <w:szCs w:val="22"/>
              </w:rPr>
              <w:t>orests have been identified as one of the country’s most</w:t>
            </w:r>
            <w:r w:rsidR="00EA2D4D" w:rsidRPr="00EE0457">
              <w:rPr>
                <w:sz w:val="22"/>
                <w:szCs w:val="22"/>
              </w:rPr>
              <w:t xml:space="preserve"> valuable environmental and economic resource for supporting </w:t>
            </w:r>
            <w:r w:rsidR="00EA2D4D" w:rsidRPr="00EE0457">
              <w:rPr>
                <w:sz w:val="22"/>
                <w:szCs w:val="22"/>
              </w:rPr>
              <w:lastRenderedPageBreak/>
              <w:t>natural systems</w:t>
            </w:r>
            <w:r w:rsidR="00EA2D4D">
              <w:rPr>
                <w:sz w:val="22"/>
                <w:szCs w:val="22"/>
              </w:rPr>
              <w:t>, regulating climate</w:t>
            </w:r>
            <w:r w:rsidR="00EA2D4D" w:rsidRPr="00EE0457">
              <w:rPr>
                <w:sz w:val="22"/>
                <w:szCs w:val="22"/>
              </w:rPr>
              <w:t xml:space="preserve"> and improving sustainable livelihoods (GRZ, 2004</w:t>
            </w:r>
            <w:r w:rsidR="006372B4">
              <w:rPr>
                <w:sz w:val="22"/>
                <w:szCs w:val="22"/>
              </w:rPr>
              <w:t>, UN-REDD 2012</w:t>
            </w:r>
            <w:r w:rsidR="00EA2D4D" w:rsidRPr="00EE0457">
              <w:rPr>
                <w:sz w:val="22"/>
                <w:szCs w:val="22"/>
              </w:rPr>
              <w:t xml:space="preserve">). </w:t>
            </w:r>
            <w:r w:rsidR="003B436E">
              <w:rPr>
                <w:sz w:val="22"/>
                <w:szCs w:val="22"/>
              </w:rPr>
              <w:t xml:space="preserve">They </w:t>
            </w:r>
            <w:r w:rsidR="00EA2D4D" w:rsidRPr="00EE0457">
              <w:rPr>
                <w:sz w:val="22"/>
                <w:szCs w:val="22"/>
              </w:rPr>
              <w:t>are not only impor</w:t>
            </w:r>
            <w:r w:rsidR="002374E9">
              <w:rPr>
                <w:sz w:val="22"/>
                <w:szCs w:val="22"/>
              </w:rPr>
              <w:t xml:space="preserve">tant for their specialized high-value </w:t>
            </w:r>
            <w:r w:rsidR="00EA2D4D" w:rsidRPr="00EE0457">
              <w:rPr>
                <w:sz w:val="22"/>
                <w:szCs w:val="22"/>
              </w:rPr>
              <w:t>timber species and fuel wood, they are also important repositories of biodiversity and provide a wide range of environmental services to wildlife and wildlife-based tourism, agriculture, biomass energy, hydro-electricity generation and water supply by regulating watercourses and flood regimes</w:t>
            </w:r>
            <w:r w:rsidR="00060206">
              <w:rPr>
                <w:sz w:val="22"/>
                <w:szCs w:val="22"/>
              </w:rPr>
              <w:t xml:space="preserve">. </w:t>
            </w:r>
            <w:r w:rsidR="00E41BF8">
              <w:rPr>
                <w:sz w:val="22"/>
                <w:szCs w:val="22"/>
                <w:lang w:val="en-GB"/>
              </w:rPr>
              <w:t xml:space="preserve">Zambia’s forests also </w:t>
            </w:r>
            <w:r w:rsidR="00D322B0">
              <w:rPr>
                <w:sz w:val="22"/>
                <w:szCs w:val="22"/>
                <w:lang w:val="en-GB"/>
              </w:rPr>
              <w:t>play a significant role</w:t>
            </w:r>
            <w:r w:rsidR="00D322B0" w:rsidRPr="00EE0457">
              <w:rPr>
                <w:sz w:val="22"/>
                <w:szCs w:val="22"/>
                <w:lang w:val="en-GB"/>
              </w:rPr>
              <w:t xml:space="preserve"> </w:t>
            </w:r>
            <w:r w:rsidR="00D322B0">
              <w:rPr>
                <w:sz w:val="22"/>
                <w:szCs w:val="22"/>
                <w:lang w:val="en-GB"/>
              </w:rPr>
              <w:t>in terms of contribution to GDP and</w:t>
            </w:r>
            <w:r w:rsidR="00D322B0" w:rsidRPr="00EE0457">
              <w:rPr>
                <w:sz w:val="22"/>
                <w:szCs w:val="22"/>
                <w:lang w:val="en-GB"/>
              </w:rPr>
              <w:t xml:space="preserve"> poverty reduction</w:t>
            </w:r>
            <w:r w:rsidR="00D322B0">
              <w:rPr>
                <w:sz w:val="22"/>
                <w:szCs w:val="22"/>
                <w:lang w:val="en-GB"/>
              </w:rPr>
              <w:t>,</w:t>
            </w:r>
            <w:r w:rsidR="00D322B0" w:rsidRPr="00EE0457">
              <w:rPr>
                <w:sz w:val="22"/>
                <w:szCs w:val="22"/>
                <w:lang w:val="en-GB"/>
              </w:rPr>
              <w:t xml:space="preserve"> as well as potential for climate change adaptation and carbon management.</w:t>
            </w:r>
            <w:r w:rsidR="00D322B0" w:rsidRPr="006D1770">
              <w:rPr>
                <w:sz w:val="22"/>
                <w:szCs w:val="22"/>
              </w:rPr>
              <w:t xml:space="preserve"> </w:t>
            </w:r>
          </w:p>
          <w:p w:rsidR="00A338B4" w:rsidRDefault="001475A4" w:rsidP="00E41BF8">
            <w:pPr>
              <w:spacing w:after="80"/>
              <w:jc w:val="both"/>
              <w:outlineLvl w:val="0"/>
              <w:rPr>
                <w:sz w:val="22"/>
                <w:szCs w:val="22"/>
              </w:rPr>
            </w:pPr>
            <w:r>
              <w:rPr>
                <w:sz w:val="22"/>
                <w:szCs w:val="22"/>
              </w:rPr>
              <w:t xml:space="preserve">A majority of Zambia’s </w:t>
            </w:r>
            <w:r w:rsidRPr="00374D2C">
              <w:rPr>
                <w:sz w:val="22"/>
                <w:szCs w:val="22"/>
              </w:rPr>
              <w:t>poor rely on natural resources for their livelihoods. For househ</w:t>
            </w:r>
            <w:r w:rsidR="00077AF1">
              <w:rPr>
                <w:sz w:val="22"/>
                <w:szCs w:val="22"/>
              </w:rPr>
              <w:t>olds living adjacent to forest areas</w:t>
            </w:r>
            <w:r w:rsidR="00F2632E">
              <w:rPr>
                <w:sz w:val="22"/>
                <w:szCs w:val="22"/>
              </w:rPr>
              <w:t>,</w:t>
            </w:r>
            <w:r w:rsidR="00077AF1">
              <w:rPr>
                <w:sz w:val="22"/>
                <w:szCs w:val="22"/>
              </w:rPr>
              <w:t xml:space="preserve"> </w:t>
            </w:r>
            <w:r w:rsidRPr="00374D2C">
              <w:rPr>
                <w:sz w:val="22"/>
                <w:szCs w:val="22"/>
              </w:rPr>
              <w:t xml:space="preserve">a large share of </w:t>
            </w:r>
            <w:r w:rsidR="006372B4">
              <w:rPr>
                <w:sz w:val="22"/>
                <w:szCs w:val="22"/>
              </w:rPr>
              <w:t>the household income is derived</w:t>
            </w:r>
            <w:r w:rsidRPr="00374D2C">
              <w:rPr>
                <w:sz w:val="22"/>
                <w:szCs w:val="22"/>
              </w:rPr>
              <w:t xml:space="preserve"> from forest products </w:t>
            </w:r>
            <w:r w:rsidR="00DB24DE">
              <w:rPr>
                <w:sz w:val="22"/>
                <w:szCs w:val="22"/>
              </w:rPr>
              <w:t xml:space="preserve">(see </w:t>
            </w:r>
            <w:r w:rsidR="00DB24DE" w:rsidRPr="006372B4">
              <w:rPr>
                <w:i/>
                <w:sz w:val="22"/>
                <w:szCs w:val="22"/>
              </w:rPr>
              <w:t>Figure 1</w:t>
            </w:r>
            <w:r w:rsidR="00DB24DE">
              <w:rPr>
                <w:sz w:val="22"/>
                <w:szCs w:val="22"/>
              </w:rPr>
              <w:t xml:space="preserve">). </w:t>
            </w:r>
            <w:r w:rsidRPr="00C1462D">
              <w:rPr>
                <w:sz w:val="22"/>
                <w:szCs w:val="22"/>
              </w:rPr>
              <w:t>The official contribution of the forestry sector to GDP has been estimated at 6.3% at constant 1994 prices (Mwitwa, 2009)</w:t>
            </w:r>
            <w:r>
              <w:rPr>
                <w:sz w:val="22"/>
                <w:szCs w:val="22"/>
              </w:rPr>
              <w:t xml:space="preserve">. </w:t>
            </w:r>
            <w:r w:rsidRPr="00C1462D">
              <w:rPr>
                <w:sz w:val="22"/>
                <w:szCs w:val="22"/>
              </w:rPr>
              <w:t xml:space="preserve">Forest resources contributing to </w:t>
            </w:r>
            <w:r w:rsidR="002E61FB">
              <w:rPr>
                <w:sz w:val="22"/>
                <w:szCs w:val="22"/>
              </w:rPr>
              <w:t xml:space="preserve">GDP and </w:t>
            </w:r>
            <w:r w:rsidRPr="00C1462D">
              <w:rPr>
                <w:sz w:val="22"/>
                <w:szCs w:val="22"/>
              </w:rPr>
              <w:t xml:space="preserve">livelihoods are primary non-timber forest products </w:t>
            </w:r>
            <w:r w:rsidRPr="00060206">
              <w:rPr>
                <w:sz w:val="22"/>
                <w:szCs w:val="22"/>
              </w:rPr>
              <w:t>(NFTPs) such as medicinal</w:t>
            </w:r>
            <w:r w:rsidR="00077AF1">
              <w:rPr>
                <w:sz w:val="22"/>
                <w:szCs w:val="22"/>
              </w:rPr>
              <w:t xml:space="preserve"> products (leaves, tubers, fiber, fruits, roots, twigs); wild mushrooms; bulbs and tubers;</w:t>
            </w:r>
            <w:r w:rsidRPr="00060206">
              <w:rPr>
                <w:sz w:val="22"/>
                <w:szCs w:val="22"/>
              </w:rPr>
              <w:t xml:space="preserve"> wild vegetables</w:t>
            </w:r>
            <w:r w:rsidR="00077AF1">
              <w:rPr>
                <w:sz w:val="22"/>
                <w:szCs w:val="22"/>
              </w:rPr>
              <w:t>;</w:t>
            </w:r>
            <w:r w:rsidRPr="00060206">
              <w:rPr>
                <w:sz w:val="22"/>
                <w:szCs w:val="22"/>
              </w:rPr>
              <w:t xml:space="preserve"> and fruits. Wood products and pulp and paper are primarily industrial products. </w:t>
            </w:r>
          </w:p>
          <w:p w:rsidR="00B92A0E" w:rsidRDefault="001475A4" w:rsidP="00E41BF8">
            <w:pPr>
              <w:spacing w:after="80"/>
              <w:jc w:val="both"/>
              <w:outlineLvl w:val="0"/>
              <w:rPr>
                <w:sz w:val="22"/>
                <w:szCs w:val="22"/>
              </w:rPr>
            </w:pPr>
            <w:r w:rsidRPr="00060206">
              <w:rPr>
                <w:sz w:val="22"/>
                <w:szCs w:val="22"/>
              </w:rPr>
              <w:t>Firewood is largely consumed in rural areas where electricity as a sou</w:t>
            </w:r>
            <w:r w:rsidR="00A338B4">
              <w:rPr>
                <w:sz w:val="22"/>
                <w:szCs w:val="22"/>
              </w:rPr>
              <w:t>rce of energy constitutes only two</w:t>
            </w:r>
            <w:r w:rsidRPr="00060206">
              <w:rPr>
                <w:sz w:val="22"/>
                <w:szCs w:val="22"/>
              </w:rPr>
              <w:t xml:space="preserve"> percent</w:t>
            </w:r>
            <w:r w:rsidR="00A338B4">
              <w:rPr>
                <w:sz w:val="22"/>
                <w:szCs w:val="22"/>
              </w:rPr>
              <w:t xml:space="preserve"> of primary energy supply</w:t>
            </w:r>
            <w:r w:rsidRPr="00060206">
              <w:rPr>
                <w:sz w:val="22"/>
                <w:szCs w:val="22"/>
              </w:rPr>
              <w:t xml:space="preserve">. Charcoal is </w:t>
            </w:r>
            <w:r w:rsidR="002E61FB">
              <w:rPr>
                <w:sz w:val="22"/>
                <w:szCs w:val="22"/>
              </w:rPr>
              <w:t xml:space="preserve">also </w:t>
            </w:r>
            <w:r w:rsidRPr="00060206">
              <w:rPr>
                <w:sz w:val="22"/>
                <w:szCs w:val="22"/>
              </w:rPr>
              <w:t xml:space="preserve">produced in rural areas and is the major source of energy in </w:t>
            </w:r>
            <w:r w:rsidR="002E61FB">
              <w:rPr>
                <w:sz w:val="22"/>
                <w:szCs w:val="22"/>
              </w:rPr>
              <w:t xml:space="preserve">Zambia’s </w:t>
            </w:r>
            <w:r w:rsidRPr="00060206">
              <w:rPr>
                <w:sz w:val="22"/>
                <w:szCs w:val="22"/>
              </w:rPr>
              <w:t>peri-urban and urban households. Over 7 million m</w:t>
            </w:r>
            <w:r w:rsidRPr="00060206">
              <w:rPr>
                <w:sz w:val="22"/>
                <w:szCs w:val="22"/>
                <w:vertAlign w:val="superscript"/>
              </w:rPr>
              <w:t xml:space="preserve">3 </w:t>
            </w:r>
            <w:r w:rsidRPr="00060206">
              <w:rPr>
                <w:sz w:val="22"/>
                <w:szCs w:val="22"/>
              </w:rPr>
              <w:t>of wood is annually removed from Zambian forests for the purpose of wood fuel</w:t>
            </w:r>
            <w:r w:rsidR="00F2632E">
              <w:rPr>
                <w:sz w:val="22"/>
                <w:szCs w:val="22"/>
              </w:rPr>
              <w:t xml:space="preserve"> use and the charcoal sub-sector is a major source of employment. Meanwhile p</w:t>
            </w:r>
            <w:r w:rsidRPr="00060206">
              <w:rPr>
                <w:sz w:val="22"/>
                <w:szCs w:val="22"/>
              </w:rPr>
              <w:t>roduction estim</w:t>
            </w:r>
            <w:r w:rsidR="00F2632E">
              <w:rPr>
                <w:sz w:val="22"/>
                <w:szCs w:val="22"/>
              </w:rPr>
              <w:t xml:space="preserve">ates for </w:t>
            </w:r>
            <w:r w:rsidR="00431275">
              <w:rPr>
                <w:sz w:val="22"/>
                <w:szCs w:val="22"/>
              </w:rPr>
              <w:t>value-addition</w:t>
            </w:r>
            <w:r w:rsidRPr="00060206">
              <w:rPr>
                <w:sz w:val="22"/>
                <w:szCs w:val="22"/>
              </w:rPr>
              <w:t xml:space="preserve"> by the forestry sub-sector </w:t>
            </w:r>
            <w:r w:rsidR="00431275">
              <w:rPr>
                <w:sz w:val="22"/>
                <w:szCs w:val="22"/>
              </w:rPr>
              <w:t xml:space="preserve">are now estimated at </w:t>
            </w:r>
            <w:r w:rsidRPr="00060206">
              <w:rPr>
                <w:sz w:val="22"/>
                <w:szCs w:val="22"/>
              </w:rPr>
              <w:t>approximately USD12 million per annum (Ng</w:t>
            </w:r>
            <w:r w:rsidR="00F2632E">
              <w:rPr>
                <w:sz w:val="22"/>
                <w:szCs w:val="22"/>
              </w:rPr>
              <w:t>’andwe et al., 2009). B</w:t>
            </w:r>
            <w:r w:rsidR="00A338B4">
              <w:rPr>
                <w:sz w:val="22"/>
                <w:szCs w:val="22"/>
              </w:rPr>
              <w:t>as</w:t>
            </w:r>
            <w:r w:rsidR="00FA7030">
              <w:rPr>
                <w:sz w:val="22"/>
                <w:szCs w:val="22"/>
              </w:rPr>
              <w:t xml:space="preserve">ed on the latest available data, </w:t>
            </w:r>
            <w:r w:rsidRPr="00060206">
              <w:rPr>
                <w:sz w:val="22"/>
                <w:szCs w:val="22"/>
              </w:rPr>
              <w:t xml:space="preserve">wood harvesting for industrial use </w:t>
            </w:r>
            <w:r w:rsidR="00A338B4">
              <w:rPr>
                <w:sz w:val="22"/>
                <w:szCs w:val="22"/>
              </w:rPr>
              <w:t xml:space="preserve">has </w:t>
            </w:r>
            <w:r w:rsidR="002E61FB">
              <w:rPr>
                <w:sz w:val="22"/>
                <w:szCs w:val="22"/>
              </w:rPr>
              <w:t xml:space="preserve">now </w:t>
            </w:r>
            <w:r w:rsidRPr="00060206">
              <w:rPr>
                <w:sz w:val="22"/>
                <w:szCs w:val="22"/>
              </w:rPr>
              <w:t>reached over 1 million m</w:t>
            </w:r>
            <w:r w:rsidRPr="00060206">
              <w:rPr>
                <w:sz w:val="22"/>
                <w:szCs w:val="22"/>
                <w:vertAlign w:val="superscript"/>
              </w:rPr>
              <w:t xml:space="preserve">3 </w:t>
            </w:r>
            <w:r w:rsidRPr="00060206">
              <w:rPr>
                <w:sz w:val="22"/>
                <w:szCs w:val="22"/>
              </w:rPr>
              <w:t xml:space="preserve"> </w:t>
            </w:r>
            <w:r w:rsidR="00A338B4">
              <w:rPr>
                <w:sz w:val="22"/>
                <w:szCs w:val="22"/>
              </w:rPr>
              <w:t>per annum</w:t>
            </w:r>
            <w:r w:rsidR="00FA7030">
              <w:rPr>
                <w:sz w:val="22"/>
                <w:szCs w:val="22"/>
              </w:rPr>
              <w:t>,</w:t>
            </w:r>
            <w:r w:rsidR="00A338B4">
              <w:rPr>
                <w:sz w:val="22"/>
                <w:szCs w:val="22"/>
              </w:rPr>
              <w:t xml:space="preserve"> </w:t>
            </w:r>
            <w:r w:rsidRPr="00060206">
              <w:rPr>
                <w:sz w:val="22"/>
                <w:szCs w:val="22"/>
              </w:rPr>
              <w:t>estimated at 59,000 m</w:t>
            </w:r>
            <w:r w:rsidRPr="00060206">
              <w:rPr>
                <w:sz w:val="22"/>
                <w:szCs w:val="22"/>
                <w:vertAlign w:val="superscript"/>
              </w:rPr>
              <w:t xml:space="preserve">3 </w:t>
            </w:r>
            <w:r w:rsidR="00FA7030">
              <w:rPr>
                <w:sz w:val="22"/>
                <w:szCs w:val="22"/>
              </w:rPr>
              <w:t>from indigenous forests;</w:t>
            </w:r>
            <w:r w:rsidRPr="00060206">
              <w:rPr>
                <w:sz w:val="22"/>
                <w:szCs w:val="22"/>
              </w:rPr>
              <w:t xml:space="preserve"> 311,000 m</w:t>
            </w:r>
            <w:r w:rsidRPr="00060206">
              <w:rPr>
                <w:sz w:val="22"/>
                <w:szCs w:val="22"/>
                <w:vertAlign w:val="superscript"/>
              </w:rPr>
              <w:t xml:space="preserve">3 </w:t>
            </w:r>
            <w:r w:rsidRPr="00060206">
              <w:rPr>
                <w:sz w:val="22"/>
                <w:szCs w:val="22"/>
              </w:rPr>
              <w:t>from plantations</w:t>
            </w:r>
            <w:r w:rsidR="00FA7030">
              <w:rPr>
                <w:sz w:val="22"/>
                <w:szCs w:val="22"/>
              </w:rPr>
              <w:t>;</w:t>
            </w:r>
            <w:r w:rsidRPr="00060206">
              <w:rPr>
                <w:sz w:val="22"/>
                <w:szCs w:val="22"/>
              </w:rPr>
              <w:t xml:space="preserve"> and 777,000 m</w:t>
            </w:r>
            <w:r w:rsidRPr="00060206">
              <w:rPr>
                <w:sz w:val="22"/>
                <w:szCs w:val="22"/>
                <w:vertAlign w:val="superscript"/>
              </w:rPr>
              <w:t xml:space="preserve">3 </w:t>
            </w:r>
            <w:r w:rsidRPr="00060206">
              <w:rPr>
                <w:sz w:val="22"/>
                <w:szCs w:val="22"/>
              </w:rPr>
              <w:t>from other modified forests. A</w:t>
            </w:r>
            <w:r w:rsidR="00A338B4">
              <w:rPr>
                <w:sz w:val="22"/>
                <w:szCs w:val="22"/>
              </w:rPr>
              <w:t>s regards employment, a</w:t>
            </w:r>
            <w:r w:rsidRPr="00060206">
              <w:rPr>
                <w:sz w:val="22"/>
                <w:szCs w:val="22"/>
              </w:rPr>
              <w:t>n estimated 1,100 persons are empl</w:t>
            </w:r>
            <w:r w:rsidR="002E61FB">
              <w:rPr>
                <w:sz w:val="22"/>
                <w:szCs w:val="22"/>
              </w:rPr>
              <w:t>oyed by the Forestry Department;</w:t>
            </w:r>
            <w:r w:rsidRPr="00060206">
              <w:rPr>
                <w:sz w:val="22"/>
                <w:szCs w:val="22"/>
              </w:rPr>
              <w:t xml:space="preserve"> 9,000 are employed in the </w:t>
            </w:r>
            <w:r w:rsidR="002E61FB">
              <w:rPr>
                <w:sz w:val="22"/>
                <w:szCs w:val="22"/>
              </w:rPr>
              <w:t>wood manufacturing sector;</w:t>
            </w:r>
            <w:r w:rsidRPr="00060206">
              <w:rPr>
                <w:sz w:val="22"/>
                <w:szCs w:val="22"/>
              </w:rPr>
              <w:t xml:space="preserve"> 152,000 in </w:t>
            </w:r>
            <w:r w:rsidR="00A338B4">
              <w:rPr>
                <w:sz w:val="22"/>
                <w:szCs w:val="22"/>
              </w:rPr>
              <w:t xml:space="preserve">biomass </w:t>
            </w:r>
            <w:r w:rsidRPr="00060206">
              <w:rPr>
                <w:sz w:val="22"/>
                <w:szCs w:val="22"/>
              </w:rPr>
              <w:t>energy</w:t>
            </w:r>
            <w:r w:rsidR="002E61FB">
              <w:rPr>
                <w:sz w:val="22"/>
                <w:szCs w:val="22"/>
              </w:rPr>
              <w:t>;</w:t>
            </w:r>
            <w:r w:rsidRPr="00060206">
              <w:rPr>
                <w:sz w:val="22"/>
                <w:szCs w:val="22"/>
              </w:rPr>
              <w:t xml:space="preserve"> and 888,806 in </w:t>
            </w:r>
            <w:r w:rsidR="002E61FB">
              <w:rPr>
                <w:sz w:val="22"/>
                <w:szCs w:val="22"/>
              </w:rPr>
              <w:t>the NTFP sub-sector</w:t>
            </w:r>
            <w:r w:rsidR="00A338B4">
              <w:rPr>
                <w:sz w:val="22"/>
                <w:szCs w:val="22"/>
              </w:rPr>
              <w:t>,</w:t>
            </w:r>
            <w:r w:rsidR="002E61FB">
              <w:rPr>
                <w:sz w:val="22"/>
                <w:szCs w:val="22"/>
              </w:rPr>
              <w:t xml:space="preserve"> leading to a</w:t>
            </w:r>
            <w:r w:rsidRPr="00060206">
              <w:rPr>
                <w:sz w:val="22"/>
                <w:szCs w:val="22"/>
              </w:rPr>
              <w:t xml:space="preserve"> total employment</w:t>
            </w:r>
            <w:r w:rsidR="002E61FB">
              <w:rPr>
                <w:sz w:val="22"/>
                <w:szCs w:val="22"/>
              </w:rPr>
              <w:t xml:space="preserve"> figure</w:t>
            </w:r>
            <w:r w:rsidRPr="00060206">
              <w:rPr>
                <w:sz w:val="22"/>
                <w:szCs w:val="22"/>
              </w:rPr>
              <w:t xml:space="preserve"> in the national forestry sector of an e</w:t>
            </w:r>
            <w:r w:rsidR="000A57B9">
              <w:rPr>
                <w:sz w:val="22"/>
                <w:szCs w:val="22"/>
              </w:rPr>
              <w:t>stimated 1,050,906 persons</w:t>
            </w:r>
            <w:r w:rsidR="000A57B9">
              <w:rPr>
                <w:rStyle w:val="FootnoteReference"/>
                <w:sz w:val="22"/>
                <w:szCs w:val="22"/>
              </w:rPr>
              <w:footnoteReference w:id="13"/>
            </w:r>
            <w:r w:rsidR="000A57B9">
              <w:rPr>
                <w:sz w:val="22"/>
                <w:szCs w:val="22"/>
              </w:rPr>
              <w:t xml:space="preserve"> </w:t>
            </w:r>
            <w:r w:rsidR="00795575">
              <w:rPr>
                <w:sz w:val="22"/>
                <w:szCs w:val="22"/>
              </w:rPr>
              <w:t xml:space="preserve"> The informal NTFP </w:t>
            </w:r>
            <w:r w:rsidRPr="00060206">
              <w:rPr>
                <w:sz w:val="22"/>
                <w:szCs w:val="22"/>
              </w:rPr>
              <w:t xml:space="preserve">sub-sector is </w:t>
            </w:r>
            <w:r w:rsidR="00795575">
              <w:rPr>
                <w:sz w:val="22"/>
                <w:szCs w:val="22"/>
              </w:rPr>
              <w:t xml:space="preserve">therefore </w:t>
            </w:r>
            <w:r>
              <w:rPr>
                <w:sz w:val="22"/>
                <w:szCs w:val="22"/>
              </w:rPr>
              <w:t>among the largest employers in the country</w:t>
            </w:r>
            <w:r w:rsidR="00922873">
              <w:rPr>
                <w:sz w:val="22"/>
                <w:szCs w:val="22"/>
              </w:rPr>
              <w:t>.</w:t>
            </w:r>
          </w:p>
          <w:p w:rsidR="00C3184A" w:rsidRDefault="00C3184A" w:rsidP="00E41BF8">
            <w:pPr>
              <w:spacing w:after="80"/>
              <w:jc w:val="both"/>
              <w:outlineLvl w:val="0"/>
              <w:rPr>
                <w:sz w:val="22"/>
                <w:szCs w:val="22"/>
              </w:rPr>
            </w:pPr>
          </w:p>
          <w:p w:rsidR="00DB24DE" w:rsidRPr="00DB24DE" w:rsidRDefault="00DB24DE" w:rsidP="00E41BF8">
            <w:pPr>
              <w:spacing w:after="80"/>
              <w:jc w:val="center"/>
              <w:outlineLvl w:val="0"/>
              <w:rPr>
                <w:b/>
                <w:iCs/>
                <w:sz w:val="23"/>
                <w:szCs w:val="23"/>
              </w:rPr>
            </w:pPr>
            <w:r>
              <w:rPr>
                <w:b/>
                <w:iCs/>
                <w:sz w:val="23"/>
                <w:szCs w:val="23"/>
              </w:rPr>
              <w:t>Figure 1 –</w:t>
            </w:r>
            <w:r w:rsidR="00077AF1">
              <w:rPr>
                <w:b/>
                <w:iCs/>
                <w:sz w:val="23"/>
                <w:szCs w:val="23"/>
              </w:rPr>
              <w:t xml:space="preserve"> Income shares of forest-</w:t>
            </w:r>
            <w:r w:rsidRPr="006D1770">
              <w:rPr>
                <w:b/>
                <w:iCs/>
                <w:sz w:val="23"/>
                <w:szCs w:val="23"/>
              </w:rPr>
              <w:t xml:space="preserve">adjacent rural households </w:t>
            </w:r>
            <w:r w:rsidRPr="006D1770">
              <w:rPr>
                <w:b/>
                <w:i/>
                <w:iCs/>
                <w:sz w:val="23"/>
                <w:szCs w:val="23"/>
              </w:rPr>
              <w:t>(Source: CIFOR 2010)</w:t>
            </w:r>
          </w:p>
          <w:p w:rsidR="001475A4" w:rsidRDefault="00545096" w:rsidP="00E41BF8">
            <w:pPr>
              <w:spacing w:after="80"/>
              <w:jc w:val="center"/>
              <w:outlineLvl w:val="0"/>
              <w:rPr>
                <w:sz w:val="22"/>
                <w:szCs w:val="22"/>
              </w:rPr>
            </w:pPr>
            <w:r>
              <w:rPr>
                <w:noProof/>
                <w:sz w:val="22"/>
                <w:szCs w:val="22"/>
              </w:rPr>
              <w:drawing>
                <wp:inline distT="0" distB="0" distL="0" distR="0" wp14:anchorId="4C8877C4" wp14:editId="2A676ECC">
                  <wp:extent cx="3038475" cy="215500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3038475" cy="2155005"/>
                          </a:xfrm>
                          <a:prstGeom prst="rect">
                            <a:avLst/>
                          </a:prstGeom>
                          <a:noFill/>
                          <a:ln w="9525">
                            <a:noFill/>
                            <a:miter lim="800000"/>
                            <a:headEnd/>
                            <a:tailEnd/>
                          </a:ln>
                        </pic:spPr>
                      </pic:pic>
                    </a:graphicData>
                  </a:graphic>
                </wp:inline>
              </w:drawing>
            </w:r>
          </w:p>
          <w:p w:rsidR="008A112D" w:rsidRDefault="008A112D" w:rsidP="00E41BF8">
            <w:pPr>
              <w:spacing w:after="80"/>
              <w:jc w:val="both"/>
              <w:outlineLvl w:val="0"/>
              <w:rPr>
                <w:sz w:val="22"/>
                <w:szCs w:val="22"/>
                <w:lang w:val="en-GB"/>
              </w:rPr>
            </w:pPr>
          </w:p>
          <w:p w:rsidR="00431275" w:rsidRPr="00BF6485" w:rsidRDefault="008839C5" w:rsidP="00E41BF8">
            <w:pPr>
              <w:spacing w:after="80"/>
              <w:jc w:val="both"/>
              <w:outlineLvl w:val="0"/>
              <w:rPr>
                <w:sz w:val="22"/>
                <w:szCs w:val="22"/>
                <w:lang w:val="en-GB"/>
              </w:rPr>
            </w:pPr>
            <w:r w:rsidRPr="007F7632">
              <w:rPr>
                <w:sz w:val="22"/>
                <w:szCs w:val="22"/>
                <w:lang w:val="en-GB"/>
              </w:rPr>
              <w:t>Zambia</w:t>
            </w:r>
            <w:r w:rsidR="00637F0A">
              <w:rPr>
                <w:sz w:val="22"/>
                <w:szCs w:val="22"/>
                <w:lang w:val="en-GB"/>
              </w:rPr>
              <w:t>’s forest</w:t>
            </w:r>
            <w:r w:rsidR="00480448">
              <w:rPr>
                <w:sz w:val="22"/>
                <w:szCs w:val="22"/>
                <w:lang w:val="en-GB"/>
              </w:rPr>
              <w:t>s</w:t>
            </w:r>
            <w:r w:rsidR="00637F0A">
              <w:rPr>
                <w:sz w:val="22"/>
                <w:szCs w:val="22"/>
                <w:lang w:val="en-GB"/>
              </w:rPr>
              <w:t xml:space="preserve"> are at</w:t>
            </w:r>
            <w:r w:rsidRPr="007F7632">
              <w:rPr>
                <w:sz w:val="22"/>
                <w:szCs w:val="22"/>
                <w:lang w:val="en-GB"/>
              </w:rPr>
              <w:t xml:space="preserve"> the heart of the </w:t>
            </w:r>
            <w:r w:rsidRPr="008839C5">
              <w:rPr>
                <w:i/>
                <w:sz w:val="22"/>
                <w:szCs w:val="22"/>
                <w:lang w:val="en-GB"/>
              </w:rPr>
              <w:t>Miombo</w:t>
            </w:r>
            <w:r w:rsidRPr="007F7632">
              <w:rPr>
                <w:sz w:val="22"/>
                <w:szCs w:val="22"/>
                <w:lang w:val="en-GB"/>
              </w:rPr>
              <w:t xml:space="preserve"> Eco</w:t>
            </w:r>
            <w:r w:rsidR="00AD014E">
              <w:rPr>
                <w:sz w:val="22"/>
                <w:szCs w:val="22"/>
                <w:lang w:val="en-GB"/>
              </w:rPr>
              <w:t>-</w:t>
            </w:r>
            <w:r w:rsidRPr="007F7632">
              <w:rPr>
                <w:sz w:val="22"/>
                <w:szCs w:val="22"/>
                <w:lang w:val="en-GB"/>
              </w:rPr>
              <w:t>region, which is listed as a WWF Global 200 Eco</w:t>
            </w:r>
            <w:r w:rsidR="00AD014E">
              <w:rPr>
                <w:sz w:val="22"/>
                <w:szCs w:val="22"/>
                <w:lang w:val="en-GB"/>
              </w:rPr>
              <w:t>-</w:t>
            </w:r>
            <w:r w:rsidRPr="007F7632">
              <w:rPr>
                <w:sz w:val="22"/>
                <w:szCs w:val="22"/>
                <w:lang w:val="en-GB"/>
              </w:rPr>
              <w:t xml:space="preserve">region because of its high species richness. Also referred to as the Zambezian Regional Centre of </w:t>
            </w:r>
            <w:r w:rsidRPr="007F7632">
              <w:rPr>
                <w:sz w:val="22"/>
                <w:szCs w:val="22"/>
                <w:lang w:val="en-GB"/>
              </w:rPr>
              <w:lastRenderedPageBreak/>
              <w:t>Endemism, this area covers some 3,770 million km</w:t>
            </w:r>
            <w:r w:rsidRPr="00AD014E">
              <w:rPr>
                <w:sz w:val="22"/>
                <w:szCs w:val="22"/>
                <w:vertAlign w:val="superscript"/>
                <w:lang w:val="en-GB"/>
              </w:rPr>
              <w:t>2</w:t>
            </w:r>
            <w:r w:rsidRPr="007F7632">
              <w:rPr>
                <w:sz w:val="22"/>
                <w:szCs w:val="22"/>
                <w:lang w:val="en-GB"/>
              </w:rPr>
              <w:t xml:space="preserve"> extending from the Katanga (DRC) to the Vaa</w:t>
            </w:r>
            <w:r w:rsidR="00AD014E">
              <w:rPr>
                <w:sz w:val="22"/>
                <w:szCs w:val="22"/>
                <w:lang w:val="en-GB"/>
              </w:rPr>
              <w:t>l River (South Africa). Besides its role in supporting livelihoods and managing climate change, t</w:t>
            </w:r>
            <w:r w:rsidRPr="007F7632">
              <w:rPr>
                <w:sz w:val="22"/>
                <w:szCs w:val="22"/>
                <w:lang w:val="en-GB"/>
              </w:rPr>
              <w:t>he eco</w:t>
            </w:r>
            <w:r w:rsidR="00AD014E">
              <w:rPr>
                <w:sz w:val="22"/>
                <w:szCs w:val="22"/>
                <w:lang w:val="en-GB"/>
              </w:rPr>
              <w:t>-</w:t>
            </w:r>
            <w:r w:rsidRPr="007F7632">
              <w:rPr>
                <w:sz w:val="22"/>
                <w:szCs w:val="22"/>
                <w:lang w:val="en-GB"/>
              </w:rPr>
              <w:t xml:space="preserve">region supports </w:t>
            </w:r>
            <w:r w:rsidR="00AD014E">
              <w:rPr>
                <w:sz w:val="22"/>
                <w:szCs w:val="22"/>
                <w:lang w:val="en-GB"/>
              </w:rPr>
              <w:t xml:space="preserve">important populations of fauna </w:t>
            </w:r>
            <w:r w:rsidRPr="007F7632">
              <w:rPr>
                <w:sz w:val="22"/>
                <w:szCs w:val="22"/>
                <w:lang w:val="en-GB"/>
              </w:rPr>
              <w:t>and is also floristically diverse, harbouring some 8,500 plant species, of which approximately 54%</w:t>
            </w:r>
            <w:r w:rsidR="00AD014E">
              <w:rPr>
                <w:sz w:val="22"/>
                <w:szCs w:val="22"/>
                <w:lang w:val="en-GB"/>
              </w:rPr>
              <w:t xml:space="preserve"> are endemic (WWF-SARPO, 2002). </w:t>
            </w:r>
            <w:r w:rsidR="00480448" w:rsidRPr="00480448">
              <w:rPr>
                <w:sz w:val="22"/>
                <w:szCs w:val="22"/>
              </w:rPr>
              <w:t>At present</w:t>
            </w:r>
            <w:r w:rsidR="00480448">
              <w:rPr>
                <w:i/>
                <w:sz w:val="22"/>
                <w:szCs w:val="22"/>
              </w:rPr>
              <w:t xml:space="preserve"> </w:t>
            </w:r>
            <w:r w:rsidR="00D01754" w:rsidRPr="008839C5">
              <w:rPr>
                <w:i/>
                <w:sz w:val="22"/>
                <w:szCs w:val="22"/>
              </w:rPr>
              <w:t>Miombo</w:t>
            </w:r>
            <w:r w:rsidR="00D01754" w:rsidRPr="00060206">
              <w:rPr>
                <w:sz w:val="22"/>
                <w:szCs w:val="22"/>
              </w:rPr>
              <w:t xml:space="preserve"> woodland is the most extensive Zambian ecore</w:t>
            </w:r>
            <w:r>
              <w:rPr>
                <w:sz w:val="22"/>
                <w:szCs w:val="22"/>
              </w:rPr>
              <w:t>gion covering about 65% of the c</w:t>
            </w:r>
            <w:r w:rsidR="00D01754" w:rsidRPr="00060206">
              <w:rPr>
                <w:sz w:val="22"/>
                <w:szCs w:val="22"/>
              </w:rPr>
              <w:t>ountry</w:t>
            </w:r>
            <w:r w:rsidR="00CF2584">
              <w:rPr>
                <w:sz w:val="22"/>
                <w:szCs w:val="22"/>
              </w:rPr>
              <w:t xml:space="preserve"> (see Figure 2)</w:t>
            </w:r>
            <w:r w:rsidR="00D01754" w:rsidRPr="00060206">
              <w:rPr>
                <w:sz w:val="22"/>
                <w:szCs w:val="22"/>
              </w:rPr>
              <w:t xml:space="preserve">. </w:t>
            </w:r>
            <w:r w:rsidR="00D01754" w:rsidRPr="008839C5">
              <w:rPr>
                <w:i/>
                <w:sz w:val="22"/>
                <w:szCs w:val="22"/>
              </w:rPr>
              <w:t>Miombo</w:t>
            </w:r>
            <w:r w:rsidR="00D01754" w:rsidRPr="00060206">
              <w:rPr>
                <w:sz w:val="22"/>
                <w:szCs w:val="22"/>
              </w:rPr>
              <w:t xml:space="preserve"> is further divided into Central Zambezian and Southern </w:t>
            </w:r>
            <w:r w:rsidR="00D01754" w:rsidRPr="008839C5">
              <w:rPr>
                <w:i/>
                <w:sz w:val="22"/>
                <w:szCs w:val="22"/>
              </w:rPr>
              <w:t>Miombo</w:t>
            </w:r>
            <w:r w:rsidR="00D01754" w:rsidRPr="00060206">
              <w:rPr>
                <w:sz w:val="22"/>
                <w:szCs w:val="22"/>
              </w:rPr>
              <w:t xml:space="preserve"> Woodlands. The central</w:t>
            </w:r>
            <w:r w:rsidR="000C6FF7">
              <w:rPr>
                <w:i/>
                <w:sz w:val="22"/>
                <w:szCs w:val="22"/>
              </w:rPr>
              <w:t xml:space="preserve"> M</w:t>
            </w:r>
            <w:r w:rsidR="00D01754" w:rsidRPr="000C6FF7">
              <w:rPr>
                <w:i/>
                <w:sz w:val="22"/>
                <w:szCs w:val="22"/>
              </w:rPr>
              <w:t>iombo</w:t>
            </w:r>
            <w:r w:rsidR="00D01754" w:rsidRPr="00060206">
              <w:rPr>
                <w:sz w:val="22"/>
                <w:szCs w:val="22"/>
              </w:rPr>
              <w:t xml:space="preserve"> woodland which is predominantly of </w:t>
            </w:r>
            <w:r w:rsidR="00D01754" w:rsidRPr="00060206">
              <w:rPr>
                <w:i/>
                <w:sz w:val="22"/>
                <w:szCs w:val="22"/>
              </w:rPr>
              <w:t>Isoberlinia angolensis</w:t>
            </w:r>
            <w:r w:rsidR="00D01754" w:rsidRPr="00060206">
              <w:rPr>
                <w:sz w:val="22"/>
                <w:szCs w:val="22"/>
              </w:rPr>
              <w:t xml:space="preserve">, </w:t>
            </w:r>
            <w:r w:rsidR="00D01754" w:rsidRPr="00060206">
              <w:rPr>
                <w:i/>
                <w:sz w:val="22"/>
                <w:szCs w:val="22"/>
              </w:rPr>
              <w:t>Brachystegia spp.</w:t>
            </w:r>
            <w:r w:rsidR="00D01754" w:rsidRPr="00060206">
              <w:rPr>
                <w:sz w:val="22"/>
                <w:szCs w:val="22"/>
              </w:rPr>
              <w:t xml:space="preserve"> and </w:t>
            </w:r>
            <w:r w:rsidR="00D01754" w:rsidRPr="00060206">
              <w:rPr>
                <w:i/>
                <w:sz w:val="22"/>
                <w:szCs w:val="22"/>
              </w:rPr>
              <w:t>Julbernadia paniculata</w:t>
            </w:r>
            <w:r w:rsidR="00D01754" w:rsidRPr="00060206">
              <w:rPr>
                <w:sz w:val="22"/>
                <w:szCs w:val="22"/>
              </w:rPr>
              <w:t xml:space="preserve"> is the dominant vegetation types in Northern, Luapula, North-Western and the northern part of Central Provi</w:t>
            </w:r>
            <w:r>
              <w:rPr>
                <w:sz w:val="22"/>
                <w:szCs w:val="22"/>
              </w:rPr>
              <w:t>nce and part of Kafue National P</w:t>
            </w:r>
            <w:r w:rsidR="00D01754" w:rsidRPr="00060206">
              <w:rPr>
                <w:sz w:val="22"/>
                <w:szCs w:val="22"/>
              </w:rPr>
              <w:t xml:space="preserve">ark. </w:t>
            </w:r>
            <w:r>
              <w:rPr>
                <w:sz w:val="22"/>
                <w:szCs w:val="22"/>
              </w:rPr>
              <w:t xml:space="preserve">In the southern </w:t>
            </w:r>
            <w:r w:rsidRPr="008839C5">
              <w:rPr>
                <w:i/>
                <w:sz w:val="22"/>
                <w:szCs w:val="22"/>
              </w:rPr>
              <w:t>M</w:t>
            </w:r>
            <w:r w:rsidR="00D01754" w:rsidRPr="008839C5">
              <w:rPr>
                <w:i/>
                <w:sz w:val="22"/>
                <w:szCs w:val="22"/>
              </w:rPr>
              <w:t>iombo</w:t>
            </w:r>
            <w:r w:rsidR="00D01754" w:rsidRPr="00060206">
              <w:rPr>
                <w:sz w:val="22"/>
                <w:szCs w:val="22"/>
              </w:rPr>
              <w:t xml:space="preserve"> woodland, </w:t>
            </w:r>
            <w:r w:rsidR="00D01754" w:rsidRPr="00060206">
              <w:rPr>
                <w:i/>
                <w:sz w:val="22"/>
                <w:szCs w:val="22"/>
              </w:rPr>
              <w:t>Isoberlinia angolensis</w:t>
            </w:r>
            <w:r w:rsidR="00D01754" w:rsidRPr="00060206">
              <w:rPr>
                <w:sz w:val="22"/>
                <w:szCs w:val="22"/>
              </w:rPr>
              <w:t xml:space="preserve"> is absent.</w:t>
            </w:r>
            <w:r w:rsidR="00D01754" w:rsidRPr="00060206">
              <w:rPr>
                <w:sz w:val="22"/>
                <w:szCs w:val="22"/>
                <w:vertAlign w:val="superscript"/>
              </w:rPr>
              <w:footnoteReference w:id="14"/>
            </w:r>
          </w:p>
          <w:p w:rsidR="00013564" w:rsidRPr="006525A8" w:rsidRDefault="00431275" w:rsidP="006525A8">
            <w:pPr>
              <w:spacing w:after="80"/>
              <w:jc w:val="center"/>
              <w:outlineLvl w:val="0"/>
              <w:rPr>
                <w:b/>
                <w:iCs/>
                <w:sz w:val="22"/>
                <w:szCs w:val="22"/>
              </w:rPr>
            </w:pPr>
            <w:r w:rsidRPr="006525A8">
              <w:rPr>
                <w:b/>
                <w:iCs/>
                <w:sz w:val="22"/>
                <w:szCs w:val="22"/>
              </w:rPr>
              <w:t>Figure 2 – The Major E</w:t>
            </w:r>
            <w:r w:rsidR="00C56DEE" w:rsidRPr="006525A8">
              <w:rPr>
                <w:b/>
                <w:iCs/>
                <w:sz w:val="22"/>
                <w:szCs w:val="22"/>
              </w:rPr>
              <w:t>co</w:t>
            </w:r>
            <w:r w:rsidRPr="006525A8">
              <w:rPr>
                <w:b/>
                <w:iCs/>
                <w:sz w:val="22"/>
                <w:szCs w:val="22"/>
              </w:rPr>
              <w:t>-R</w:t>
            </w:r>
            <w:r w:rsidR="00C56DEE" w:rsidRPr="006525A8">
              <w:rPr>
                <w:b/>
                <w:iCs/>
                <w:sz w:val="22"/>
                <w:szCs w:val="22"/>
              </w:rPr>
              <w:t>egions of Zambia</w:t>
            </w:r>
          </w:p>
          <w:p w:rsidR="00013564" w:rsidRDefault="006C29CE" w:rsidP="00013564">
            <w:pPr>
              <w:spacing w:after="80"/>
              <w:jc w:val="center"/>
              <w:outlineLvl w:val="0"/>
              <w:rPr>
                <w:sz w:val="22"/>
                <w:szCs w:val="22"/>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2284095</wp:posOffset>
                      </wp:positionH>
                      <wp:positionV relativeFrom="paragraph">
                        <wp:posOffset>1740535</wp:posOffset>
                      </wp:positionV>
                      <wp:extent cx="2171700" cy="609600"/>
                      <wp:effectExtent l="19050" t="19050" r="19050" b="19050"/>
                      <wp:wrapNone/>
                      <wp:docPr id="21"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609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6" o:spid="_x0000_s1026" style="position:absolute;margin-left:179.85pt;margin-top:137.05pt;width:171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" filled="f" strokecolor="red" strokeweight="2.25pt"/>
                  </w:pict>
                </mc:Fallback>
              </mc:AlternateContent>
            </w:r>
            <w:r>
              <w:rPr>
                <w:b/>
                <w:i/>
                <w:noProof/>
                <w:sz w:val="22"/>
                <w:szCs w:val="22"/>
              </w:rPr>
              <mc:AlternateContent>
                <mc:Choice Requires="wps">
                  <w:drawing>
                    <wp:anchor distT="0" distB="0" distL="114300" distR="114300" simplePos="0" relativeHeight="251662336" behindDoc="0" locked="0" layoutInCell="1" allowOverlap="1">
                      <wp:simplePos x="0" y="0"/>
                      <wp:positionH relativeFrom="column">
                        <wp:posOffset>5332095</wp:posOffset>
                      </wp:positionH>
                      <wp:positionV relativeFrom="paragraph">
                        <wp:posOffset>1459230</wp:posOffset>
                      </wp:positionV>
                      <wp:extent cx="1175385" cy="276225"/>
                      <wp:effectExtent l="0" t="0" r="24765" b="10160"/>
                      <wp:wrapNone/>
                      <wp:docPr id="2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276225"/>
                              </a:xfrm>
                              <a:prstGeom prst="rect">
                                <a:avLst/>
                              </a:prstGeom>
                              <a:solidFill>
                                <a:srgbClr val="FFC000"/>
                              </a:solidFill>
                              <a:ln w="9525">
                                <a:solidFill>
                                  <a:srgbClr val="000000"/>
                                </a:solidFill>
                                <a:miter lim="800000"/>
                                <a:headEnd/>
                                <a:tailEnd/>
                              </a:ln>
                            </wps:spPr>
                            <wps:txbx>
                              <w:txbxContent>
                                <w:p w:rsidR="000B4EF4" w:rsidRPr="001B0D49" w:rsidRDefault="000B4EF4" w:rsidP="001B0D49">
                                  <w:pPr>
                                    <w:jc w:val="center"/>
                                    <w:rPr>
                                      <w:b/>
                                    </w:rPr>
                                  </w:pPr>
                                  <w:r w:rsidRPr="001B0D49">
                                    <w:rPr>
                                      <w:b/>
                                    </w:rPr>
                                    <w:t>Project focus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50" o:spid="_x0000_s1026" type="#_x0000_t202" style="position:absolute;left:0;text-align:left;margin-left:419.85pt;margin-top:114.9pt;width:92.55pt;height:21.7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" fillcolor="#ffc000">
                      <v:textbox style="mso-fit-shape-to-text:t">
                        <w:txbxContent>
                          <w:p w:rsidR="000B4EF4" w:rsidRPr="001B0D49" w:rsidRDefault="000B4EF4" w:rsidP="001B0D49">
                            <w:pPr>
                              <w:jc w:val="center"/>
                              <w:rPr>
                                <w:b/>
                              </w:rPr>
                            </w:pPr>
                            <w:r w:rsidRPr="001B0D49">
                              <w:rPr>
                                <w:b/>
                              </w:rPr>
                              <w:t>Project focus</w:t>
                            </w:r>
                          </w:p>
                        </w:txbxContent>
                      </v:textbox>
                    </v:shape>
                  </w:pict>
                </mc:Fallback>
              </mc:AlternateContent>
            </w: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4170045</wp:posOffset>
                      </wp:positionH>
                      <wp:positionV relativeFrom="paragraph">
                        <wp:posOffset>1687830</wp:posOffset>
                      </wp:positionV>
                      <wp:extent cx="1162050" cy="638175"/>
                      <wp:effectExtent l="38100" t="0" r="19050" b="47625"/>
                      <wp:wrapNone/>
                      <wp:docPr id="1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62050" cy="63817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7" o:spid="_x0000_s1026" type="#_x0000_t32" style="position:absolute;margin-left:328.35pt;margin-top:132.9pt;width:91.5pt;height:50.2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" strokecolor="red">
                      <v:stroke endarrow="block"/>
                    </v:shape>
                  </w:pict>
                </mc:Fallback>
              </mc:AlternateContent>
            </w:r>
            <w:r w:rsidR="00545096">
              <w:rPr>
                <w:noProof/>
                <w:sz w:val="22"/>
                <w:szCs w:val="22"/>
              </w:rPr>
              <w:drawing>
                <wp:inline distT="0" distB="0" distL="0" distR="0" wp14:anchorId="5D1264B8" wp14:editId="25AED42B">
                  <wp:extent cx="3716166" cy="2722735"/>
                  <wp:effectExtent l="19050" t="19050" r="17634" b="204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716069" cy="2722664"/>
                          </a:xfrm>
                          <a:prstGeom prst="rect">
                            <a:avLst/>
                          </a:prstGeom>
                          <a:noFill/>
                          <a:ln w="6350" cmpd="sng">
                            <a:solidFill>
                              <a:srgbClr val="000000"/>
                            </a:solidFill>
                            <a:miter lim="800000"/>
                            <a:headEnd/>
                            <a:tailEnd/>
                          </a:ln>
                          <a:effectLst/>
                        </pic:spPr>
                      </pic:pic>
                    </a:graphicData>
                  </a:graphic>
                </wp:inline>
              </w:drawing>
            </w:r>
          </w:p>
          <w:p w:rsidR="00561C1D" w:rsidRDefault="00561C1D">
            <w:pPr>
              <w:spacing w:after="80"/>
              <w:jc w:val="center"/>
              <w:outlineLvl w:val="0"/>
              <w:rPr>
                <w:sz w:val="22"/>
                <w:szCs w:val="22"/>
              </w:rPr>
            </w:pPr>
          </w:p>
          <w:p w:rsidR="00561C1D" w:rsidRPr="00FA6A88" w:rsidRDefault="00480448">
            <w:pPr>
              <w:spacing w:after="80"/>
              <w:jc w:val="both"/>
              <w:outlineLvl w:val="0"/>
              <w:rPr>
                <w:sz w:val="22"/>
                <w:szCs w:val="22"/>
                <w:lang w:val="en-GB"/>
              </w:rPr>
            </w:pPr>
            <w:r>
              <w:rPr>
                <w:sz w:val="22"/>
                <w:szCs w:val="22"/>
                <w:lang w:val="en-GB"/>
              </w:rPr>
              <w:t xml:space="preserve">The management of Zambia’s woodlands – or lack of it – </w:t>
            </w:r>
            <w:r w:rsidRPr="00D01754">
              <w:rPr>
                <w:sz w:val="22"/>
                <w:szCs w:val="22"/>
                <w:lang w:val="en-GB"/>
              </w:rPr>
              <w:t xml:space="preserve">affects </w:t>
            </w:r>
            <w:r>
              <w:rPr>
                <w:sz w:val="22"/>
                <w:szCs w:val="22"/>
                <w:lang w:val="en-GB"/>
              </w:rPr>
              <w:t xml:space="preserve">not only </w:t>
            </w:r>
            <w:r w:rsidRPr="00D01754">
              <w:rPr>
                <w:sz w:val="22"/>
                <w:szCs w:val="22"/>
                <w:lang w:val="en-GB"/>
              </w:rPr>
              <w:t>local communities, who are almost totally dependent on them</w:t>
            </w:r>
            <w:r>
              <w:rPr>
                <w:sz w:val="22"/>
                <w:szCs w:val="22"/>
                <w:lang w:val="en-GB"/>
              </w:rPr>
              <w:t xml:space="preserve"> for their livelihoods</w:t>
            </w:r>
            <w:r w:rsidRPr="00D01754">
              <w:rPr>
                <w:sz w:val="22"/>
                <w:szCs w:val="22"/>
                <w:lang w:val="en-GB"/>
              </w:rPr>
              <w:t xml:space="preserve">, but also the whole nation and even the </w:t>
            </w:r>
            <w:r>
              <w:rPr>
                <w:sz w:val="22"/>
                <w:szCs w:val="22"/>
                <w:lang w:val="en-GB"/>
              </w:rPr>
              <w:t xml:space="preserve">broader </w:t>
            </w:r>
            <w:r w:rsidRPr="00D01754">
              <w:rPr>
                <w:sz w:val="22"/>
                <w:szCs w:val="22"/>
                <w:lang w:val="en-GB"/>
              </w:rPr>
              <w:t xml:space="preserve">region </w:t>
            </w:r>
            <w:r>
              <w:rPr>
                <w:sz w:val="22"/>
                <w:szCs w:val="22"/>
                <w:lang w:val="en-GB"/>
              </w:rPr>
              <w:t xml:space="preserve">since </w:t>
            </w:r>
            <w:r w:rsidRPr="00D01754">
              <w:rPr>
                <w:sz w:val="22"/>
                <w:szCs w:val="22"/>
                <w:lang w:val="en-GB"/>
              </w:rPr>
              <w:t>the water flow in large rivers like Zambezi are affected by deforestation</w:t>
            </w:r>
            <w:r>
              <w:rPr>
                <w:sz w:val="22"/>
                <w:szCs w:val="22"/>
                <w:lang w:val="en-GB"/>
              </w:rPr>
              <w:t xml:space="preserve"> and degradation</w:t>
            </w:r>
            <w:r w:rsidRPr="00D01754">
              <w:rPr>
                <w:sz w:val="22"/>
                <w:szCs w:val="22"/>
                <w:lang w:val="en-GB"/>
              </w:rPr>
              <w:t xml:space="preserve">. </w:t>
            </w:r>
            <w:r>
              <w:rPr>
                <w:sz w:val="22"/>
                <w:szCs w:val="22"/>
                <w:lang w:val="en-GB"/>
              </w:rPr>
              <w:t>Natural forests</w:t>
            </w:r>
            <w:r w:rsidRPr="00D01754">
              <w:rPr>
                <w:sz w:val="22"/>
                <w:szCs w:val="22"/>
                <w:lang w:val="en-GB"/>
              </w:rPr>
              <w:t xml:space="preserve"> su</w:t>
            </w:r>
            <w:r>
              <w:rPr>
                <w:sz w:val="22"/>
                <w:szCs w:val="22"/>
                <w:lang w:val="en-GB"/>
              </w:rPr>
              <w:t xml:space="preserve">ch as </w:t>
            </w:r>
            <w:r w:rsidRPr="00A446C0">
              <w:rPr>
                <w:i/>
                <w:sz w:val="22"/>
                <w:szCs w:val="22"/>
                <w:lang w:val="en-GB"/>
              </w:rPr>
              <w:t>Miombo</w:t>
            </w:r>
            <w:r>
              <w:rPr>
                <w:sz w:val="22"/>
                <w:szCs w:val="22"/>
                <w:lang w:val="en-GB"/>
              </w:rPr>
              <w:t xml:space="preserve"> and</w:t>
            </w:r>
            <w:r w:rsidRPr="00A446C0">
              <w:rPr>
                <w:i/>
                <w:sz w:val="22"/>
                <w:szCs w:val="22"/>
                <w:lang w:val="en-GB"/>
              </w:rPr>
              <w:t xml:space="preserve"> Mopane</w:t>
            </w:r>
            <w:r>
              <w:rPr>
                <w:sz w:val="22"/>
                <w:szCs w:val="22"/>
                <w:lang w:val="en-GB"/>
              </w:rPr>
              <w:t xml:space="preserve"> forests</w:t>
            </w:r>
            <w:r w:rsidRPr="00D01754">
              <w:rPr>
                <w:sz w:val="22"/>
                <w:szCs w:val="22"/>
                <w:lang w:val="en-GB"/>
              </w:rPr>
              <w:t xml:space="preserve"> are </w:t>
            </w:r>
            <w:r>
              <w:rPr>
                <w:sz w:val="22"/>
                <w:szCs w:val="22"/>
                <w:lang w:val="en-GB"/>
              </w:rPr>
              <w:t>exploited in an uncontrolled manner in many parts of the country, and are now close to depletion in many areas. A typical practice involves c</w:t>
            </w:r>
            <w:r w:rsidRPr="00D01754">
              <w:rPr>
                <w:sz w:val="22"/>
                <w:szCs w:val="22"/>
                <w:lang w:val="en-GB"/>
              </w:rPr>
              <w:t>learing forests for cu</w:t>
            </w:r>
            <w:r w:rsidR="001F0145">
              <w:rPr>
                <w:sz w:val="22"/>
                <w:szCs w:val="22"/>
                <w:lang w:val="en-GB"/>
              </w:rPr>
              <w:t>ltivation</w:t>
            </w:r>
            <w:r w:rsidRPr="00D01754">
              <w:rPr>
                <w:sz w:val="22"/>
                <w:szCs w:val="22"/>
                <w:lang w:val="en-GB"/>
              </w:rPr>
              <w:t xml:space="preserve"> and then abandoning the area some ye</w:t>
            </w:r>
            <w:r>
              <w:rPr>
                <w:sz w:val="22"/>
                <w:szCs w:val="22"/>
                <w:lang w:val="en-GB"/>
              </w:rPr>
              <w:t>ars later as unproductive, thus leaving</w:t>
            </w:r>
            <w:r w:rsidRPr="00D01754">
              <w:rPr>
                <w:sz w:val="22"/>
                <w:szCs w:val="22"/>
                <w:lang w:val="en-GB"/>
              </w:rPr>
              <w:t xml:space="preserve"> the l</w:t>
            </w:r>
            <w:r>
              <w:rPr>
                <w:sz w:val="22"/>
                <w:szCs w:val="22"/>
                <w:lang w:val="en-GB"/>
              </w:rPr>
              <w:t xml:space="preserve">and exposed to rain and sun; </w:t>
            </w:r>
            <w:r w:rsidRPr="00D01754">
              <w:rPr>
                <w:sz w:val="22"/>
                <w:szCs w:val="22"/>
                <w:lang w:val="en-GB"/>
              </w:rPr>
              <w:t xml:space="preserve">the valuable remaining minerals are </w:t>
            </w:r>
            <w:r>
              <w:rPr>
                <w:sz w:val="22"/>
                <w:szCs w:val="22"/>
                <w:lang w:val="en-GB"/>
              </w:rPr>
              <w:t xml:space="preserve">then </w:t>
            </w:r>
            <w:r w:rsidRPr="00D01754">
              <w:rPr>
                <w:sz w:val="22"/>
                <w:szCs w:val="22"/>
                <w:lang w:val="en-GB"/>
              </w:rPr>
              <w:t xml:space="preserve">washed away and </w:t>
            </w:r>
            <w:r w:rsidR="001F0145">
              <w:rPr>
                <w:sz w:val="22"/>
                <w:szCs w:val="22"/>
                <w:lang w:val="en-GB"/>
              </w:rPr>
              <w:t xml:space="preserve">the </w:t>
            </w:r>
            <w:r>
              <w:rPr>
                <w:sz w:val="22"/>
                <w:szCs w:val="22"/>
                <w:lang w:val="en-GB"/>
              </w:rPr>
              <w:t xml:space="preserve">top </w:t>
            </w:r>
            <w:r w:rsidRPr="00D01754">
              <w:rPr>
                <w:sz w:val="22"/>
                <w:szCs w:val="22"/>
                <w:lang w:val="en-GB"/>
              </w:rPr>
              <w:t xml:space="preserve">soil is dried up and it becomes very difficult to </w:t>
            </w:r>
            <w:r w:rsidRPr="00FA6A88">
              <w:rPr>
                <w:sz w:val="22"/>
                <w:szCs w:val="22"/>
                <w:lang w:val="en-GB"/>
              </w:rPr>
              <w:t>regenerate a new forest in the area. Uncontrolled timber logging and cutting trees for charcoal burning has a similar effect on the land.</w:t>
            </w:r>
          </w:p>
          <w:p w:rsidR="00561C1D" w:rsidRPr="00FA6A88" w:rsidRDefault="00FC18EC">
            <w:pPr>
              <w:spacing w:after="80"/>
              <w:jc w:val="both"/>
              <w:outlineLvl w:val="0"/>
              <w:rPr>
                <w:b/>
                <w:sz w:val="22"/>
                <w:szCs w:val="22"/>
                <w:lang w:val="en-GB"/>
              </w:rPr>
            </w:pPr>
            <w:r w:rsidRPr="00FA6A88">
              <w:rPr>
                <w:b/>
                <w:sz w:val="22"/>
                <w:szCs w:val="22"/>
                <w:lang w:val="en-GB"/>
              </w:rPr>
              <w:t xml:space="preserve">The Experience of </w:t>
            </w:r>
            <w:r w:rsidR="00FD007F" w:rsidRPr="00FA6A88">
              <w:rPr>
                <w:b/>
                <w:sz w:val="22"/>
                <w:szCs w:val="22"/>
                <w:lang w:val="en-GB"/>
              </w:rPr>
              <w:t xml:space="preserve">Zambia’s </w:t>
            </w:r>
            <w:r w:rsidRPr="00FA6A88">
              <w:rPr>
                <w:b/>
                <w:sz w:val="22"/>
                <w:szCs w:val="22"/>
                <w:lang w:val="en-GB"/>
              </w:rPr>
              <w:t xml:space="preserve">Central Province in </w:t>
            </w:r>
            <w:r w:rsidR="00B95AC2" w:rsidRPr="00FA6A88">
              <w:rPr>
                <w:b/>
                <w:sz w:val="22"/>
                <w:szCs w:val="22"/>
                <w:lang w:val="en-GB"/>
              </w:rPr>
              <w:t xml:space="preserve">Efforts to </w:t>
            </w:r>
            <w:r w:rsidRPr="00FA6A88">
              <w:rPr>
                <w:b/>
                <w:sz w:val="22"/>
                <w:szCs w:val="22"/>
                <w:lang w:val="en-GB"/>
              </w:rPr>
              <w:t xml:space="preserve">Protect </w:t>
            </w:r>
            <w:r w:rsidR="00FD007F" w:rsidRPr="00FA6A88">
              <w:rPr>
                <w:b/>
                <w:sz w:val="22"/>
                <w:szCs w:val="22"/>
                <w:lang w:val="en-GB"/>
              </w:rPr>
              <w:t>Miombo Woodlands</w:t>
            </w:r>
          </w:p>
          <w:p w:rsidR="009925EF" w:rsidRPr="00FA6A88" w:rsidRDefault="00773796">
            <w:pPr>
              <w:pStyle w:val="Footer"/>
              <w:jc w:val="both"/>
              <w:rPr>
                <w:b/>
                <w:i/>
                <w:sz w:val="22"/>
                <w:szCs w:val="22"/>
                <w:lang w:val="en-GB"/>
              </w:rPr>
            </w:pPr>
            <w:r w:rsidRPr="00FA6A88">
              <w:rPr>
                <w:sz w:val="22"/>
                <w:szCs w:val="22"/>
              </w:rPr>
              <w:t>Several forest management models have been tried in Zambia to promote joint stewardship of forests.</w:t>
            </w:r>
            <w:r w:rsidR="00490485" w:rsidRPr="00FA6A88">
              <w:rPr>
                <w:sz w:val="22"/>
                <w:szCs w:val="22"/>
              </w:rPr>
              <w:t xml:space="preserve"> </w:t>
            </w:r>
            <w:r w:rsidR="009925EF" w:rsidRPr="00FA6A88">
              <w:rPr>
                <w:sz w:val="22"/>
                <w:szCs w:val="22"/>
              </w:rPr>
              <w:t>Joint Forest Management (JFM) of forests and minor forest products was originally done in protected forest areas (local forests only) and open areas between local communities and the Forestry Department (FD). In the early 2000s, FD piloted JFM in more than 20 areas</w:t>
            </w:r>
            <w:r w:rsidR="00FA6A88" w:rsidRPr="00FA6A88">
              <w:rPr>
                <w:sz w:val="22"/>
                <w:szCs w:val="22"/>
              </w:rPr>
              <w:t xml:space="preserve"> </w:t>
            </w:r>
            <w:r w:rsidR="009925EF" w:rsidRPr="00FA6A88">
              <w:rPr>
                <w:sz w:val="22"/>
                <w:szCs w:val="22"/>
              </w:rPr>
              <w:t>across the country, supported by a range of do</w:t>
            </w:r>
            <w:r w:rsidR="00FA6A88" w:rsidRPr="00FA6A88">
              <w:rPr>
                <w:sz w:val="22"/>
                <w:szCs w:val="22"/>
              </w:rPr>
              <w:t xml:space="preserve">nors (Finland, FAO, IFAD, UNDP and </w:t>
            </w:r>
            <w:r w:rsidR="009925EF" w:rsidRPr="00FA6A88">
              <w:rPr>
                <w:sz w:val="22"/>
                <w:szCs w:val="22"/>
              </w:rPr>
              <w:t>USAID). At the same time t</w:t>
            </w:r>
            <w:r w:rsidR="00490485" w:rsidRPr="00FA6A88">
              <w:rPr>
                <w:sz w:val="22"/>
                <w:szCs w:val="22"/>
              </w:rPr>
              <w:t xml:space="preserve">he Integrated Land Use Assessment (ILUA) I project generated national-wide data on the current forest resources and other land-use regimes. ILUA II is currently on-going to mainly generate forest resources data that could be used for </w:t>
            </w:r>
            <w:r w:rsidR="00490485" w:rsidRPr="00FA6A88">
              <w:rPr>
                <w:sz w:val="22"/>
                <w:szCs w:val="22"/>
              </w:rPr>
              <w:lastRenderedPageBreak/>
              <w:t xml:space="preserve">land use planning at district level and to develop a system for monitoring deforestation rates. </w:t>
            </w:r>
            <w:r w:rsidRPr="00FA6A88">
              <w:rPr>
                <w:sz w:val="22"/>
                <w:szCs w:val="22"/>
              </w:rPr>
              <w:t xml:space="preserve">In the last decade, the forest department introduced </w:t>
            </w:r>
            <w:r w:rsidR="009925EF" w:rsidRPr="00FA6A88">
              <w:rPr>
                <w:sz w:val="22"/>
                <w:szCs w:val="22"/>
              </w:rPr>
              <w:t xml:space="preserve">JFM </w:t>
            </w:r>
            <w:r w:rsidRPr="00FA6A88">
              <w:rPr>
                <w:sz w:val="22"/>
                <w:szCs w:val="22"/>
              </w:rPr>
              <w:t xml:space="preserve">as part of the Provincial Forestry Action Plan (PFAP) to initiate the local community to co-manage the forests in traditional lands. </w:t>
            </w:r>
            <w:r w:rsidR="009925EF" w:rsidRPr="00FA6A88">
              <w:rPr>
                <w:sz w:val="22"/>
                <w:szCs w:val="22"/>
              </w:rPr>
              <w:t>Unfortunately since 2006, the JFM pilots are all defunct</w:t>
            </w:r>
            <w:r w:rsidR="009925EF" w:rsidRPr="00FA6A88">
              <w:rPr>
                <w:b/>
                <w:i/>
                <w:sz w:val="22"/>
                <w:szCs w:val="22"/>
                <w:lang w:val="en-GB"/>
              </w:rPr>
              <w:t>.</w:t>
            </w:r>
          </w:p>
          <w:p w:rsidR="009925EF" w:rsidRPr="00FA6A88" w:rsidRDefault="009925EF">
            <w:pPr>
              <w:pStyle w:val="Footer"/>
              <w:jc w:val="both"/>
              <w:rPr>
                <w:b/>
                <w:i/>
                <w:sz w:val="22"/>
                <w:szCs w:val="22"/>
                <w:lang w:val="en-GB"/>
              </w:rPr>
            </w:pPr>
          </w:p>
          <w:p w:rsidR="00561C1D" w:rsidRPr="00FA6A88" w:rsidRDefault="00FC18EC">
            <w:pPr>
              <w:pStyle w:val="Footer"/>
              <w:jc w:val="both"/>
              <w:rPr>
                <w:sz w:val="22"/>
                <w:szCs w:val="22"/>
                <w:lang w:val="en-GB"/>
              </w:rPr>
            </w:pPr>
            <w:r w:rsidRPr="00FA6A88">
              <w:rPr>
                <w:sz w:val="22"/>
                <w:szCs w:val="22"/>
                <w:lang w:val="en-GB"/>
              </w:rPr>
              <w:t xml:space="preserve">Central Province – situated in the heart of the country and sharing boundaries with all the other eight provinces and DRC in the West – has been one of the </w:t>
            </w:r>
            <w:r w:rsidR="00772D14" w:rsidRPr="00FA6A88">
              <w:rPr>
                <w:sz w:val="22"/>
                <w:szCs w:val="22"/>
                <w:lang w:val="en-GB"/>
              </w:rPr>
              <w:t xml:space="preserve">Zambian </w:t>
            </w:r>
            <w:r w:rsidRPr="00FA6A88">
              <w:rPr>
                <w:sz w:val="22"/>
                <w:szCs w:val="22"/>
                <w:lang w:val="en-GB"/>
              </w:rPr>
              <w:t>provinces with the most experience in piloting such models and other related initiatives, many of which were implemented by the</w:t>
            </w:r>
            <w:r w:rsidR="009925EF" w:rsidRPr="00FA6A88">
              <w:rPr>
                <w:sz w:val="22"/>
                <w:szCs w:val="22"/>
                <w:lang w:val="en-GB"/>
              </w:rPr>
              <w:t xml:space="preserve"> FD</w:t>
            </w:r>
            <w:r w:rsidR="00773796" w:rsidRPr="00FA6A88">
              <w:rPr>
                <w:sz w:val="22"/>
                <w:szCs w:val="22"/>
                <w:lang w:val="en-GB"/>
              </w:rPr>
              <w:t xml:space="preserve">. </w:t>
            </w:r>
            <w:r w:rsidR="001647B5" w:rsidRPr="00FA6A88">
              <w:rPr>
                <w:sz w:val="22"/>
                <w:szCs w:val="22"/>
                <w:lang w:val="en-GB"/>
              </w:rPr>
              <w:t>Administratively, Central Province is divided into six (6) districts: Chibombo, Kabwe, Kapiri Mposhi, Mkushi, Mumbwa and Serenje (see Figure 3 below). The smallest</w:t>
            </w:r>
            <w:r w:rsidR="00471FFB" w:rsidRPr="00FA6A88">
              <w:rPr>
                <w:sz w:val="22"/>
                <w:szCs w:val="22"/>
                <w:lang w:val="en-GB"/>
              </w:rPr>
              <w:t xml:space="preserve"> district</w:t>
            </w:r>
            <w:r w:rsidR="001647B5" w:rsidRPr="00FA6A88">
              <w:rPr>
                <w:sz w:val="22"/>
                <w:szCs w:val="22"/>
                <w:lang w:val="en-GB"/>
              </w:rPr>
              <w:t xml:space="preserve"> is Kabwe District, located in the middle of the Province, which </w:t>
            </w:r>
            <w:r w:rsidR="00471FFB" w:rsidRPr="00FA6A88">
              <w:rPr>
                <w:sz w:val="22"/>
                <w:szCs w:val="22"/>
                <w:lang w:val="en-GB"/>
              </w:rPr>
              <w:t>also houses the Provincial head</w:t>
            </w:r>
            <w:r w:rsidR="001647B5" w:rsidRPr="00FA6A88">
              <w:rPr>
                <w:sz w:val="22"/>
                <w:szCs w:val="22"/>
                <w:lang w:val="en-GB"/>
              </w:rPr>
              <w:t>quarters.</w:t>
            </w:r>
          </w:p>
          <w:p w:rsidR="00CE5EB1" w:rsidRPr="00FA6A88" w:rsidRDefault="00CE5EB1" w:rsidP="003F7AC4">
            <w:pPr>
              <w:pStyle w:val="Footer"/>
              <w:rPr>
                <w:sz w:val="22"/>
                <w:szCs w:val="22"/>
              </w:rPr>
            </w:pPr>
          </w:p>
          <w:p w:rsidR="00561C1D" w:rsidRPr="00FA6A88" w:rsidRDefault="001647B5">
            <w:pPr>
              <w:spacing w:after="80"/>
              <w:jc w:val="center"/>
              <w:outlineLvl w:val="0"/>
              <w:rPr>
                <w:b/>
                <w:iCs/>
                <w:sz w:val="22"/>
                <w:szCs w:val="22"/>
              </w:rPr>
            </w:pPr>
            <w:r w:rsidRPr="00FA6A88">
              <w:rPr>
                <w:b/>
                <w:iCs/>
                <w:sz w:val="22"/>
                <w:szCs w:val="22"/>
              </w:rPr>
              <w:t xml:space="preserve">Figure 3 – </w:t>
            </w:r>
            <w:r w:rsidR="00787B2F" w:rsidRPr="00FA6A88">
              <w:rPr>
                <w:b/>
                <w:iCs/>
                <w:sz w:val="22"/>
                <w:szCs w:val="22"/>
              </w:rPr>
              <w:t>Map of a</w:t>
            </w:r>
            <w:r w:rsidRPr="00FA6A88">
              <w:rPr>
                <w:b/>
                <w:iCs/>
                <w:sz w:val="22"/>
                <w:szCs w:val="22"/>
              </w:rPr>
              <w:t>dministrative boundaries in Central Province</w:t>
            </w:r>
          </w:p>
          <w:p w:rsidR="00561C1D" w:rsidRPr="00FA6A88" w:rsidRDefault="00561C1D">
            <w:pPr>
              <w:spacing w:after="80"/>
              <w:jc w:val="center"/>
              <w:outlineLvl w:val="0"/>
              <w:rPr>
                <w:b/>
                <w:iCs/>
                <w:sz w:val="22"/>
                <w:szCs w:val="22"/>
              </w:rPr>
            </w:pPr>
          </w:p>
          <w:p w:rsidR="00561C1D" w:rsidRPr="00FA6A88" w:rsidRDefault="008162A5">
            <w:pPr>
              <w:spacing w:after="80"/>
              <w:jc w:val="center"/>
              <w:outlineLvl w:val="0"/>
              <w:rPr>
                <w:sz w:val="22"/>
                <w:szCs w:val="22"/>
                <w:lang w:val="en-GB"/>
              </w:rPr>
            </w:pPr>
            <w:r w:rsidRPr="00FA6A88">
              <w:rPr>
                <w:noProof/>
                <w:sz w:val="22"/>
                <w:szCs w:val="22"/>
              </w:rPr>
              <w:drawing>
                <wp:inline distT="0" distB="0" distL="0" distR="0" wp14:anchorId="3F0E299F" wp14:editId="1D5F94DA">
                  <wp:extent cx="4714875" cy="2924175"/>
                  <wp:effectExtent l="19050" t="19050" r="28575" b="28575"/>
                  <wp:docPr id="7" name="Picture 5" descr="C:\Users\Rose M\Documents\UN-REDD, FD\Field Work\Central_Province_Map.jpg"/>
                  <wp:cNvGraphicFramePr/>
                  <a:graphic xmlns:a="http://schemas.openxmlformats.org/drawingml/2006/main">
                    <a:graphicData uri="http://schemas.openxmlformats.org/drawingml/2006/picture">
                      <pic:pic xmlns:pic="http://schemas.openxmlformats.org/drawingml/2006/picture">
                        <pic:nvPicPr>
                          <pic:cNvPr id="6" name="Picture 2" descr="C:\Users\Rose M\Documents\UN-REDD, FD\Field Work\Central_Province_Map.jpg"/>
                          <pic:cNvPicPr>
                            <a:picLocks noChangeAspect="1" noChangeArrowheads="1"/>
                          </pic:cNvPicPr>
                        </pic:nvPicPr>
                        <pic:blipFill>
                          <a:blip r:embed="rId14" cstate="print"/>
                          <a:srcRect/>
                          <a:stretch>
                            <a:fillRect/>
                          </a:stretch>
                        </pic:blipFill>
                        <pic:spPr bwMode="auto">
                          <a:xfrm>
                            <a:off x="0" y="0"/>
                            <a:ext cx="4718145" cy="2926203"/>
                          </a:xfrm>
                          <a:prstGeom prst="rect">
                            <a:avLst/>
                          </a:prstGeom>
                          <a:solidFill>
                            <a:schemeClr val="tx1"/>
                          </a:solidFill>
                          <a:ln w="9525">
                            <a:solidFill>
                              <a:schemeClr val="tx1"/>
                            </a:solidFill>
                            <a:miter lim="800000"/>
                            <a:headEnd/>
                            <a:tailEnd/>
                          </a:ln>
                        </pic:spPr>
                      </pic:pic>
                    </a:graphicData>
                  </a:graphic>
                </wp:inline>
              </w:drawing>
            </w:r>
          </w:p>
          <w:p w:rsidR="00561C1D" w:rsidRPr="00FA6A88" w:rsidRDefault="00561C1D">
            <w:pPr>
              <w:spacing w:after="80"/>
              <w:jc w:val="center"/>
              <w:outlineLvl w:val="0"/>
              <w:rPr>
                <w:sz w:val="22"/>
                <w:szCs w:val="22"/>
                <w:lang w:val="en-GB"/>
              </w:rPr>
            </w:pPr>
          </w:p>
          <w:p w:rsidR="00561C1D" w:rsidRPr="00FA6A88" w:rsidRDefault="00FC18EC">
            <w:pPr>
              <w:jc w:val="both"/>
              <w:rPr>
                <w:sz w:val="22"/>
                <w:szCs w:val="22"/>
              </w:rPr>
            </w:pPr>
            <w:r w:rsidRPr="00FA6A88">
              <w:rPr>
                <w:sz w:val="22"/>
                <w:szCs w:val="22"/>
              </w:rPr>
              <w:t>In terms of population, based on</w:t>
            </w:r>
            <w:r w:rsidR="00FE43CB" w:rsidRPr="00FA6A88">
              <w:rPr>
                <w:sz w:val="22"/>
                <w:szCs w:val="22"/>
              </w:rPr>
              <w:t xml:space="preserve"> the</w:t>
            </w:r>
            <w:r w:rsidRPr="00FA6A88">
              <w:rPr>
                <w:sz w:val="22"/>
                <w:szCs w:val="22"/>
              </w:rPr>
              <w:t xml:space="preserve"> 2010 census Central Province </w:t>
            </w:r>
            <w:r w:rsidR="00FE43CB" w:rsidRPr="00FA6A88">
              <w:rPr>
                <w:sz w:val="22"/>
                <w:szCs w:val="22"/>
              </w:rPr>
              <w:t>is</w:t>
            </w:r>
            <w:r w:rsidRPr="00FA6A88">
              <w:rPr>
                <w:sz w:val="22"/>
                <w:szCs w:val="22"/>
              </w:rPr>
              <w:t xml:space="preserve"> estimated to have a total of 1,267,803 (about 1.3 million) people, of which 640,980 are women and 626,823 are men</w:t>
            </w:r>
            <w:r w:rsidR="004B0080" w:rsidRPr="00FA6A88">
              <w:rPr>
                <w:sz w:val="22"/>
                <w:szCs w:val="22"/>
              </w:rPr>
              <w:t xml:space="preserve"> (see Table 1)</w:t>
            </w:r>
            <w:r w:rsidRPr="00FA6A88">
              <w:rPr>
                <w:sz w:val="22"/>
                <w:szCs w:val="22"/>
              </w:rPr>
              <w:t xml:space="preserve">. </w:t>
            </w:r>
            <w:r w:rsidR="00FE43CB" w:rsidRPr="00FA6A88">
              <w:rPr>
                <w:sz w:val="22"/>
                <w:szCs w:val="22"/>
              </w:rPr>
              <w:t>According to the census b</w:t>
            </w:r>
            <w:r w:rsidRPr="00FA6A88">
              <w:rPr>
                <w:sz w:val="22"/>
                <w:szCs w:val="22"/>
              </w:rPr>
              <w:t>etween 2000 and 2010 the population in the province grew by 255,546 people, representing a 20.15% increase.</w:t>
            </w:r>
            <w:r w:rsidR="00FE43CB" w:rsidRPr="00FA6A88">
              <w:rPr>
                <w:sz w:val="22"/>
                <w:szCs w:val="22"/>
              </w:rPr>
              <w:t xml:space="preserve"> </w:t>
            </w:r>
            <w:r w:rsidRPr="00FA6A88">
              <w:rPr>
                <w:sz w:val="22"/>
                <w:szCs w:val="22"/>
              </w:rPr>
              <w:t>Unsustainable land use practices continue to make people move from one piece</w:t>
            </w:r>
            <w:r w:rsidR="00FE43CB" w:rsidRPr="00FA6A88">
              <w:rPr>
                <w:sz w:val="22"/>
                <w:szCs w:val="22"/>
              </w:rPr>
              <w:t xml:space="preserve"> of</w:t>
            </w:r>
            <w:r w:rsidRPr="00FA6A88">
              <w:rPr>
                <w:sz w:val="22"/>
                <w:szCs w:val="22"/>
              </w:rPr>
              <w:t xml:space="preserve"> land to </w:t>
            </w:r>
            <w:r w:rsidR="00FE43CB" w:rsidRPr="00FA6A88">
              <w:rPr>
                <w:sz w:val="22"/>
                <w:szCs w:val="22"/>
              </w:rPr>
              <w:t xml:space="preserve">another </w:t>
            </w:r>
            <w:r w:rsidRPr="00FA6A88">
              <w:rPr>
                <w:sz w:val="22"/>
                <w:szCs w:val="22"/>
              </w:rPr>
              <w:t>after the former is degraded.</w:t>
            </w:r>
          </w:p>
          <w:p w:rsidR="00561C1D" w:rsidRPr="00FA6A88" w:rsidRDefault="00561C1D" w:rsidP="000C0D93">
            <w:pPr>
              <w:rPr>
                <w:rFonts w:ascii="Cambria" w:hAnsi="Cambria"/>
              </w:rPr>
            </w:pPr>
          </w:p>
          <w:p w:rsidR="00561C1D" w:rsidRPr="00FA6A88" w:rsidRDefault="00472BF7">
            <w:pPr>
              <w:jc w:val="center"/>
              <w:rPr>
                <w:b/>
                <w:sz w:val="22"/>
                <w:szCs w:val="22"/>
              </w:rPr>
            </w:pPr>
            <w:r w:rsidRPr="00FA6A88">
              <w:rPr>
                <w:b/>
                <w:sz w:val="22"/>
                <w:szCs w:val="22"/>
              </w:rPr>
              <w:t>Table 1 - Population Change &amp; Distribution in Central Province (2000 and 2010)</w:t>
            </w:r>
          </w:p>
          <w:p w:rsidR="00472BF7" w:rsidRPr="00FA6A88" w:rsidRDefault="00472BF7" w:rsidP="00472BF7">
            <w:pPr>
              <w:rPr>
                <w:b/>
                <w:sz w:val="22"/>
                <w:szCs w:val="22"/>
              </w:rPr>
            </w:pPr>
          </w:p>
          <w:tbl>
            <w:tblPr>
              <w:tblStyle w:val="TableGrid"/>
              <w:tblW w:w="9496" w:type="dxa"/>
              <w:tblLook w:val="04A0" w:firstRow="1" w:lastRow="0" w:firstColumn="1" w:lastColumn="0" w:noHBand="0" w:noVBand="1"/>
            </w:tblPr>
            <w:tblGrid>
              <w:gridCol w:w="1208"/>
              <w:gridCol w:w="916"/>
              <w:gridCol w:w="966"/>
              <w:gridCol w:w="610"/>
              <w:gridCol w:w="916"/>
              <w:gridCol w:w="610"/>
              <w:gridCol w:w="1004"/>
              <w:gridCol w:w="966"/>
              <w:gridCol w:w="610"/>
              <w:gridCol w:w="916"/>
              <w:gridCol w:w="610"/>
            </w:tblGrid>
            <w:tr w:rsidR="00472BF7" w:rsidRPr="00FA6A88" w:rsidTr="009105EA">
              <w:trPr>
                <w:trHeight w:val="217"/>
              </w:trPr>
              <w:tc>
                <w:tcPr>
                  <w:tcW w:w="1596" w:type="dxa"/>
                  <w:vMerge w:val="restart"/>
                  <w:shd w:val="clear" w:color="auto" w:fill="DBE5F1" w:themeFill="accent1" w:themeFillTint="33"/>
                </w:tcPr>
                <w:p w:rsidR="00472BF7" w:rsidRPr="00FA6A88" w:rsidRDefault="00472BF7" w:rsidP="00C25CE6">
                  <w:pPr>
                    <w:jc w:val="center"/>
                    <w:rPr>
                      <w:b/>
                      <w:sz w:val="18"/>
                      <w:szCs w:val="18"/>
                    </w:rPr>
                  </w:pPr>
                </w:p>
                <w:p w:rsidR="00472BF7" w:rsidRPr="00FA6A88" w:rsidRDefault="00FC18EC" w:rsidP="00C25CE6">
                  <w:pPr>
                    <w:jc w:val="center"/>
                    <w:rPr>
                      <w:b/>
                      <w:sz w:val="18"/>
                      <w:szCs w:val="18"/>
                    </w:rPr>
                  </w:pPr>
                  <w:r w:rsidRPr="00FA6A88">
                    <w:rPr>
                      <w:b/>
                      <w:sz w:val="18"/>
                      <w:szCs w:val="18"/>
                    </w:rPr>
                    <w:t>LOCATION</w:t>
                  </w:r>
                </w:p>
              </w:tc>
              <w:tc>
                <w:tcPr>
                  <w:tcW w:w="3990" w:type="dxa"/>
                  <w:gridSpan w:val="5"/>
                  <w:shd w:val="clear" w:color="auto" w:fill="DBE5F1" w:themeFill="accent1" w:themeFillTint="33"/>
                </w:tcPr>
                <w:p w:rsidR="00472BF7" w:rsidRPr="00FA6A88" w:rsidRDefault="00FC18EC" w:rsidP="00C25CE6">
                  <w:pPr>
                    <w:jc w:val="center"/>
                    <w:rPr>
                      <w:b/>
                      <w:sz w:val="18"/>
                      <w:szCs w:val="18"/>
                    </w:rPr>
                  </w:pPr>
                  <w:r w:rsidRPr="00FA6A88">
                    <w:rPr>
                      <w:b/>
                      <w:sz w:val="18"/>
                      <w:szCs w:val="18"/>
                    </w:rPr>
                    <w:t>2000</w:t>
                  </w:r>
                </w:p>
              </w:tc>
              <w:tc>
                <w:tcPr>
                  <w:tcW w:w="3910" w:type="dxa"/>
                  <w:gridSpan w:val="5"/>
                  <w:shd w:val="clear" w:color="auto" w:fill="DBE5F1" w:themeFill="accent1" w:themeFillTint="33"/>
                </w:tcPr>
                <w:p w:rsidR="00472BF7" w:rsidRPr="00FA6A88" w:rsidRDefault="00FC18EC" w:rsidP="00C25CE6">
                  <w:pPr>
                    <w:jc w:val="center"/>
                    <w:rPr>
                      <w:b/>
                      <w:sz w:val="18"/>
                      <w:szCs w:val="18"/>
                    </w:rPr>
                  </w:pPr>
                  <w:r w:rsidRPr="00FA6A88">
                    <w:rPr>
                      <w:b/>
                      <w:sz w:val="18"/>
                      <w:szCs w:val="18"/>
                    </w:rPr>
                    <w:t>2010</w:t>
                  </w:r>
                </w:p>
              </w:tc>
            </w:tr>
            <w:tr w:rsidR="00AB1E95" w:rsidRPr="00FA6A88" w:rsidTr="009105EA">
              <w:trPr>
                <w:trHeight w:val="139"/>
              </w:trPr>
              <w:tc>
                <w:tcPr>
                  <w:tcW w:w="1596" w:type="dxa"/>
                  <w:vMerge/>
                  <w:shd w:val="clear" w:color="auto" w:fill="DBE5F1" w:themeFill="accent1" w:themeFillTint="33"/>
                </w:tcPr>
                <w:p w:rsidR="00472BF7" w:rsidRPr="00FA6A88" w:rsidRDefault="00472BF7" w:rsidP="00C25CE6">
                  <w:pPr>
                    <w:rPr>
                      <w:sz w:val="18"/>
                      <w:szCs w:val="18"/>
                    </w:rPr>
                  </w:pPr>
                </w:p>
              </w:tc>
              <w:tc>
                <w:tcPr>
                  <w:tcW w:w="957"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TOTAL</w:t>
                  </w:r>
                </w:p>
              </w:tc>
              <w:tc>
                <w:tcPr>
                  <w:tcW w:w="957"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FEMALE</w:t>
                  </w:r>
                </w:p>
              </w:tc>
              <w:tc>
                <w:tcPr>
                  <w:tcW w:w="559"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w:t>
                  </w:r>
                </w:p>
              </w:tc>
              <w:tc>
                <w:tcPr>
                  <w:tcW w:w="878"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MALE</w:t>
                  </w:r>
                </w:p>
              </w:tc>
              <w:tc>
                <w:tcPr>
                  <w:tcW w:w="638"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w:t>
                  </w:r>
                </w:p>
              </w:tc>
              <w:tc>
                <w:tcPr>
                  <w:tcW w:w="957"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TOTAL</w:t>
                  </w:r>
                </w:p>
              </w:tc>
              <w:tc>
                <w:tcPr>
                  <w:tcW w:w="878"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FEMALE</w:t>
                  </w:r>
                </w:p>
              </w:tc>
              <w:tc>
                <w:tcPr>
                  <w:tcW w:w="638"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w:t>
                  </w:r>
                </w:p>
              </w:tc>
              <w:tc>
                <w:tcPr>
                  <w:tcW w:w="878"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MALE</w:t>
                  </w:r>
                </w:p>
              </w:tc>
              <w:tc>
                <w:tcPr>
                  <w:tcW w:w="559" w:type="dxa"/>
                  <w:shd w:val="clear" w:color="auto" w:fill="DBE5F1" w:themeFill="accent1" w:themeFillTint="33"/>
                </w:tcPr>
                <w:p w:rsidR="00472BF7" w:rsidRPr="00FA6A88" w:rsidRDefault="00FC18EC" w:rsidP="00C25CE6">
                  <w:pPr>
                    <w:jc w:val="center"/>
                    <w:rPr>
                      <w:b/>
                      <w:sz w:val="18"/>
                      <w:szCs w:val="18"/>
                    </w:rPr>
                  </w:pPr>
                  <w:r w:rsidRPr="00FA6A88">
                    <w:rPr>
                      <w:b/>
                      <w:sz w:val="18"/>
                      <w:szCs w:val="18"/>
                    </w:rPr>
                    <w:t>%</w:t>
                  </w:r>
                </w:p>
              </w:tc>
            </w:tr>
            <w:tr w:rsidR="00AB1E95" w:rsidRPr="00FA6A88" w:rsidTr="009105EA">
              <w:trPr>
                <w:trHeight w:val="202"/>
              </w:trPr>
              <w:tc>
                <w:tcPr>
                  <w:tcW w:w="1596" w:type="dxa"/>
                  <w:shd w:val="clear" w:color="auto" w:fill="F2DBDB" w:themeFill="accent2" w:themeFillTint="33"/>
                </w:tcPr>
                <w:p w:rsidR="00472BF7" w:rsidRPr="00FA6A88" w:rsidRDefault="00FC18EC" w:rsidP="00C25CE6">
                  <w:pPr>
                    <w:rPr>
                      <w:b/>
                      <w:sz w:val="18"/>
                      <w:szCs w:val="18"/>
                    </w:rPr>
                  </w:pPr>
                  <w:r w:rsidRPr="00FA6A88">
                    <w:rPr>
                      <w:b/>
                      <w:sz w:val="18"/>
                      <w:szCs w:val="18"/>
                    </w:rPr>
                    <w:t>National</w:t>
                  </w:r>
                </w:p>
              </w:tc>
              <w:tc>
                <w:tcPr>
                  <w:tcW w:w="957" w:type="dxa"/>
                  <w:shd w:val="clear" w:color="auto" w:fill="F2DBDB" w:themeFill="accent2" w:themeFillTint="33"/>
                </w:tcPr>
                <w:p w:rsidR="00472BF7" w:rsidRPr="00FA6A88" w:rsidRDefault="00FC18EC" w:rsidP="00C25CE6">
                  <w:pPr>
                    <w:jc w:val="right"/>
                    <w:rPr>
                      <w:sz w:val="18"/>
                      <w:szCs w:val="18"/>
                    </w:rPr>
                  </w:pPr>
                  <w:r w:rsidRPr="00FA6A88">
                    <w:rPr>
                      <w:sz w:val="18"/>
                      <w:szCs w:val="18"/>
                    </w:rPr>
                    <w:t>9,885,591</w:t>
                  </w:r>
                </w:p>
              </w:tc>
              <w:tc>
                <w:tcPr>
                  <w:tcW w:w="957" w:type="dxa"/>
                  <w:shd w:val="clear" w:color="auto" w:fill="F2DBDB" w:themeFill="accent2" w:themeFillTint="33"/>
                </w:tcPr>
                <w:p w:rsidR="00472BF7" w:rsidRPr="00FA6A88" w:rsidRDefault="00FC18EC" w:rsidP="00C25CE6">
                  <w:pPr>
                    <w:jc w:val="right"/>
                    <w:rPr>
                      <w:sz w:val="18"/>
                      <w:szCs w:val="18"/>
                    </w:rPr>
                  </w:pPr>
                  <w:r w:rsidRPr="00FA6A88">
                    <w:rPr>
                      <w:sz w:val="18"/>
                      <w:szCs w:val="18"/>
                    </w:rPr>
                    <w:t>4,939,293</w:t>
                  </w:r>
                </w:p>
              </w:tc>
              <w:tc>
                <w:tcPr>
                  <w:tcW w:w="559" w:type="dxa"/>
                  <w:shd w:val="clear" w:color="auto" w:fill="F2DBDB" w:themeFill="accent2" w:themeFillTint="33"/>
                </w:tcPr>
                <w:p w:rsidR="00472BF7" w:rsidRPr="00FA6A88" w:rsidRDefault="00FC18EC" w:rsidP="00C25CE6">
                  <w:pPr>
                    <w:rPr>
                      <w:sz w:val="18"/>
                      <w:szCs w:val="18"/>
                    </w:rPr>
                  </w:pPr>
                  <w:r w:rsidRPr="00FA6A88">
                    <w:rPr>
                      <w:sz w:val="18"/>
                      <w:szCs w:val="18"/>
                    </w:rPr>
                    <w:t>49.96</w:t>
                  </w:r>
                </w:p>
              </w:tc>
              <w:tc>
                <w:tcPr>
                  <w:tcW w:w="878" w:type="dxa"/>
                  <w:shd w:val="clear" w:color="auto" w:fill="F2DBDB" w:themeFill="accent2" w:themeFillTint="33"/>
                </w:tcPr>
                <w:p w:rsidR="00472BF7" w:rsidRPr="00FA6A88" w:rsidRDefault="00FC18EC" w:rsidP="00C25CE6">
                  <w:pPr>
                    <w:jc w:val="right"/>
                    <w:rPr>
                      <w:sz w:val="18"/>
                      <w:szCs w:val="18"/>
                    </w:rPr>
                  </w:pPr>
                  <w:r w:rsidRPr="00FA6A88">
                    <w:rPr>
                      <w:sz w:val="18"/>
                      <w:szCs w:val="18"/>
                    </w:rPr>
                    <w:t>4,946,298</w:t>
                  </w:r>
                </w:p>
              </w:tc>
              <w:tc>
                <w:tcPr>
                  <w:tcW w:w="638" w:type="dxa"/>
                  <w:shd w:val="clear" w:color="auto" w:fill="F2DBDB" w:themeFill="accent2" w:themeFillTint="33"/>
                </w:tcPr>
                <w:p w:rsidR="00472BF7" w:rsidRPr="00FA6A88" w:rsidRDefault="00FC18EC" w:rsidP="00C25CE6">
                  <w:pPr>
                    <w:rPr>
                      <w:sz w:val="18"/>
                      <w:szCs w:val="18"/>
                    </w:rPr>
                  </w:pPr>
                  <w:r w:rsidRPr="00FA6A88">
                    <w:rPr>
                      <w:sz w:val="18"/>
                      <w:szCs w:val="18"/>
                    </w:rPr>
                    <w:t>50.03</w:t>
                  </w:r>
                </w:p>
              </w:tc>
              <w:tc>
                <w:tcPr>
                  <w:tcW w:w="957" w:type="dxa"/>
                  <w:shd w:val="clear" w:color="auto" w:fill="F2DBDB" w:themeFill="accent2" w:themeFillTint="33"/>
                </w:tcPr>
                <w:p w:rsidR="00472BF7" w:rsidRPr="00FA6A88" w:rsidRDefault="00FC18EC" w:rsidP="00C25CE6">
                  <w:pPr>
                    <w:jc w:val="right"/>
                    <w:rPr>
                      <w:sz w:val="18"/>
                      <w:szCs w:val="18"/>
                    </w:rPr>
                  </w:pPr>
                  <w:r w:rsidRPr="00FA6A88">
                    <w:rPr>
                      <w:sz w:val="18"/>
                      <w:szCs w:val="18"/>
                    </w:rPr>
                    <w:t>13,046,508</w:t>
                  </w:r>
                </w:p>
              </w:tc>
              <w:tc>
                <w:tcPr>
                  <w:tcW w:w="878" w:type="dxa"/>
                  <w:shd w:val="clear" w:color="auto" w:fill="F2DBDB" w:themeFill="accent2" w:themeFillTint="33"/>
                </w:tcPr>
                <w:p w:rsidR="00472BF7" w:rsidRPr="00FA6A88" w:rsidRDefault="00FC18EC" w:rsidP="00C25CE6">
                  <w:pPr>
                    <w:jc w:val="right"/>
                    <w:rPr>
                      <w:sz w:val="18"/>
                      <w:szCs w:val="18"/>
                    </w:rPr>
                  </w:pPr>
                  <w:r w:rsidRPr="00FA6A88">
                    <w:rPr>
                      <w:sz w:val="18"/>
                      <w:szCs w:val="18"/>
                    </w:rPr>
                    <w:t>6,652,053</w:t>
                  </w:r>
                </w:p>
              </w:tc>
              <w:tc>
                <w:tcPr>
                  <w:tcW w:w="638" w:type="dxa"/>
                  <w:shd w:val="clear" w:color="auto" w:fill="F2DBDB" w:themeFill="accent2" w:themeFillTint="33"/>
                </w:tcPr>
                <w:p w:rsidR="00472BF7" w:rsidRPr="00FA6A88" w:rsidRDefault="00FC18EC" w:rsidP="00C25CE6">
                  <w:pPr>
                    <w:rPr>
                      <w:sz w:val="18"/>
                      <w:szCs w:val="18"/>
                    </w:rPr>
                  </w:pPr>
                  <w:r w:rsidRPr="00FA6A88">
                    <w:rPr>
                      <w:sz w:val="18"/>
                      <w:szCs w:val="18"/>
                    </w:rPr>
                    <w:t>50.99</w:t>
                  </w:r>
                </w:p>
              </w:tc>
              <w:tc>
                <w:tcPr>
                  <w:tcW w:w="878" w:type="dxa"/>
                  <w:shd w:val="clear" w:color="auto" w:fill="F2DBDB" w:themeFill="accent2" w:themeFillTint="33"/>
                </w:tcPr>
                <w:p w:rsidR="00472BF7" w:rsidRPr="00FA6A88" w:rsidRDefault="00FC18EC" w:rsidP="00C25CE6">
                  <w:pPr>
                    <w:jc w:val="right"/>
                    <w:rPr>
                      <w:sz w:val="18"/>
                      <w:szCs w:val="18"/>
                    </w:rPr>
                  </w:pPr>
                  <w:r w:rsidRPr="00FA6A88">
                    <w:rPr>
                      <w:sz w:val="18"/>
                      <w:szCs w:val="18"/>
                    </w:rPr>
                    <w:t>6,394,455</w:t>
                  </w:r>
                </w:p>
              </w:tc>
              <w:tc>
                <w:tcPr>
                  <w:tcW w:w="559" w:type="dxa"/>
                  <w:shd w:val="clear" w:color="auto" w:fill="F2DBDB" w:themeFill="accent2" w:themeFillTint="33"/>
                </w:tcPr>
                <w:p w:rsidR="00472BF7" w:rsidRPr="00FA6A88" w:rsidRDefault="00FC18EC" w:rsidP="00C25CE6">
                  <w:pPr>
                    <w:rPr>
                      <w:sz w:val="18"/>
                      <w:szCs w:val="18"/>
                    </w:rPr>
                  </w:pPr>
                  <w:r w:rsidRPr="00FA6A88">
                    <w:rPr>
                      <w:sz w:val="18"/>
                      <w:szCs w:val="18"/>
                    </w:rPr>
                    <w:t>49.01</w:t>
                  </w:r>
                </w:p>
              </w:tc>
            </w:tr>
            <w:tr w:rsidR="00AB1E95" w:rsidRPr="00FA6A88" w:rsidTr="009105EA">
              <w:trPr>
                <w:trHeight w:val="276"/>
              </w:trPr>
              <w:tc>
                <w:tcPr>
                  <w:tcW w:w="1596"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rPr>
                      <w:b/>
                      <w:sz w:val="18"/>
                      <w:szCs w:val="18"/>
                    </w:rPr>
                  </w:pPr>
                  <w:r w:rsidRPr="00FA6A88">
                    <w:rPr>
                      <w:b/>
                      <w:sz w:val="18"/>
                      <w:szCs w:val="18"/>
                    </w:rPr>
                    <w:t>CENTRAL PROVINCE</w:t>
                  </w:r>
                  <w:r w:rsidRPr="00FA6A88">
                    <w:rPr>
                      <w:b/>
                      <w:sz w:val="18"/>
                      <w:szCs w:val="18"/>
                      <w:vertAlign w:val="superscript"/>
                    </w:rPr>
                    <w:t>1</w:t>
                  </w:r>
                </w:p>
              </w:tc>
              <w:tc>
                <w:tcPr>
                  <w:tcW w:w="957" w:type="dxa"/>
                  <w:shd w:val="clear" w:color="auto" w:fill="F2DBDB" w:themeFill="accent2" w:themeFillTint="33"/>
                </w:tcPr>
                <w:p w:rsidR="00472BF7" w:rsidRPr="00FA6A88" w:rsidRDefault="00472BF7" w:rsidP="00C25CE6">
                  <w:pPr>
                    <w:jc w:val="right"/>
                    <w:rPr>
                      <w:sz w:val="18"/>
                      <w:szCs w:val="18"/>
                    </w:rPr>
                  </w:pPr>
                </w:p>
                <w:p w:rsidR="00472BF7" w:rsidRPr="00FA6A88" w:rsidRDefault="00FC18EC" w:rsidP="00C25CE6">
                  <w:pPr>
                    <w:jc w:val="right"/>
                    <w:rPr>
                      <w:sz w:val="18"/>
                      <w:szCs w:val="18"/>
                    </w:rPr>
                  </w:pPr>
                  <w:r w:rsidRPr="00FA6A88">
                    <w:rPr>
                      <w:sz w:val="18"/>
                      <w:szCs w:val="18"/>
                    </w:rPr>
                    <w:t>1,012,257</w:t>
                  </w:r>
                </w:p>
              </w:tc>
              <w:tc>
                <w:tcPr>
                  <w:tcW w:w="957" w:type="dxa"/>
                  <w:shd w:val="clear" w:color="auto" w:fill="F2DBDB" w:themeFill="accent2" w:themeFillTint="33"/>
                </w:tcPr>
                <w:p w:rsidR="00472BF7" w:rsidRPr="00FA6A88" w:rsidRDefault="00472BF7" w:rsidP="00C25CE6">
                  <w:pPr>
                    <w:jc w:val="right"/>
                    <w:rPr>
                      <w:sz w:val="18"/>
                      <w:szCs w:val="18"/>
                    </w:rPr>
                  </w:pPr>
                </w:p>
                <w:p w:rsidR="00472BF7" w:rsidRPr="00FA6A88" w:rsidRDefault="00FC18EC" w:rsidP="00C25CE6">
                  <w:pPr>
                    <w:jc w:val="right"/>
                    <w:rPr>
                      <w:sz w:val="18"/>
                      <w:szCs w:val="18"/>
                    </w:rPr>
                  </w:pPr>
                  <w:r w:rsidRPr="00FA6A88">
                    <w:rPr>
                      <w:sz w:val="18"/>
                      <w:szCs w:val="18"/>
                    </w:rPr>
                    <w:t>501,756</w:t>
                  </w:r>
                </w:p>
              </w:tc>
              <w:tc>
                <w:tcPr>
                  <w:tcW w:w="559"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center"/>
                    <w:rPr>
                      <w:sz w:val="18"/>
                      <w:szCs w:val="18"/>
                    </w:rPr>
                  </w:pPr>
                  <w:r w:rsidRPr="00FA6A88">
                    <w:rPr>
                      <w:sz w:val="18"/>
                      <w:szCs w:val="18"/>
                    </w:rPr>
                    <w:t>49.57</w:t>
                  </w:r>
                </w:p>
              </w:tc>
              <w:tc>
                <w:tcPr>
                  <w:tcW w:w="878"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right"/>
                    <w:rPr>
                      <w:sz w:val="18"/>
                      <w:szCs w:val="18"/>
                    </w:rPr>
                  </w:pPr>
                  <w:r w:rsidRPr="00FA6A88">
                    <w:rPr>
                      <w:sz w:val="18"/>
                      <w:szCs w:val="18"/>
                    </w:rPr>
                    <w:t>510,501</w:t>
                  </w:r>
                </w:p>
              </w:tc>
              <w:tc>
                <w:tcPr>
                  <w:tcW w:w="638"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center"/>
                    <w:rPr>
                      <w:sz w:val="18"/>
                      <w:szCs w:val="18"/>
                    </w:rPr>
                  </w:pPr>
                  <w:r w:rsidRPr="00FA6A88">
                    <w:rPr>
                      <w:sz w:val="18"/>
                      <w:szCs w:val="18"/>
                    </w:rPr>
                    <w:t>50.43</w:t>
                  </w:r>
                </w:p>
              </w:tc>
              <w:tc>
                <w:tcPr>
                  <w:tcW w:w="957"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right"/>
                    <w:rPr>
                      <w:sz w:val="18"/>
                      <w:szCs w:val="18"/>
                    </w:rPr>
                  </w:pPr>
                  <w:r w:rsidRPr="00FA6A88">
                    <w:rPr>
                      <w:sz w:val="18"/>
                      <w:szCs w:val="18"/>
                    </w:rPr>
                    <w:t>1,267,803</w:t>
                  </w:r>
                </w:p>
              </w:tc>
              <w:tc>
                <w:tcPr>
                  <w:tcW w:w="878"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right"/>
                    <w:rPr>
                      <w:sz w:val="18"/>
                      <w:szCs w:val="18"/>
                    </w:rPr>
                  </w:pPr>
                  <w:r w:rsidRPr="00FA6A88">
                    <w:rPr>
                      <w:sz w:val="18"/>
                      <w:szCs w:val="18"/>
                    </w:rPr>
                    <w:t>640,980</w:t>
                  </w:r>
                </w:p>
              </w:tc>
              <w:tc>
                <w:tcPr>
                  <w:tcW w:w="638"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center"/>
                    <w:rPr>
                      <w:sz w:val="18"/>
                      <w:szCs w:val="18"/>
                    </w:rPr>
                  </w:pPr>
                  <w:r w:rsidRPr="00FA6A88">
                    <w:rPr>
                      <w:sz w:val="18"/>
                      <w:szCs w:val="18"/>
                    </w:rPr>
                    <w:t>50.56</w:t>
                  </w:r>
                </w:p>
              </w:tc>
              <w:tc>
                <w:tcPr>
                  <w:tcW w:w="878"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right"/>
                    <w:rPr>
                      <w:sz w:val="18"/>
                      <w:szCs w:val="18"/>
                    </w:rPr>
                  </w:pPr>
                  <w:r w:rsidRPr="00FA6A88">
                    <w:rPr>
                      <w:sz w:val="18"/>
                      <w:szCs w:val="18"/>
                    </w:rPr>
                    <w:t>626,823</w:t>
                  </w:r>
                </w:p>
              </w:tc>
              <w:tc>
                <w:tcPr>
                  <w:tcW w:w="559" w:type="dxa"/>
                  <w:shd w:val="clear" w:color="auto" w:fill="F2DBDB" w:themeFill="accent2" w:themeFillTint="33"/>
                </w:tcPr>
                <w:p w:rsidR="00472BF7" w:rsidRPr="00FA6A88" w:rsidRDefault="00472BF7" w:rsidP="00C25CE6">
                  <w:pPr>
                    <w:rPr>
                      <w:sz w:val="18"/>
                      <w:szCs w:val="18"/>
                    </w:rPr>
                  </w:pPr>
                </w:p>
                <w:p w:rsidR="00472BF7" w:rsidRPr="00FA6A88" w:rsidRDefault="00FC18EC" w:rsidP="00C25CE6">
                  <w:pPr>
                    <w:jc w:val="center"/>
                    <w:rPr>
                      <w:sz w:val="18"/>
                      <w:szCs w:val="18"/>
                    </w:rPr>
                  </w:pPr>
                  <w:r w:rsidRPr="00FA6A88">
                    <w:rPr>
                      <w:sz w:val="18"/>
                      <w:szCs w:val="18"/>
                    </w:rPr>
                    <w:t>49.44</w:t>
                  </w:r>
                </w:p>
              </w:tc>
            </w:tr>
            <w:tr w:rsidR="00AB1E95" w:rsidRPr="00FA6A88" w:rsidTr="009105EA">
              <w:trPr>
                <w:trHeight w:val="217"/>
              </w:trPr>
              <w:tc>
                <w:tcPr>
                  <w:tcW w:w="1596" w:type="dxa"/>
                </w:tcPr>
                <w:p w:rsidR="00472BF7" w:rsidRPr="00FA6A88" w:rsidRDefault="00472BF7" w:rsidP="00C25CE6">
                  <w:pPr>
                    <w:rPr>
                      <w:sz w:val="18"/>
                      <w:szCs w:val="18"/>
                    </w:rPr>
                  </w:pPr>
                </w:p>
              </w:tc>
              <w:tc>
                <w:tcPr>
                  <w:tcW w:w="957" w:type="dxa"/>
                </w:tcPr>
                <w:p w:rsidR="00472BF7" w:rsidRPr="00FA6A88" w:rsidRDefault="00472BF7" w:rsidP="00C25CE6">
                  <w:pPr>
                    <w:rPr>
                      <w:sz w:val="18"/>
                      <w:szCs w:val="18"/>
                    </w:rPr>
                  </w:pPr>
                </w:p>
              </w:tc>
              <w:tc>
                <w:tcPr>
                  <w:tcW w:w="957" w:type="dxa"/>
                </w:tcPr>
                <w:p w:rsidR="00472BF7" w:rsidRPr="00FA6A88" w:rsidRDefault="00472BF7" w:rsidP="00C25CE6">
                  <w:pPr>
                    <w:rPr>
                      <w:sz w:val="18"/>
                      <w:szCs w:val="18"/>
                    </w:rPr>
                  </w:pPr>
                </w:p>
              </w:tc>
              <w:tc>
                <w:tcPr>
                  <w:tcW w:w="559"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638" w:type="dxa"/>
                </w:tcPr>
                <w:p w:rsidR="00472BF7" w:rsidRPr="00FA6A88" w:rsidRDefault="00472BF7" w:rsidP="00C25CE6">
                  <w:pPr>
                    <w:rPr>
                      <w:sz w:val="18"/>
                      <w:szCs w:val="18"/>
                    </w:rPr>
                  </w:pPr>
                </w:p>
              </w:tc>
              <w:tc>
                <w:tcPr>
                  <w:tcW w:w="957"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638"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559" w:type="dxa"/>
                </w:tcPr>
                <w:p w:rsidR="00472BF7" w:rsidRPr="00FA6A88" w:rsidRDefault="00472BF7" w:rsidP="00C25CE6">
                  <w:pPr>
                    <w:rPr>
                      <w:sz w:val="18"/>
                      <w:szCs w:val="18"/>
                    </w:rPr>
                  </w:pPr>
                </w:p>
              </w:tc>
            </w:tr>
            <w:tr w:rsidR="00AB1E95" w:rsidRPr="00FA6A88" w:rsidTr="009105EA">
              <w:trPr>
                <w:trHeight w:val="202"/>
              </w:trPr>
              <w:tc>
                <w:tcPr>
                  <w:tcW w:w="1596" w:type="dxa"/>
                </w:tcPr>
                <w:p w:rsidR="00472BF7" w:rsidRPr="00FA6A88" w:rsidRDefault="00FC18EC" w:rsidP="00C25CE6">
                  <w:pPr>
                    <w:rPr>
                      <w:sz w:val="18"/>
                      <w:szCs w:val="18"/>
                    </w:rPr>
                  </w:pPr>
                  <w:r w:rsidRPr="00FA6A88">
                    <w:rPr>
                      <w:b/>
                      <w:sz w:val="18"/>
                      <w:szCs w:val="18"/>
                    </w:rPr>
                    <w:t>DISTRICT</w:t>
                  </w:r>
                </w:p>
              </w:tc>
              <w:tc>
                <w:tcPr>
                  <w:tcW w:w="957" w:type="dxa"/>
                </w:tcPr>
                <w:p w:rsidR="00472BF7" w:rsidRPr="00FA6A88" w:rsidRDefault="00472BF7" w:rsidP="00C25CE6">
                  <w:pPr>
                    <w:rPr>
                      <w:sz w:val="18"/>
                      <w:szCs w:val="18"/>
                    </w:rPr>
                  </w:pPr>
                </w:p>
              </w:tc>
              <w:tc>
                <w:tcPr>
                  <w:tcW w:w="957" w:type="dxa"/>
                </w:tcPr>
                <w:p w:rsidR="00472BF7" w:rsidRPr="00FA6A88" w:rsidRDefault="00472BF7" w:rsidP="00C25CE6">
                  <w:pPr>
                    <w:rPr>
                      <w:sz w:val="18"/>
                      <w:szCs w:val="18"/>
                    </w:rPr>
                  </w:pPr>
                </w:p>
              </w:tc>
              <w:tc>
                <w:tcPr>
                  <w:tcW w:w="559"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638" w:type="dxa"/>
                </w:tcPr>
                <w:p w:rsidR="00472BF7" w:rsidRPr="00FA6A88" w:rsidRDefault="00472BF7" w:rsidP="00C25CE6">
                  <w:pPr>
                    <w:rPr>
                      <w:sz w:val="18"/>
                      <w:szCs w:val="18"/>
                    </w:rPr>
                  </w:pPr>
                </w:p>
              </w:tc>
              <w:tc>
                <w:tcPr>
                  <w:tcW w:w="957"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638" w:type="dxa"/>
                </w:tcPr>
                <w:p w:rsidR="00472BF7" w:rsidRPr="00FA6A88" w:rsidRDefault="00472BF7" w:rsidP="00C25CE6">
                  <w:pPr>
                    <w:rPr>
                      <w:sz w:val="18"/>
                      <w:szCs w:val="18"/>
                    </w:rPr>
                  </w:pPr>
                </w:p>
              </w:tc>
              <w:tc>
                <w:tcPr>
                  <w:tcW w:w="878" w:type="dxa"/>
                </w:tcPr>
                <w:p w:rsidR="00472BF7" w:rsidRPr="00FA6A88" w:rsidRDefault="00472BF7" w:rsidP="00C25CE6">
                  <w:pPr>
                    <w:rPr>
                      <w:sz w:val="18"/>
                      <w:szCs w:val="18"/>
                    </w:rPr>
                  </w:pPr>
                </w:p>
              </w:tc>
              <w:tc>
                <w:tcPr>
                  <w:tcW w:w="559" w:type="dxa"/>
                </w:tcPr>
                <w:p w:rsidR="00472BF7" w:rsidRPr="00FA6A88" w:rsidRDefault="00472BF7" w:rsidP="00C25CE6">
                  <w:pPr>
                    <w:rPr>
                      <w:sz w:val="18"/>
                      <w:szCs w:val="18"/>
                    </w:rPr>
                  </w:pP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Chibombo</w:t>
                  </w:r>
                </w:p>
              </w:tc>
              <w:tc>
                <w:tcPr>
                  <w:tcW w:w="957" w:type="dxa"/>
                </w:tcPr>
                <w:p w:rsidR="00472BF7" w:rsidRPr="00FA6A88" w:rsidRDefault="00FC18EC" w:rsidP="00C25CE6">
                  <w:pPr>
                    <w:jc w:val="right"/>
                    <w:rPr>
                      <w:sz w:val="18"/>
                      <w:szCs w:val="18"/>
                    </w:rPr>
                  </w:pPr>
                  <w:r w:rsidRPr="00FA6A88">
                    <w:rPr>
                      <w:sz w:val="18"/>
                      <w:szCs w:val="18"/>
                    </w:rPr>
                    <w:t>241,612</w:t>
                  </w:r>
                </w:p>
              </w:tc>
              <w:tc>
                <w:tcPr>
                  <w:tcW w:w="957" w:type="dxa"/>
                </w:tcPr>
                <w:p w:rsidR="00472BF7" w:rsidRPr="00FA6A88" w:rsidRDefault="00FC18EC" w:rsidP="00C25CE6">
                  <w:pPr>
                    <w:jc w:val="right"/>
                    <w:rPr>
                      <w:sz w:val="18"/>
                      <w:szCs w:val="18"/>
                    </w:rPr>
                  </w:pPr>
                  <w:r w:rsidRPr="00FA6A88">
                    <w:rPr>
                      <w:sz w:val="18"/>
                      <w:szCs w:val="18"/>
                    </w:rPr>
                    <w:t>119,664</w:t>
                  </w:r>
                </w:p>
              </w:tc>
              <w:tc>
                <w:tcPr>
                  <w:tcW w:w="559" w:type="dxa"/>
                </w:tcPr>
                <w:p w:rsidR="00472BF7" w:rsidRPr="00FA6A88" w:rsidRDefault="00FC18EC" w:rsidP="00C25CE6">
                  <w:pPr>
                    <w:jc w:val="center"/>
                    <w:rPr>
                      <w:sz w:val="18"/>
                      <w:szCs w:val="18"/>
                    </w:rPr>
                  </w:pPr>
                  <w:r w:rsidRPr="00FA6A88">
                    <w:rPr>
                      <w:sz w:val="18"/>
                      <w:szCs w:val="18"/>
                    </w:rPr>
                    <w:t>49.52</w:t>
                  </w:r>
                </w:p>
              </w:tc>
              <w:tc>
                <w:tcPr>
                  <w:tcW w:w="878" w:type="dxa"/>
                </w:tcPr>
                <w:p w:rsidR="00472BF7" w:rsidRPr="00FA6A88" w:rsidRDefault="00FC18EC" w:rsidP="00C25CE6">
                  <w:pPr>
                    <w:jc w:val="right"/>
                    <w:rPr>
                      <w:sz w:val="18"/>
                      <w:szCs w:val="18"/>
                    </w:rPr>
                  </w:pPr>
                  <w:r w:rsidRPr="00FA6A88">
                    <w:rPr>
                      <w:sz w:val="18"/>
                      <w:szCs w:val="18"/>
                    </w:rPr>
                    <w:t>121,948</w:t>
                  </w:r>
                </w:p>
              </w:tc>
              <w:tc>
                <w:tcPr>
                  <w:tcW w:w="638" w:type="dxa"/>
                </w:tcPr>
                <w:p w:rsidR="00472BF7" w:rsidRPr="00FA6A88" w:rsidRDefault="00FC18EC" w:rsidP="00C25CE6">
                  <w:pPr>
                    <w:jc w:val="center"/>
                    <w:rPr>
                      <w:sz w:val="18"/>
                      <w:szCs w:val="18"/>
                    </w:rPr>
                  </w:pPr>
                  <w:r w:rsidRPr="00FA6A88">
                    <w:rPr>
                      <w:sz w:val="18"/>
                      <w:szCs w:val="18"/>
                    </w:rPr>
                    <w:t>50.48</w:t>
                  </w:r>
                </w:p>
              </w:tc>
              <w:tc>
                <w:tcPr>
                  <w:tcW w:w="957" w:type="dxa"/>
                </w:tcPr>
                <w:p w:rsidR="00472BF7" w:rsidRPr="00FA6A88" w:rsidRDefault="00FC18EC" w:rsidP="00C25CE6">
                  <w:pPr>
                    <w:jc w:val="right"/>
                    <w:rPr>
                      <w:sz w:val="18"/>
                      <w:szCs w:val="18"/>
                    </w:rPr>
                  </w:pPr>
                  <w:r w:rsidRPr="00FA6A88">
                    <w:rPr>
                      <w:sz w:val="18"/>
                      <w:szCs w:val="18"/>
                    </w:rPr>
                    <w:t>293,765</w:t>
                  </w:r>
                </w:p>
              </w:tc>
              <w:tc>
                <w:tcPr>
                  <w:tcW w:w="878" w:type="dxa"/>
                </w:tcPr>
                <w:p w:rsidR="00472BF7" w:rsidRPr="00FA6A88" w:rsidRDefault="00FC18EC" w:rsidP="00C25CE6">
                  <w:pPr>
                    <w:jc w:val="right"/>
                    <w:rPr>
                      <w:sz w:val="18"/>
                      <w:szCs w:val="18"/>
                    </w:rPr>
                  </w:pPr>
                  <w:r w:rsidRPr="00FA6A88">
                    <w:rPr>
                      <w:sz w:val="18"/>
                      <w:szCs w:val="18"/>
                    </w:rPr>
                    <w:t>148,327</w:t>
                  </w:r>
                </w:p>
              </w:tc>
              <w:tc>
                <w:tcPr>
                  <w:tcW w:w="638" w:type="dxa"/>
                </w:tcPr>
                <w:p w:rsidR="00472BF7" w:rsidRPr="00FA6A88" w:rsidRDefault="00FC18EC" w:rsidP="00C25CE6">
                  <w:pPr>
                    <w:jc w:val="center"/>
                    <w:rPr>
                      <w:sz w:val="18"/>
                      <w:szCs w:val="18"/>
                    </w:rPr>
                  </w:pPr>
                  <w:r w:rsidRPr="00FA6A88">
                    <w:rPr>
                      <w:sz w:val="18"/>
                      <w:szCs w:val="18"/>
                    </w:rPr>
                    <w:t>50.49</w:t>
                  </w:r>
                </w:p>
              </w:tc>
              <w:tc>
                <w:tcPr>
                  <w:tcW w:w="878" w:type="dxa"/>
                </w:tcPr>
                <w:p w:rsidR="00472BF7" w:rsidRPr="00FA6A88" w:rsidRDefault="00FC18EC" w:rsidP="00C25CE6">
                  <w:pPr>
                    <w:jc w:val="right"/>
                    <w:rPr>
                      <w:sz w:val="18"/>
                      <w:szCs w:val="18"/>
                    </w:rPr>
                  </w:pPr>
                  <w:r w:rsidRPr="00FA6A88">
                    <w:rPr>
                      <w:sz w:val="18"/>
                      <w:szCs w:val="18"/>
                    </w:rPr>
                    <w:t>145,438</w:t>
                  </w:r>
                </w:p>
              </w:tc>
              <w:tc>
                <w:tcPr>
                  <w:tcW w:w="559" w:type="dxa"/>
                </w:tcPr>
                <w:p w:rsidR="00472BF7" w:rsidRPr="00FA6A88" w:rsidRDefault="00FC18EC" w:rsidP="00C25CE6">
                  <w:pPr>
                    <w:jc w:val="center"/>
                    <w:rPr>
                      <w:sz w:val="18"/>
                      <w:szCs w:val="18"/>
                    </w:rPr>
                  </w:pPr>
                  <w:r w:rsidRPr="00FA6A88">
                    <w:rPr>
                      <w:sz w:val="18"/>
                      <w:szCs w:val="18"/>
                    </w:rPr>
                    <w:t>49.51</w:t>
                  </w: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Kabwe</w:t>
                  </w:r>
                </w:p>
              </w:tc>
              <w:tc>
                <w:tcPr>
                  <w:tcW w:w="957" w:type="dxa"/>
                </w:tcPr>
                <w:p w:rsidR="00472BF7" w:rsidRPr="00FA6A88" w:rsidRDefault="00FC18EC" w:rsidP="00C25CE6">
                  <w:pPr>
                    <w:jc w:val="right"/>
                    <w:rPr>
                      <w:sz w:val="18"/>
                      <w:szCs w:val="18"/>
                    </w:rPr>
                  </w:pPr>
                  <w:r w:rsidRPr="00FA6A88">
                    <w:rPr>
                      <w:sz w:val="18"/>
                      <w:szCs w:val="18"/>
                    </w:rPr>
                    <w:t>176,558</w:t>
                  </w:r>
                </w:p>
              </w:tc>
              <w:tc>
                <w:tcPr>
                  <w:tcW w:w="957" w:type="dxa"/>
                </w:tcPr>
                <w:p w:rsidR="00472BF7" w:rsidRPr="00FA6A88" w:rsidRDefault="00FC18EC" w:rsidP="00C25CE6">
                  <w:pPr>
                    <w:jc w:val="right"/>
                    <w:rPr>
                      <w:sz w:val="18"/>
                      <w:szCs w:val="18"/>
                    </w:rPr>
                  </w:pPr>
                  <w:r w:rsidRPr="00FA6A88">
                    <w:rPr>
                      <w:sz w:val="18"/>
                      <w:szCs w:val="18"/>
                    </w:rPr>
                    <w:t>87,755</w:t>
                  </w:r>
                </w:p>
              </w:tc>
              <w:tc>
                <w:tcPr>
                  <w:tcW w:w="559" w:type="dxa"/>
                </w:tcPr>
                <w:p w:rsidR="00472BF7" w:rsidRPr="00FA6A88" w:rsidRDefault="00FC18EC" w:rsidP="00C25CE6">
                  <w:pPr>
                    <w:jc w:val="center"/>
                    <w:rPr>
                      <w:sz w:val="18"/>
                      <w:szCs w:val="18"/>
                    </w:rPr>
                  </w:pPr>
                  <w:r w:rsidRPr="00FA6A88">
                    <w:rPr>
                      <w:sz w:val="18"/>
                      <w:szCs w:val="18"/>
                    </w:rPr>
                    <w:t>49.65</w:t>
                  </w:r>
                </w:p>
              </w:tc>
              <w:tc>
                <w:tcPr>
                  <w:tcW w:w="878" w:type="dxa"/>
                </w:tcPr>
                <w:p w:rsidR="00472BF7" w:rsidRPr="00FA6A88" w:rsidRDefault="00FC18EC" w:rsidP="00C25CE6">
                  <w:pPr>
                    <w:jc w:val="right"/>
                    <w:rPr>
                      <w:sz w:val="18"/>
                      <w:szCs w:val="18"/>
                    </w:rPr>
                  </w:pPr>
                  <w:r w:rsidRPr="00FA6A88">
                    <w:rPr>
                      <w:sz w:val="18"/>
                      <w:szCs w:val="18"/>
                    </w:rPr>
                    <w:t>89,003</w:t>
                  </w:r>
                </w:p>
              </w:tc>
              <w:tc>
                <w:tcPr>
                  <w:tcW w:w="638" w:type="dxa"/>
                </w:tcPr>
                <w:p w:rsidR="00472BF7" w:rsidRPr="00FA6A88" w:rsidRDefault="00FC18EC" w:rsidP="00C25CE6">
                  <w:pPr>
                    <w:jc w:val="center"/>
                    <w:rPr>
                      <w:sz w:val="18"/>
                      <w:szCs w:val="18"/>
                    </w:rPr>
                  </w:pPr>
                  <w:r w:rsidRPr="00FA6A88">
                    <w:rPr>
                      <w:sz w:val="18"/>
                      <w:szCs w:val="18"/>
                    </w:rPr>
                    <w:t>50.35</w:t>
                  </w:r>
                </w:p>
              </w:tc>
              <w:tc>
                <w:tcPr>
                  <w:tcW w:w="957" w:type="dxa"/>
                </w:tcPr>
                <w:p w:rsidR="00472BF7" w:rsidRPr="00FA6A88" w:rsidRDefault="00FC18EC" w:rsidP="00C25CE6">
                  <w:pPr>
                    <w:jc w:val="right"/>
                    <w:rPr>
                      <w:sz w:val="18"/>
                      <w:szCs w:val="18"/>
                    </w:rPr>
                  </w:pPr>
                  <w:r w:rsidRPr="00FA6A88">
                    <w:rPr>
                      <w:sz w:val="18"/>
                      <w:szCs w:val="18"/>
                    </w:rPr>
                    <w:t>202,914</w:t>
                  </w:r>
                </w:p>
              </w:tc>
              <w:tc>
                <w:tcPr>
                  <w:tcW w:w="878" w:type="dxa"/>
                </w:tcPr>
                <w:p w:rsidR="00472BF7" w:rsidRPr="00FA6A88" w:rsidRDefault="00FC18EC" w:rsidP="00C25CE6">
                  <w:pPr>
                    <w:jc w:val="right"/>
                    <w:rPr>
                      <w:sz w:val="18"/>
                      <w:szCs w:val="18"/>
                    </w:rPr>
                  </w:pPr>
                  <w:r w:rsidRPr="00FA6A88">
                    <w:rPr>
                      <w:sz w:val="18"/>
                      <w:szCs w:val="18"/>
                    </w:rPr>
                    <w:t>103,353</w:t>
                  </w:r>
                </w:p>
              </w:tc>
              <w:tc>
                <w:tcPr>
                  <w:tcW w:w="638" w:type="dxa"/>
                </w:tcPr>
                <w:p w:rsidR="00472BF7" w:rsidRPr="00FA6A88" w:rsidRDefault="00FC18EC" w:rsidP="00C25CE6">
                  <w:pPr>
                    <w:jc w:val="center"/>
                    <w:rPr>
                      <w:sz w:val="18"/>
                      <w:szCs w:val="18"/>
                    </w:rPr>
                  </w:pPr>
                  <w:r w:rsidRPr="00FA6A88">
                    <w:rPr>
                      <w:sz w:val="18"/>
                      <w:szCs w:val="18"/>
                    </w:rPr>
                    <w:t>50.93</w:t>
                  </w:r>
                </w:p>
              </w:tc>
              <w:tc>
                <w:tcPr>
                  <w:tcW w:w="878" w:type="dxa"/>
                </w:tcPr>
                <w:p w:rsidR="00472BF7" w:rsidRPr="00FA6A88" w:rsidRDefault="00FC18EC" w:rsidP="00C25CE6">
                  <w:pPr>
                    <w:jc w:val="right"/>
                    <w:rPr>
                      <w:sz w:val="18"/>
                      <w:szCs w:val="18"/>
                    </w:rPr>
                  </w:pPr>
                  <w:r w:rsidRPr="00FA6A88">
                    <w:rPr>
                      <w:sz w:val="18"/>
                      <w:szCs w:val="18"/>
                    </w:rPr>
                    <w:t>99,561</w:t>
                  </w:r>
                </w:p>
              </w:tc>
              <w:tc>
                <w:tcPr>
                  <w:tcW w:w="559" w:type="dxa"/>
                </w:tcPr>
                <w:p w:rsidR="00472BF7" w:rsidRPr="00FA6A88" w:rsidRDefault="00FC18EC" w:rsidP="00C25CE6">
                  <w:pPr>
                    <w:jc w:val="center"/>
                    <w:rPr>
                      <w:sz w:val="18"/>
                      <w:szCs w:val="18"/>
                    </w:rPr>
                  </w:pPr>
                  <w:r w:rsidRPr="00FA6A88">
                    <w:rPr>
                      <w:sz w:val="18"/>
                      <w:szCs w:val="18"/>
                    </w:rPr>
                    <w:t>49.07</w:t>
                  </w: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Kapiri Mposhi</w:t>
                  </w:r>
                </w:p>
              </w:tc>
              <w:tc>
                <w:tcPr>
                  <w:tcW w:w="957" w:type="dxa"/>
                </w:tcPr>
                <w:p w:rsidR="00472BF7" w:rsidRPr="00FA6A88" w:rsidRDefault="00FC18EC" w:rsidP="00C25CE6">
                  <w:pPr>
                    <w:jc w:val="right"/>
                    <w:rPr>
                      <w:sz w:val="18"/>
                      <w:szCs w:val="18"/>
                    </w:rPr>
                  </w:pPr>
                  <w:r w:rsidRPr="00FA6A88">
                    <w:rPr>
                      <w:sz w:val="18"/>
                      <w:szCs w:val="18"/>
                    </w:rPr>
                    <w:t>194,752</w:t>
                  </w:r>
                </w:p>
              </w:tc>
              <w:tc>
                <w:tcPr>
                  <w:tcW w:w="957" w:type="dxa"/>
                </w:tcPr>
                <w:p w:rsidR="00472BF7" w:rsidRPr="00FA6A88" w:rsidRDefault="00FC18EC" w:rsidP="00C25CE6">
                  <w:pPr>
                    <w:jc w:val="right"/>
                    <w:rPr>
                      <w:sz w:val="18"/>
                      <w:szCs w:val="18"/>
                    </w:rPr>
                  </w:pPr>
                  <w:r w:rsidRPr="00FA6A88">
                    <w:rPr>
                      <w:sz w:val="18"/>
                      <w:szCs w:val="18"/>
                    </w:rPr>
                    <w:t>96,194</w:t>
                  </w:r>
                </w:p>
              </w:tc>
              <w:tc>
                <w:tcPr>
                  <w:tcW w:w="559" w:type="dxa"/>
                </w:tcPr>
                <w:p w:rsidR="00472BF7" w:rsidRPr="00FA6A88" w:rsidRDefault="00FC18EC" w:rsidP="00C25CE6">
                  <w:pPr>
                    <w:jc w:val="center"/>
                    <w:rPr>
                      <w:sz w:val="18"/>
                      <w:szCs w:val="18"/>
                    </w:rPr>
                  </w:pPr>
                  <w:r w:rsidRPr="00FA6A88">
                    <w:rPr>
                      <w:sz w:val="18"/>
                      <w:szCs w:val="18"/>
                    </w:rPr>
                    <w:t>49.39</w:t>
                  </w:r>
                </w:p>
              </w:tc>
              <w:tc>
                <w:tcPr>
                  <w:tcW w:w="878" w:type="dxa"/>
                </w:tcPr>
                <w:p w:rsidR="00472BF7" w:rsidRPr="00FA6A88" w:rsidRDefault="00FC18EC" w:rsidP="00C25CE6">
                  <w:pPr>
                    <w:jc w:val="right"/>
                    <w:rPr>
                      <w:sz w:val="18"/>
                      <w:szCs w:val="18"/>
                    </w:rPr>
                  </w:pPr>
                  <w:r w:rsidRPr="00FA6A88">
                    <w:rPr>
                      <w:sz w:val="18"/>
                      <w:szCs w:val="18"/>
                    </w:rPr>
                    <w:t>98,558</w:t>
                  </w:r>
                </w:p>
              </w:tc>
              <w:tc>
                <w:tcPr>
                  <w:tcW w:w="638" w:type="dxa"/>
                </w:tcPr>
                <w:p w:rsidR="00472BF7" w:rsidRPr="00FA6A88" w:rsidRDefault="00FC18EC" w:rsidP="00C25CE6">
                  <w:pPr>
                    <w:jc w:val="center"/>
                    <w:rPr>
                      <w:sz w:val="18"/>
                      <w:szCs w:val="18"/>
                    </w:rPr>
                  </w:pPr>
                  <w:r w:rsidRPr="00FA6A88">
                    <w:rPr>
                      <w:sz w:val="18"/>
                      <w:szCs w:val="18"/>
                    </w:rPr>
                    <w:t>50.61</w:t>
                  </w:r>
                </w:p>
              </w:tc>
              <w:tc>
                <w:tcPr>
                  <w:tcW w:w="957" w:type="dxa"/>
                </w:tcPr>
                <w:p w:rsidR="00472BF7" w:rsidRPr="00FA6A88" w:rsidRDefault="00FC18EC" w:rsidP="00C25CE6">
                  <w:pPr>
                    <w:jc w:val="right"/>
                    <w:rPr>
                      <w:sz w:val="18"/>
                      <w:szCs w:val="18"/>
                    </w:rPr>
                  </w:pPr>
                  <w:r w:rsidRPr="00FA6A88">
                    <w:rPr>
                      <w:sz w:val="18"/>
                      <w:szCs w:val="18"/>
                    </w:rPr>
                    <w:t>240,841</w:t>
                  </w:r>
                </w:p>
              </w:tc>
              <w:tc>
                <w:tcPr>
                  <w:tcW w:w="878" w:type="dxa"/>
                </w:tcPr>
                <w:p w:rsidR="00472BF7" w:rsidRPr="00FA6A88" w:rsidRDefault="00FC18EC" w:rsidP="00C25CE6">
                  <w:pPr>
                    <w:jc w:val="right"/>
                    <w:rPr>
                      <w:sz w:val="18"/>
                      <w:szCs w:val="18"/>
                    </w:rPr>
                  </w:pPr>
                  <w:r w:rsidRPr="00FA6A88">
                    <w:rPr>
                      <w:sz w:val="18"/>
                      <w:szCs w:val="18"/>
                    </w:rPr>
                    <w:t>121,998</w:t>
                  </w:r>
                </w:p>
              </w:tc>
              <w:tc>
                <w:tcPr>
                  <w:tcW w:w="638" w:type="dxa"/>
                </w:tcPr>
                <w:p w:rsidR="00472BF7" w:rsidRPr="00FA6A88" w:rsidRDefault="00FC18EC" w:rsidP="00C25CE6">
                  <w:pPr>
                    <w:jc w:val="center"/>
                    <w:rPr>
                      <w:sz w:val="18"/>
                      <w:szCs w:val="18"/>
                    </w:rPr>
                  </w:pPr>
                  <w:r w:rsidRPr="00FA6A88">
                    <w:rPr>
                      <w:sz w:val="18"/>
                      <w:szCs w:val="18"/>
                    </w:rPr>
                    <w:t>50.74</w:t>
                  </w:r>
                </w:p>
              </w:tc>
              <w:tc>
                <w:tcPr>
                  <w:tcW w:w="878" w:type="dxa"/>
                </w:tcPr>
                <w:p w:rsidR="00472BF7" w:rsidRPr="00FA6A88" w:rsidRDefault="00FC18EC" w:rsidP="00C25CE6">
                  <w:pPr>
                    <w:jc w:val="right"/>
                    <w:rPr>
                      <w:sz w:val="18"/>
                      <w:szCs w:val="18"/>
                    </w:rPr>
                  </w:pPr>
                  <w:r w:rsidRPr="00FA6A88">
                    <w:rPr>
                      <w:sz w:val="18"/>
                      <w:szCs w:val="18"/>
                    </w:rPr>
                    <w:t>118,443</w:t>
                  </w:r>
                </w:p>
              </w:tc>
              <w:tc>
                <w:tcPr>
                  <w:tcW w:w="559" w:type="dxa"/>
                </w:tcPr>
                <w:p w:rsidR="00472BF7" w:rsidRPr="00FA6A88" w:rsidRDefault="00FC18EC" w:rsidP="00C25CE6">
                  <w:pPr>
                    <w:jc w:val="center"/>
                    <w:rPr>
                      <w:sz w:val="18"/>
                      <w:szCs w:val="18"/>
                    </w:rPr>
                  </w:pPr>
                  <w:r w:rsidRPr="00FA6A88">
                    <w:rPr>
                      <w:sz w:val="18"/>
                      <w:szCs w:val="18"/>
                    </w:rPr>
                    <w:t>49.26</w:t>
                  </w: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Mkushi</w:t>
                  </w:r>
                </w:p>
              </w:tc>
              <w:tc>
                <w:tcPr>
                  <w:tcW w:w="957" w:type="dxa"/>
                </w:tcPr>
                <w:p w:rsidR="00472BF7" w:rsidRPr="00FA6A88" w:rsidRDefault="00FC18EC" w:rsidP="00C25CE6">
                  <w:pPr>
                    <w:jc w:val="right"/>
                    <w:rPr>
                      <w:sz w:val="18"/>
                      <w:szCs w:val="18"/>
                    </w:rPr>
                  </w:pPr>
                  <w:r w:rsidRPr="00FA6A88">
                    <w:rPr>
                      <w:sz w:val="18"/>
                      <w:szCs w:val="18"/>
                    </w:rPr>
                    <w:t>107,438</w:t>
                  </w:r>
                </w:p>
              </w:tc>
              <w:tc>
                <w:tcPr>
                  <w:tcW w:w="957" w:type="dxa"/>
                </w:tcPr>
                <w:p w:rsidR="00472BF7" w:rsidRPr="00FA6A88" w:rsidRDefault="00FC18EC" w:rsidP="00C25CE6">
                  <w:pPr>
                    <w:jc w:val="right"/>
                    <w:rPr>
                      <w:sz w:val="18"/>
                      <w:szCs w:val="18"/>
                    </w:rPr>
                  </w:pPr>
                  <w:r w:rsidRPr="00FA6A88">
                    <w:rPr>
                      <w:sz w:val="18"/>
                      <w:szCs w:val="18"/>
                    </w:rPr>
                    <w:t>52,810</w:t>
                  </w:r>
                </w:p>
              </w:tc>
              <w:tc>
                <w:tcPr>
                  <w:tcW w:w="559" w:type="dxa"/>
                </w:tcPr>
                <w:p w:rsidR="00472BF7" w:rsidRPr="00FA6A88" w:rsidRDefault="00FC18EC" w:rsidP="00C25CE6">
                  <w:pPr>
                    <w:jc w:val="center"/>
                    <w:rPr>
                      <w:sz w:val="18"/>
                      <w:szCs w:val="18"/>
                    </w:rPr>
                  </w:pPr>
                  <w:r w:rsidRPr="00FA6A88">
                    <w:rPr>
                      <w:sz w:val="18"/>
                      <w:szCs w:val="18"/>
                    </w:rPr>
                    <w:t>49.15</w:t>
                  </w:r>
                </w:p>
              </w:tc>
              <w:tc>
                <w:tcPr>
                  <w:tcW w:w="878" w:type="dxa"/>
                </w:tcPr>
                <w:p w:rsidR="00472BF7" w:rsidRPr="00FA6A88" w:rsidRDefault="00FC18EC" w:rsidP="00C25CE6">
                  <w:pPr>
                    <w:jc w:val="right"/>
                    <w:rPr>
                      <w:sz w:val="18"/>
                      <w:szCs w:val="18"/>
                    </w:rPr>
                  </w:pPr>
                  <w:r w:rsidRPr="00FA6A88">
                    <w:rPr>
                      <w:sz w:val="18"/>
                      <w:szCs w:val="18"/>
                    </w:rPr>
                    <w:t>54,628</w:t>
                  </w:r>
                </w:p>
              </w:tc>
              <w:tc>
                <w:tcPr>
                  <w:tcW w:w="638" w:type="dxa"/>
                </w:tcPr>
                <w:p w:rsidR="00472BF7" w:rsidRPr="00FA6A88" w:rsidRDefault="00FC18EC" w:rsidP="00C25CE6">
                  <w:pPr>
                    <w:jc w:val="center"/>
                    <w:rPr>
                      <w:sz w:val="18"/>
                      <w:szCs w:val="18"/>
                    </w:rPr>
                  </w:pPr>
                  <w:r w:rsidRPr="00FA6A88">
                    <w:rPr>
                      <w:sz w:val="18"/>
                      <w:szCs w:val="18"/>
                    </w:rPr>
                    <w:t>50.85</w:t>
                  </w:r>
                </w:p>
              </w:tc>
              <w:tc>
                <w:tcPr>
                  <w:tcW w:w="957" w:type="dxa"/>
                </w:tcPr>
                <w:p w:rsidR="00472BF7" w:rsidRPr="00FA6A88" w:rsidRDefault="00FC18EC" w:rsidP="00C25CE6">
                  <w:pPr>
                    <w:jc w:val="right"/>
                    <w:rPr>
                      <w:sz w:val="18"/>
                      <w:szCs w:val="18"/>
                    </w:rPr>
                  </w:pPr>
                  <w:r w:rsidRPr="00FA6A88">
                    <w:rPr>
                      <w:sz w:val="18"/>
                      <w:szCs w:val="18"/>
                    </w:rPr>
                    <w:t>151,803</w:t>
                  </w:r>
                </w:p>
              </w:tc>
              <w:tc>
                <w:tcPr>
                  <w:tcW w:w="878" w:type="dxa"/>
                </w:tcPr>
                <w:p w:rsidR="00472BF7" w:rsidRPr="00FA6A88" w:rsidRDefault="00FC18EC" w:rsidP="00C25CE6">
                  <w:pPr>
                    <w:jc w:val="right"/>
                    <w:rPr>
                      <w:sz w:val="18"/>
                      <w:szCs w:val="18"/>
                    </w:rPr>
                  </w:pPr>
                  <w:r w:rsidRPr="00FA6A88">
                    <w:rPr>
                      <w:sz w:val="18"/>
                      <w:szCs w:val="18"/>
                    </w:rPr>
                    <w:t>75,739</w:t>
                  </w:r>
                </w:p>
              </w:tc>
              <w:tc>
                <w:tcPr>
                  <w:tcW w:w="638" w:type="dxa"/>
                </w:tcPr>
                <w:p w:rsidR="00472BF7" w:rsidRPr="00FA6A88" w:rsidRDefault="00FC18EC" w:rsidP="00C25CE6">
                  <w:pPr>
                    <w:jc w:val="center"/>
                    <w:rPr>
                      <w:sz w:val="18"/>
                      <w:szCs w:val="18"/>
                    </w:rPr>
                  </w:pPr>
                  <w:r w:rsidRPr="00FA6A88">
                    <w:rPr>
                      <w:sz w:val="18"/>
                      <w:szCs w:val="18"/>
                    </w:rPr>
                    <w:t>49.89</w:t>
                  </w:r>
                </w:p>
              </w:tc>
              <w:tc>
                <w:tcPr>
                  <w:tcW w:w="878" w:type="dxa"/>
                </w:tcPr>
                <w:p w:rsidR="00472BF7" w:rsidRPr="00FA6A88" w:rsidRDefault="00FC18EC" w:rsidP="00C25CE6">
                  <w:pPr>
                    <w:jc w:val="right"/>
                    <w:rPr>
                      <w:sz w:val="18"/>
                      <w:szCs w:val="18"/>
                    </w:rPr>
                  </w:pPr>
                  <w:r w:rsidRPr="00FA6A88">
                    <w:rPr>
                      <w:sz w:val="18"/>
                      <w:szCs w:val="18"/>
                    </w:rPr>
                    <w:t>76,064</w:t>
                  </w:r>
                </w:p>
              </w:tc>
              <w:tc>
                <w:tcPr>
                  <w:tcW w:w="559" w:type="dxa"/>
                </w:tcPr>
                <w:p w:rsidR="00472BF7" w:rsidRPr="00FA6A88" w:rsidRDefault="00FC18EC" w:rsidP="00C25CE6">
                  <w:pPr>
                    <w:jc w:val="center"/>
                    <w:rPr>
                      <w:sz w:val="18"/>
                      <w:szCs w:val="18"/>
                    </w:rPr>
                  </w:pPr>
                  <w:r w:rsidRPr="00FA6A88">
                    <w:rPr>
                      <w:sz w:val="18"/>
                      <w:szCs w:val="18"/>
                    </w:rPr>
                    <w:t>50.11</w:t>
                  </w: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 xml:space="preserve">Mumbwa </w:t>
                  </w:r>
                </w:p>
              </w:tc>
              <w:tc>
                <w:tcPr>
                  <w:tcW w:w="957" w:type="dxa"/>
                </w:tcPr>
                <w:p w:rsidR="00472BF7" w:rsidRPr="00FA6A88" w:rsidRDefault="00FC18EC" w:rsidP="00C25CE6">
                  <w:pPr>
                    <w:jc w:val="right"/>
                    <w:rPr>
                      <w:sz w:val="18"/>
                      <w:szCs w:val="18"/>
                    </w:rPr>
                  </w:pPr>
                  <w:r w:rsidRPr="00FA6A88">
                    <w:rPr>
                      <w:sz w:val="18"/>
                      <w:szCs w:val="18"/>
                    </w:rPr>
                    <w:t>158,861</w:t>
                  </w:r>
                </w:p>
              </w:tc>
              <w:tc>
                <w:tcPr>
                  <w:tcW w:w="957" w:type="dxa"/>
                </w:tcPr>
                <w:p w:rsidR="00472BF7" w:rsidRPr="00FA6A88" w:rsidRDefault="00FC18EC" w:rsidP="00C25CE6">
                  <w:pPr>
                    <w:jc w:val="right"/>
                    <w:rPr>
                      <w:sz w:val="18"/>
                      <w:szCs w:val="18"/>
                    </w:rPr>
                  </w:pPr>
                  <w:r w:rsidRPr="00FA6A88">
                    <w:rPr>
                      <w:sz w:val="18"/>
                      <w:szCs w:val="18"/>
                    </w:rPr>
                    <w:t>78,066</w:t>
                  </w:r>
                </w:p>
              </w:tc>
              <w:tc>
                <w:tcPr>
                  <w:tcW w:w="559" w:type="dxa"/>
                </w:tcPr>
                <w:p w:rsidR="00472BF7" w:rsidRPr="00FA6A88" w:rsidRDefault="00FC18EC" w:rsidP="00C25CE6">
                  <w:pPr>
                    <w:jc w:val="center"/>
                    <w:rPr>
                      <w:sz w:val="18"/>
                      <w:szCs w:val="18"/>
                    </w:rPr>
                  </w:pPr>
                  <w:r w:rsidRPr="00FA6A88">
                    <w:rPr>
                      <w:sz w:val="18"/>
                      <w:szCs w:val="18"/>
                    </w:rPr>
                    <w:t>49.45</w:t>
                  </w:r>
                </w:p>
              </w:tc>
              <w:tc>
                <w:tcPr>
                  <w:tcW w:w="878" w:type="dxa"/>
                </w:tcPr>
                <w:p w:rsidR="00472BF7" w:rsidRPr="00FA6A88" w:rsidRDefault="00FC18EC" w:rsidP="00C25CE6">
                  <w:pPr>
                    <w:jc w:val="right"/>
                    <w:rPr>
                      <w:sz w:val="18"/>
                      <w:szCs w:val="18"/>
                    </w:rPr>
                  </w:pPr>
                  <w:r w:rsidRPr="00FA6A88">
                    <w:rPr>
                      <w:sz w:val="18"/>
                      <w:szCs w:val="18"/>
                    </w:rPr>
                    <w:t>79,795</w:t>
                  </w:r>
                </w:p>
              </w:tc>
              <w:tc>
                <w:tcPr>
                  <w:tcW w:w="638" w:type="dxa"/>
                </w:tcPr>
                <w:p w:rsidR="00472BF7" w:rsidRPr="00FA6A88" w:rsidRDefault="00FC18EC" w:rsidP="00C25CE6">
                  <w:pPr>
                    <w:jc w:val="center"/>
                    <w:rPr>
                      <w:sz w:val="18"/>
                      <w:szCs w:val="18"/>
                    </w:rPr>
                  </w:pPr>
                  <w:r w:rsidRPr="00FA6A88">
                    <w:rPr>
                      <w:sz w:val="18"/>
                      <w:szCs w:val="18"/>
                    </w:rPr>
                    <w:t>50.55</w:t>
                  </w:r>
                </w:p>
              </w:tc>
              <w:tc>
                <w:tcPr>
                  <w:tcW w:w="957" w:type="dxa"/>
                </w:tcPr>
                <w:p w:rsidR="00472BF7" w:rsidRPr="00FA6A88" w:rsidRDefault="00FC18EC" w:rsidP="00C25CE6">
                  <w:pPr>
                    <w:jc w:val="right"/>
                    <w:rPr>
                      <w:sz w:val="18"/>
                      <w:szCs w:val="18"/>
                    </w:rPr>
                  </w:pPr>
                  <w:r w:rsidRPr="00FA6A88">
                    <w:rPr>
                      <w:sz w:val="18"/>
                      <w:szCs w:val="18"/>
                    </w:rPr>
                    <w:t>218,328</w:t>
                  </w:r>
                </w:p>
              </w:tc>
              <w:tc>
                <w:tcPr>
                  <w:tcW w:w="878" w:type="dxa"/>
                </w:tcPr>
                <w:p w:rsidR="00472BF7" w:rsidRPr="00FA6A88" w:rsidRDefault="00FC18EC" w:rsidP="00C25CE6">
                  <w:pPr>
                    <w:jc w:val="right"/>
                    <w:rPr>
                      <w:sz w:val="18"/>
                      <w:szCs w:val="18"/>
                    </w:rPr>
                  </w:pPr>
                  <w:r w:rsidRPr="00FA6A88">
                    <w:rPr>
                      <w:sz w:val="18"/>
                      <w:szCs w:val="18"/>
                    </w:rPr>
                    <w:t>110,177</w:t>
                  </w:r>
                </w:p>
              </w:tc>
              <w:tc>
                <w:tcPr>
                  <w:tcW w:w="638" w:type="dxa"/>
                </w:tcPr>
                <w:p w:rsidR="00472BF7" w:rsidRPr="00FA6A88" w:rsidRDefault="00FC18EC" w:rsidP="00C25CE6">
                  <w:pPr>
                    <w:jc w:val="center"/>
                    <w:rPr>
                      <w:sz w:val="18"/>
                      <w:szCs w:val="18"/>
                    </w:rPr>
                  </w:pPr>
                  <w:r w:rsidRPr="00FA6A88">
                    <w:rPr>
                      <w:sz w:val="18"/>
                      <w:szCs w:val="18"/>
                    </w:rPr>
                    <w:t>50.46</w:t>
                  </w:r>
                </w:p>
              </w:tc>
              <w:tc>
                <w:tcPr>
                  <w:tcW w:w="878" w:type="dxa"/>
                </w:tcPr>
                <w:p w:rsidR="00472BF7" w:rsidRPr="00FA6A88" w:rsidRDefault="00FC18EC" w:rsidP="00C25CE6">
                  <w:pPr>
                    <w:jc w:val="right"/>
                    <w:rPr>
                      <w:sz w:val="18"/>
                      <w:szCs w:val="18"/>
                    </w:rPr>
                  </w:pPr>
                  <w:r w:rsidRPr="00FA6A88">
                    <w:rPr>
                      <w:sz w:val="18"/>
                      <w:szCs w:val="18"/>
                    </w:rPr>
                    <w:t>108,151</w:t>
                  </w:r>
                </w:p>
              </w:tc>
              <w:tc>
                <w:tcPr>
                  <w:tcW w:w="559" w:type="dxa"/>
                </w:tcPr>
                <w:p w:rsidR="00472BF7" w:rsidRPr="00FA6A88" w:rsidRDefault="00FC18EC" w:rsidP="00C25CE6">
                  <w:pPr>
                    <w:jc w:val="center"/>
                    <w:rPr>
                      <w:sz w:val="18"/>
                      <w:szCs w:val="18"/>
                    </w:rPr>
                  </w:pPr>
                  <w:r w:rsidRPr="00FA6A88">
                    <w:rPr>
                      <w:sz w:val="18"/>
                      <w:szCs w:val="18"/>
                    </w:rPr>
                    <w:t>49.54</w:t>
                  </w:r>
                </w:p>
              </w:tc>
            </w:tr>
            <w:tr w:rsidR="00AB1E95" w:rsidRPr="00FA6A88" w:rsidTr="009105EA">
              <w:trPr>
                <w:trHeight w:val="202"/>
              </w:trPr>
              <w:tc>
                <w:tcPr>
                  <w:tcW w:w="1596" w:type="dxa"/>
                </w:tcPr>
                <w:p w:rsidR="00472BF7" w:rsidRPr="00FA6A88" w:rsidRDefault="00FC18EC" w:rsidP="00C25CE6">
                  <w:pPr>
                    <w:rPr>
                      <w:sz w:val="18"/>
                      <w:szCs w:val="18"/>
                    </w:rPr>
                  </w:pPr>
                  <w:r w:rsidRPr="00FA6A88">
                    <w:rPr>
                      <w:sz w:val="18"/>
                      <w:szCs w:val="18"/>
                    </w:rPr>
                    <w:t>Serenje</w:t>
                  </w:r>
                </w:p>
              </w:tc>
              <w:tc>
                <w:tcPr>
                  <w:tcW w:w="957" w:type="dxa"/>
                </w:tcPr>
                <w:p w:rsidR="00472BF7" w:rsidRPr="00FA6A88" w:rsidRDefault="00FC18EC" w:rsidP="00C25CE6">
                  <w:pPr>
                    <w:jc w:val="right"/>
                    <w:rPr>
                      <w:sz w:val="18"/>
                      <w:szCs w:val="18"/>
                    </w:rPr>
                  </w:pPr>
                  <w:r w:rsidRPr="00FA6A88">
                    <w:rPr>
                      <w:sz w:val="18"/>
                      <w:szCs w:val="18"/>
                    </w:rPr>
                    <w:t>132,836</w:t>
                  </w:r>
                </w:p>
              </w:tc>
              <w:tc>
                <w:tcPr>
                  <w:tcW w:w="957" w:type="dxa"/>
                </w:tcPr>
                <w:p w:rsidR="00472BF7" w:rsidRPr="00FA6A88" w:rsidRDefault="00FC18EC" w:rsidP="00C25CE6">
                  <w:pPr>
                    <w:jc w:val="right"/>
                    <w:rPr>
                      <w:sz w:val="18"/>
                      <w:szCs w:val="18"/>
                    </w:rPr>
                  </w:pPr>
                  <w:r w:rsidRPr="00FA6A88">
                    <w:rPr>
                      <w:sz w:val="18"/>
                      <w:szCs w:val="18"/>
                    </w:rPr>
                    <w:t>66,267</w:t>
                  </w:r>
                </w:p>
              </w:tc>
              <w:tc>
                <w:tcPr>
                  <w:tcW w:w="559" w:type="dxa"/>
                </w:tcPr>
                <w:p w:rsidR="00472BF7" w:rsidRPr="00FA6A88" w:rsidRDefault="00FC18EC" w:rsidP="00C25CE6">
                  <w:pPr>
                    <w:jc w:val="center"/>
                    <w:rPr>
                      <w:sz w:val="18"/>
                      <w:szCs w:val="18"/>
                    </w:rPr>
                  </w:pPr>
                  <w:r w:rsidRPr="00FA6A88">
                    <w:rPr>
                      <w:sz w:val="18"/>
                      <w:szCs w:val="18"/>
                    </w:rPr>
                    <w:t>49.89</w:t>
                  </w:r>
                </w:p>
              </w:tc>
              <w:tc>
                <w:tcPr>
                  <w:tcW w:w="878" w:type="dxa"/>
                </w:tcPr>
                <w:p w:rsidR="00472BF7" w:rsidRPr="00FA6A88" w:rsidRDefault="00FC18EC" w:rsidP="00C25CE6">
                  <w:pPr>
                    <w:jc w:val="right"/>
                    <w:rPr>
                      <w:sz w:val="18"/>
                      <w:szCs w:val="18"/>
                    </w:rPr>
                  </w:pPr>
                  <w:r w:rsidRPr="00FA6A88">
                    <w:rPr>
                      <w:sz w:val="18"/>
                      <w:szCs w:val="18"/>
                    </w:rPr>
                    <w:t>66,569</w:t>
                  </w:r>
                </w:p>
              </w:tc>
              <w:tc>
                <w:tcPr>
                  <w:tcW w:w="638" w:type="dxa"/>
                </w:tcPr>
                <w:p w:rsidR="00472BF7" w:rsidRPr="00FA6A88" w:rsidRDefault="00FC18EC" w:rsidP="00C25CE6">
                  <w:pPr>
                    <w:jc w:val="center"/>
                    <w:rPr>
                      <w:sz w:val="18"/>
                      <w:szCs w:val="18"/>
                    </w:rPr>
                  </w:pPr>
                  <w:r w:rsidRPr="00FA6A88">
                    <w:rPr>
                      <w:sz w:val="18"/>
                      <w:szCs w:val="18"/>
                    </w:rPr>
                    <w:t>50.11</w:t>
                  </w:r>
                </w:p>
              </w:tc>
              <w:tc>
                <w:tcPr>
                  <w:tcW w:w="957" w:type="dxa"/>
                </w:tcPr>
                <w:p w:rsidR="00472BF7" w:rsidRPr="00FA6A88" w:rsidRDefault="00FC18EC" w:rsidP="00C25CE6">
                  <w:pPr>
                    <w:jc w:val="right"/>
                    <w:rPr>
                      <w:sz w:val="18"/>
                      <w:szCs w:val="18"/>
                    </w:rPr>
                  </w:pPr>
                  <w:r w:rsidRPr="00FA6A88">
                    <w:rPr>
                      <w:sz w:val="18"/>
                      <w:szCs w:val="18"/>
                    </w:rPr>
                    <w:t>160,152</w:t>
                  </w:r>
                </w:p>
              </w:tc>
              <w:tc>
                <w:tcPr>
                  <w:tcW w:w="878" w:type="dxa"/>
                </w:tcPr>
                <w:p w:rsidR="00472BF7" w:rsidRPr="00FA6A88" w:rsidRDefault="00FC18EC" w:rsidP="00C25CE6">
                  <w:pPr>
                    <w:jc w:val="right"/>
                    <w:rPr>
                      <w:sz w:val="18"/>
                      <w:szCs w:val="18"/>
                    </w:rPr>
                  </w:pPr>
                  <w:r w:rsidRPr="00FA6A88">
                    <w:rPr>
                      <w:sz w:val="18"/>
                      <w:szCs w:val="18"/>
                    </w:rPr>
                    <w:t>81,386</w:t>
                  </w:r>
                </w:p>
              </w:tc>
              <w:tc>
                <w:tcPr>
                  <w:tcW w:w="638" w:type="dxa"/>
                </w:tcPr>
                <w:p w:rsidR="00472BF7" w:rsidRPr="00FA6A88" w:rsidRDefault="00FC18EC" w:rsidP="00C25CE6">
                  <w:pPr>
                    <w:jc w:val="center"/>
                    <w:rPr>
                      <w:sz w:val="18"/>
                      <w:szCs w:val="18"/>
                    </w:rPr>
                  </w:pPr>
                  <w:r w:rsidRPr="00FA6A88">
                    <w:rPr>
                      <w:sz w:val="18"/>
                      <w:szCs w:val="18"/>
                    </w:rPr>
                    <w:t>50.82</w:t>
                  </w:r>
                </w:p>
              </w:tc>
              <w:tc>
                <w:tcPr>
                  <w:tcW w:w="878" w:type="dxa"/>
                </w:tcPr>
                <w:p w:rsidR="00472BF7" w:rsidRPr="00FA6A88" w:rsidRDefault="00FC18EC" w:rsidP="00C25CE6">
                  <w:pPr>
                    <w:jc w:val="right"/>
                    <w:rPr>
                      <w:sz w:val="18"/>
                      <w:szCs w:val="18"/>
                    </w:rPr>
                  </w:pPr>
                  <w:r w:rsidRPr="00FA6A88">
                    <w:rPr>
                      <w:sz w:val="18"/>
                      <w:szCs w:val="18"/>
                    </w:rPr>
                    <w:t>78,766</w:t>
                  </w:r>
                </w:p>
              </w:tc>
              <w:tc>
                <w:tcPr>
                  <w:tcW w:w="559" w:type="dxa"/>
                </w:tcPr>
                <w:p w:rsidR="00472BF7" w:rsidRPr="00FA6A88" w:rsidRDefault="00FC18EC" w:rsidP="00C25CE6">
                  <w:pPr>
                    <w:jc w:val="center"/>
                    <w:rPr>
                      <w:sz w:val="18"/>
                      <w:szCs w:val="18"/>
                    </w:rPr>
                  </w:pPr>
                  <w:r w:rsidRPr="00FA6A88">
                    <w:rPr>
                      <w:sz w:val="18"/>
                      <w:szCs w:val="18"/>
                    </w:rPr>
                    <w:t>49.18</w:t>
                  </w:r>
                </w:p>
              </w:tc>
            </w:tr>
            <w:tr w:rsidR="00472BF7" w:rsidRPr="00FA6A88" w:rsidTr="009105EA">
              <w:trPr>
                <w:trHeight w:val="635"/>
              </w:trPr>
              <w:tc>
                <w:tcPr>
                  <w:tcW w:w="9495" w:type="dxa"/>
                  <w:gridSpan w:val="11"/>
                </w:tcPr>
                <w:p w:rsidR="00472BF7" w:rsidRPr="00FA6A88" w:rsidRDefault="00472BF7" w:rsidP="00C25CE6">
                  <w:pPr>
                    <w:rPr>
                      <w:b/>
                      <w:sz w:val="18"/>
                      <w:szCs w:val="18"/>
                    </w:rPr>
                  </w:pPr>
                </w:p>
                <w:p w:rsidR="00472BF7" w:rsidRPr="00FA6A88" w:rsidRDefault="00FC18EC" w:rsidP="00C25CE6">
                  <w:pPr>
                    <w:rPr>
                      <w:b/>
                      <w:sz w:val="18"/>
                      <w:szCs w:val="18"/>
                    </w:rPr>
                  </w:pPr>
                  <w:r w:rsidRPr="00FA6A88">
                    <w:rPr>
                      <w:b/>
                      <w:sz w:val="18"/>
                      <w:szCs w:val="18"/>
                      <w:vertAlign w:val="superscript"/>
                    </w:rPr>
                    <w:t>1</w:t>
                  </w:r>
                  <w:r w:rsidRPr="00FA6A88">
                    <w:rPr>
                      <w:b/>
                      <w:sz w:val="18"/>
                      <w:szCs w:val="18"/>
                    </w:rPr>
                    <w:t xml:space="preserve">  </w:t>
                  </w:r>
                  <w:r w:rsidRPr="00FA6A88">
                    <w:rPr>
                      <w:sz w:val="18"/>
                      <w:szCs w:val="18"/>
                    </w:rPr>
                    <w:t>In 1990, population in Central Province was as follows: Provincial Total =771,818; Female =386,588; and Male= 385,230.</w:t>
                  </w:r>
                </w:p>
                <w:p w:rsidR="00472BF7" w:rsidRPr="00FA6A88" w:rsidRDefault="00FC18EC" w:rsidP="00C25CE6">
                  <w:pPr>
                    <w:rPr>
                      <w:sz w:val="18"/>
                      <w:szCs w:val="18"/>
                    </w:rPr>
                  </w:pPr>
                  <w:r w:rsidRPr="00FA6A88">
                    <w:rPr>
                      <w:b/>
                      <w:sz w:val="18"/>
                      <w:szCs w:val="18"/>
                      <w:vertAlign w:val="superscript"/>
                    </w:rPr>
                    <w:t xml:space="preserve">2 </w:t>
                  </w:r>
                  <w:r w:rsidRPr="00FA6A88">
                    <w:rPr>
                      <w:sz w:val="18"/>
                      <w:szCs w:val="18"/>
                    </w:rPr>
                    <w:t xml:space="preserve"> National Total = 7,759,117;  Female = 3,917,541;  Male =3,841,576.</w:t>
                  </w:r>
                </w:p>
              </w:tc>
            </w:tr>
          </w:tbl>
          <w:p w:rsidR="00472BF7" w:rsidRPr="00FA6A88" w:rsidRDefault="00472BF7" w:rsidP="00472BF7">
            <w:pPr>
              <w:rPr>
                <w:sz w:val="16"/>
                <w:szCs w:val="16"/>
              </w:rPr>
            </w:pPr>
          </w:p>
          <w:p w:rsidR="00472BF7" w:rsidRDefault="00FC18EC" w:rsidP="00FA6A88">
            <w:pPr>
              <w:jc w:val="center"/>
              <w:rPr>
                <w:b/>
                <w:sz w:val="20"/>
              </w:rPr>
            </w:pPr>
            <w:r w:rsidRPr="00FA6A88">
              <w:rPr>
                <w:b/>
                <w:sz w:val="20"/>
              </w:rPr>
              <w:t xml:space="preserve">Source: </w:t>
            </w:r>
            <w:r w:rsidRPr="00FA6A88">
              <w:rPr>
                <w:b/>
                <w:i/>
                <w:sz w:val="20"/>
              </w:rPr>
              <w:t>Zambia 2010 Census of Population &amp; Housing: Preliminary Population Figures.</w:t>
            </w:r>
          </w:p>
          <w:p w:rsidR="00FA6A88" w:rsidRPr="00FA6A88" w:rsidRDefault="00FA6A88" w:rsidP="00FA6A88">
            <w:pPr>
              <w:jc w:val="center"/>
              <w:rPr>
                <w:b/>
                <w:sz w:val="20"/>
              </w:rPr>
            </w:pPr>
          </w:p>
          <w:p w:rsidR="00610177" w:rsidRPr="00FA6A88" w:rsidRDefault="006B6E3F" w:rsidP="00773796">
            <w:pPr>
              <w:spacing w:after="80"/>
              <w:jc w:val="both"/>
              <w:outlineLvl w:val="0"/>
              <w:rPr>
                <w:sz w:val="22"/>
                <w:szCs w:val="22"/>
                <w:lang w:val="en-GB"/>
              </w:rPr>
            </w:pPr>
            <w:r w:rsidRPr="00FA6A88">
              <w:rPr>
                <w:sz w:val="22"/>
                <w:szCs w:val="22"/>
                <w:lang w:val="en-GB"/>
              </w:rPr>
              <w:t xml:space="preserve">Central Province is the bread basket of Zambia and also accounts for the largest number of commercial farming blocks in the country; </w:t>
            </w:r>
            <w:r w:rsidR="00471FFB" w:rsidRPr="00FA6A88">
              <w:rPr>
                <w:b/>
                <w:i/>
                <w:sz w:val="22"/>
                <w:szCs w:val="22"/>
                <w:lang w:val="en-GB"/>
              </w:rPr>
              <w:t xml:space="preserve">as a result </w:t>
            </w:r>
            <w:r w:rsidRPr="00FA6A88">
              <w:rPr>
                <w:b/>
                <w:i/>
                <w:sz w:val="22"/>
                <w:szCs w:val="22"/>
                <w:lang w:val="en-GB"/>
              </w:rPr>
              <w:t xml:space="preserve">it is one of provinces with the largest amount of deforestation </w:t>
            </w:r>
            <w:r w:rsidR="00471FFB" w:rsidRPr="00FA6A88">
              <w:rPr>
                <w:b/>
                <w:i/>
                <w:sz w:val="22"/>
                <w:szCs w:val="22"/>
                <w:lang w:val="en-GB"/>
              </w:rPr>
              <w:t xml:space="preserve">from </w:t>
            </w:r>
            <w:r w:rsidRPr="00FA6A88">
              <w:rPr>
                <w:b/>
                <w:i/>
                <w:sz w:val="22"/>
                <w:szCs w:val="22"/>
                <w:lang w:val="en-GB"/>
              </w:rPr>
              <w:t>farmland expansion.</w:t>
            </w:r>
            <w:r w:rsidRPr="00FA6A88">
              <w:rPr>
                <w:sz w:val="22"/>
                <w:szCs w:val="22"/>
                <w:lang w:val="en-GB"/>
              </w:rPr>
              <w:t xml:space="preserve"> </w:t>
            </w:r>
            <w:r w:rsidR="006D6014" w:rsidRPr="00FA6A88">
              <w:rPr>
                <w:sz w:val="22"/>
                <w:szCs w:val="22"/>
                <w:lang w:val="en-GB"/>
              </w:rPr>
              <w:t xml:space="preserve">Major crops </w:t>
            </w:r>
            <w:r w:rsidR="004A35A1" w:rsidRPr="00FA6A88">
              <w:rPr>
                <w:sz w:val="22"/>
                <w:szCs w:val="22"/>
                <w:lang w:val="en-GB"/>
              </w:rPr>
              <w:t xml:space="preserve">grown in the province </w:t>
            </w:r>
            <w:r w:rsidR="006D6014" w:rsidRPr="00FA6A88">
              <w:rPr>
                <w:sz w:val="22"/>
                <w:szCs w:val="22"/>
                <w:lang w:val="en-GB"/>
              </w:rPr>
              <w:t>include –</w:t>
            </w:r>
            <w:r w:rsidR="00C96115" w:rsidRPr="00FA6A88">
              <w:rPr>
                <w:sz w:val="22"/>
                <w:szCs w:val="22"/>
                <w:lang w:val="en-GB"/>
              </w:rPr>
              <w:t xml:space="preserve"> but are </w:t>
            </w:r>
            <w:r w:rsidR="006D6014" w:rsidRPr="00FA6A88">
              <w:rPr>
                <w:sz w:val="22"/>
                <w:szCs w:val="22"/>
                <w:lang w:val="en-GB"/>
              </w:rPr>
              <w:t>not limited to –</w:t>
            </w:r>
            <w:r w:rsidR="00C96115" w:rsidRPr="00FA6A88">
              <w:rPr>
                <w:sz w:val="22"/>
                <w:szCs w:val="22"/>
                <w:lang w:val="en-GB"/>
              </w:rPr>
              <w:t xml:space="preserve"> maize, tobacco, cotton and Irish potatoes. It </w:t>
            </w:r>
            <w:r w:rsidR="00FA6A88">
              <w:rPr>
                <w:sz w:val="22"/>
                <w:szCs w:val="22"/>
                <w:lang w:val="en-GB"/>
              </w:rPr>
              <w:t xml:space="preserve">is </w:t>
            </w:r>
            <w:r w:rsidR="00C96115" w:rsidRPr="00FA6A88">
              <w:rPr>
                <w:sz w:val="22"/>
                <w:szCs w:val="22"/>
                <w:lang w:val="en-GB"/>
              </w:rPr>
              <w:t>also a major</w:t>
            </w:r>
            <w:r w:rsidRPr="00FA6A88">
              <w:rPr>
                <w:sz w:val="22"/>
                <w:szCs w:val="22"/>
                <w:lang w:val="en-GB"/>
              </w:rPr>
              <w:t xml:space="preserve"> charcoal producer </w:t>
            </w:r>
            <w:r w:rsidR="00471FFB" w:rsidRPr="00FA6A88">
              <w:rPr>
                <w:sz w:val="22"/>
                <w:szCs w:val="22"/>
                <w:lang w:val="en-GB"/>
              </w:rPr>
              <w:t>(</w:t>
            </w:r>
            <w:r w:rsidR="00B95AC2" w:rsidRPr="00FA6A88">
              <w:rPr>
                <w:sz w:val="22"/>
                <w:szCs w:val="22"/>
                <w:lang w:val="en-GB"/>
              </w:rPr>
              <w:t xml:space="preserve">mainly </w:t>
            </w:r>
            <w:r w:rsidRPr="00FA6A88">
              <w:rPr>
                <w:sz w:val="22"/>
                <w:szCs w:val="22"/>
                <w:lang w:val="en-GB"/>
              </w:rPr>
              <w:t xml:space="preserve">for </w:t>
            </w:r>
            <w:r w:rsidR="00B95AC2" w:rsidRPr="00FA6A88">
              <w:rPr>
                <w:sz w:val="22"/>
                <w:szCs w:val="22"/>
                <w:lang w:val="en-GB"/>
              </w:rPr>
              <w:t xml:space="preserve">transport to </w:t>
            </w:r>
            <w:r w:rsidR="00C96115" w:rsidRPr="00FA6A88">
              <w:rPr>
                <w:sz w:val="22"/>
                <w:szCs w:val="22"/>
                <w:lang w:val="en-GB"/>
              </w:rPr>
              <w:t>Lusaka and Copperbelt Provinces</w:t>
            </w:r>
            <w:r w:rsidR="00471FFB" w:rsidRPr="00FA6A88">
              <w:rPr>
                <w:sz w:val="22"/>
                <w:szCs w:val="22"/>
                <w:lang w:val="en-GB"/>
              </w:rPr>
              <w:t xml:space="preserve">) and </w:t>
            </w:r>
            <w:r w:rsidR="00610177" w:rsidRPr="00FA6A88">
              <w:rPr>
                <w:sz w:val="22"/>
                <w:szCs w:val="22"/>
                <w:lang w:val="en-GB"/>
              </w:rPr>
              <w:t xml:space="preserve">in a survey of </w:t>
            </w:r>
            <w:r w:rsidR="00471FFB" w:rsidRPr="00FA6A88">
              <w:rPr>
                <w:sz w:val="22"/>
                <w:szCs w:val="22"/>
                <w:lang w:val="en-GB"/>
              </w:rPr>
              <w:t xml:space="preserve">the four major agriculture-based </w:t>
            </w:r>
            <w:r w:rsidR="00610177" w:rsidRPr="00FA6A88">
              <w:rPr>
                <w:sz w:val="22"/>
                <w:szCs w:val="22"/>
                <w:lang w:val="en-GB"/>
              </w:rPr>
              <w:t xml:space="preserve">provinces it ranked highest in charcoal </w:t>
            </w:r>
            <w:r w:rsidR="00772D14" w:rsidRPr="00FA6A88">
              <w:rPr>
                <w:sz w:val="22"/>
                <w:szCs w:val="22"/>
                <w:lang w:val="en-GB"/>
              </w:rPr>
              <w:t xml:space="preserve">use as the primary cooking fuel </w:t>
            </w:r>
            <w:r w:rsidR="00610177" w:rsidRPr="00FA6A88">
              <w:rPr>
                <w:sz w:val="22"/>
                <w:szCs w:val="22"/>
                <w:lang w:val="en-GB"/>
              </w:rPr>
              <w:t xml:space="preserve">(see Table </w:t>
            </w:r>
            <w:r w:rsidR="00472BF7" w:rsidRPr="00FA6A88">
              <w:rPr>
                <w:sz w:val="22"/>
                <w:szCs w:val="22"/>
                <w:lang w:val="en-GB"/>
              </w:rPr>
              <w:t>2 below</w:t>
            </w:r>
            <w:r w:rsidR="00610177" w:rsidRPr="00FA6A88">
              <w:rPr>
                <w:sz w:val="22"/>
                <w:szCs w:val="22"/>
                <w:lang w:val="en-GB"/>
              </w:rPr>
              <w:t>).</w:t>
            </w:r>
          </w:p>
          <w:p w:rsidR="00561C1D" w:rsidRPr="00FA6A88" w:rsidRDefault="00472BF7">
            <w:pPr>
              <w:spacing w:after="80"/>
              <w:jc w:val="center"/>
              <w:outlineLvl w:val="0"/>
              <w:rPr>
                <w:b/>
                <w:iCs/>
                <w:sz w:val="22"/>
                <w:szCs w:val="22"/>
              </w:rPr>
            </w:pPr>
            <w:r w:rsidRPr="00FA6A88">
              <w:rPr>
                <w:b/>
                <w:iCs/>
                <w:sz w:val="22"/>
                <w:szCs w:val="22"/>
              </w:rPr>
              <w:t>Table 2</w:t>
            </w:r>
            <w:r w:rsidR="00471FFB" w:rsidRPr="00FA6A88">
              <w:rPr>
                <w:b/>
                <w:iCs/>
                <w:sz w:val="22"/>
                <w:szCs w:val="22"/>
              </w:rPr>
              <w:t xml:space="preserve"> – Main </w:t>
            </w:r>
            <w:r w:rsidR="00610177" w:rsidRPr="00FA6A88">
              <w:rPr>
                <w:b/>
                <w:iCs/>
                <w:sz w:val="22"/>
                <w:szCs w:val="22"/>
              </w:rPr>
              <w:t xml:space="preserve">Household </w:t>
            </w:r>
            <w:r w:rsidR="00471FFB" w:rsidRPr="00FA6A88">
              <w:rPr>
                <w:b/>
                <w:iCs/>
                <w:sz w:val="22"/>
                <w:szCs w:val="22"/>
              </w:rPr>
              <w:t xml:space="preserve">Cooking Fuel Use by </w:t>
            </w:r>
            <w:r w:rsidR="00610177" w:rsidRPr="00FA6A88">
              <w:rPr>
                <w:b/>
                <w:iCs/>
                <w:sz w:val="22"/>
                <w:szCs w:val="22"/>
              </w:rPr>
              <w:t xml:space="preserve">Selected </w:t>
            </w:r>
            <w:r w:rsidR="00471FFB" w:rsidRPr="00FA6A88">
              <w:rPr>
                <w:b/>
                <w:iCs/>
                <w:sz w:val="22"/>
                <w:szCs w:val="22"/>
              </w:rPr>
              <w:t xml:space="preserve">Provinces </w:t>
            </w:r>
          </w:p>
          <w:p w:rsidR="00471FFB" w:rsidRPr="00FA6A88" w:rsidRDefault="006C29CE" w:rsidP="00773796">
            <w:pPr>
              <w:spacing w:after="80"/>
              <w:jc w:val="both"/>
              <w:outlineLvl w:val="0"/>
              <w:rPr>
                <w:sz w:val="22"/>
                <w:szCs w:val="22"/>
                <w:lang w:val="en-GB"/>
              </w:rPr>
            </w:pP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788670</wp:posOffset>
                      </wp:positionH>
                      <wp:positionV relativeFrom="paragraph">
                        <wp:posOffset>388620</wp:posOffset>
                      </wp:positionV>
                      <wp:extent cx="5324475" cy="171450"/>
                      <wp:effectExtent l="9525" t="10160" r="9525" b="18415"/>
                      <wp:wrapNone/>
                      <wp:docPr id="1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4475" cy="17145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62.1pt;margin-top:30.6pt;width:419.25pt;height: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" filled="f" strokecolor="red" strokeweight="1.5pt"/>
                  </w:pict>
                </mc:Fallback>
              </mc:AlternateContent>
            </w:r>
            <w:r w:rsidR="008162A5" w:rsidRPr="00FA6A88">
              <w:rPr>
                <w:noProof/>
                <w:sz w:val="22"/>
                <w:szCs w:val="22"/>
              </w:rPr>
              <w:drawing>
                <wp:inline distT="0" distB="0" distL="0" distR="0" wp14:anchorId="76DE2BBC" wp14:editId="4440C282">
                  <wp:extent cx="6162675" cy="1381125"/>
                  <wp:effectExtent l="19050" t="0" r="9525"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6162675" cy="1381125"/>
                          </a:xfrm>
                          <a:prstGeom prst="rect">
                            <a:avLst/>
                          </a:prstGeom>
                          <a:noFill/>
                          <a:ln w="9525">
                            <a:noFill/>
                            <a:miter lim="800000"/>
                            <a:headEnd/>
                            <a:tailEnd/>
                          </a:ln>
                        </pic:spPr>
                      </pic:pic>
                    </a:graphicData>
                  </a:graphic>
                </wp:inline>
              </w:drawing>
            </w:r>
          </w:p>
          <w:p w:rsidR="00561C1D" w:rsidRPr="00FA6A88" w:rsidRDefault="00FC18EC">
            <w:pPr>
              <w:spacing w:after="80"/>
              <w:jc w:val="center"/>
              <w:outlineLvl w:val="0"/>
              <w:rPr>
                <w:b/>
                <w:sz w:val="20"/>
                <w:szCs w:val="20"/>
                <w:lang w:val="en-GB"/>
              </w:rPr>
            </w:pPr>
            <w:r w:rsidRPr="00FA6A88">
              <w:rPr>
                <w:b/>
                <w:sz w:val="20"/>
                <w:szCs w:val="20"/>
                <w:lang w:val="en-GB"/>
              </w:rPr>
              <w:t>Source:</w:t>
            </w:r>
            <w:r w:rsidRPr="00FA6A88">
              <w:rPr>
                <w:b/>
              </w:rPr>
              <w:t xml:space="preserve"> </w:t>
            </w:r>
            <w:r w:rsidRPr="00FA6A88">
              <w:rPr>
                <w:b/>
                <w:sz w:val="20"/>
                <w:szCs w:val="20"/>
                <w:lang w:val="en-GB"/>
              </w:rPr>
              <w:t>Baseline Report for AGRA’s Interventions in Zambia, Rubicon Management Consultants, 2010</w:t>
            </w:r>
          </w:p>
          <w:p w:rsidR="00561C1D" w:rsidRPr="00FA6A88" w:rsidRDefault="00561C1D">
            <w:pPr>
              <w:spacing w:after="80"/>
              <w:jc w:val="center"/>
              <w:outlineLvl w:val="0"/>
              <w:rPr>
                <w:b/>
                <w:sz w:val="20"/>
                <w:szCs w:val="20"/>
                <w:lang w:val="en-GB"/>
              </w:rPr>
            </w:pPr>
          </w:p>
          <w:p w:rsidR="00624BF0" w:rsidRPr="00FA6A88" w:rsidRDefault="00002ABA" w:rsidP="00954F82">
            <w:pPr>
              <w:spacing w:after="80"/>
              <w:jc w:val="both"/>
              <w:outlineLvl w:val="0"/>
              <w:rPr>
                <w:sz w:val="22"/>
                <w:szCs w:val="22"/>
                <w:lang w:val="en-GB"/>
              </w:rPr>
            </w:pPr>
            <w:r w:rsidRPr="00FA6A88">
              <w:rPr>
                <w:sz w:val="22"/>
                <w:szCs w:val="22"/>
                <w:lang w:val="en-GB"/>
              </w:rPr>
              <w:t xml:space="preserve">A UN-REDD Stakeholder Analysis and Engagement Plan for Central Province </w:t>
            </w:r>
            <w:r w:rsidR="0047457C" w:rsidRPr="00FA6A88">
              <w:rPr>
                <w:sz w:val="22"/>
                <w:szCs w:val="22"/>
                <w:lang w:val="en-GB"/>
              </w:rPr>
              <w:t xml:space="preserve">was </w:t>
            </w:r>
            <w:r w:rsidR="006B6E3F" w:rsidRPr="00FA6A88">
              <w:rPr>
                <w:sz w:val="22"/>
                <w:szCs w:val="22"/>
                <w:lang w:val="en-GB"/>
              </w:rPr>
              <w:t xml:space="preserve">drafted in </w:t>
            </w:r>
            <w:r w:rsidR="0047457C" w:rsidRPr="00FA6A88">
              <w:rPr>
                <w:sz w:val="22"/>
                <w:szCs w:val="22"/>
                <w:lang w:val="en-GB"/>
              </w:rPr>
              <w:t>2011 an</w:t>
            </w:r>
            <w:r w:rsidR="006B6E3F" w:rsidRPr="00FA6A88">
              <w:rPr>
                <w:sz w:val="22"/>
                <w:szCs w:val="22"/>
                <w:lang w:val="en-GB"/>
              </w:rPr>
              <w:t>d surveyed many of province’s experiences with</w:t>
            </w:r>
            <w:r w:rsidR="00C63D18" w:rsidRPr="00FA6A88">
              <w:rPr>
                <w:sz w:val="22"/>
                <w:szCs w:val="22"/>
                <w:lang w:val="en-GB"/>
              </w:rPr>
              <w:t xml:space="preserve"> initiatives designed to reduce forest degradation and deforestation</w:t>
            </w:r>
            <w:r w:rsidRPr="00FA6A88">
              <w:rPr>
                <w:sz w:val="22"/>
                <w:szCs w:val="22"/>
                <w:lang w:val="en-GB"/>
              </w:rPr>
              <w:t>.</w:t>
            </w:r>
            <w:r w:rsidR="00515A21" w:rsidRPr="00FA6A88">
              <w:rPr>
                <w:rStyle w:val="FootnoteReference"/>
                <w:sz w:val="22"/>
                <w:szCs w:val="22"/>
                <w:lang w:val="en-GB"/>
              </w:rPr>
              <w:footnoteReference w:id="15"/>
            </w:r>
            <w:r w:rsidRPr="00FA6A88">
              <w:rPr>
                <w:sz w:val="22"/>
                <w:szCs w:val="22"/>
                <w:lang w:val="en-GB"/>
              </w:rPr>
              <w:t xml:space="preserve"> </w:t>
            </w:r>
            <w:r w:rsidR="00624BF0" w:rsidRPr="00FA6A88">
              <w:rPr>
                <w:sz w:val="22"/>
                <w:szCs w:val="22"/>
                <w:lang w:val="en-GB"/>
              </w:rPr>
              <w:t xml:space="preserve">The following is a summary of </w:t>
            </w:r>
            <w:r w:rsidR="006D6014" w:rsidRPr="00FA6A88">
              <w:rPr>
                <w:sz w:val="22"/>
                <w:szCs w:val="22"/>
                <w:lang w:val="en-GB"/>
              </w:rPr>
              <w:t>the province’s</w:t>
            </w:r>
            <w:r w:rsidR="00624BF0" w:rsidRPr="00FA6A88">
              <w:rPr>
                <w:sz w:val="22"/>
                <w:szCs w:val="22"/>
                <w:lang w:val="en-GB"/>
              </w:rPr>
              <w:t xml:space="preserve"> experiences to date in this regard:</w:t>
            </w:r>
          </w:p>
          <w:p w:rsidR="00FA6A88" w:rsidRPr="00F571F5" w:rsidRDefault="00107CBD" w:rsidP="00F571F5">
            <w:pPr>
              <w:pStyle w:val="ListParagraph"/>
              <w:numPr>
                <w:ilvl w:val="0"/>
                <w:numId w:val="0"/>
              </w:numPr>
              <w:ind w:left="493"/>
              <w:jc w:val="both"/>
              <w:rPr>
                <w:sz w:val="22"/>
                <w:szCs w:val="22"/>
              </w:rPr>
            </w:pPr>
            <w:r w:rsidRPr="00F571F5">
              <w:rPr>
                <w:sz w:val="22"/>
                <w:szCs w:val="22"/>
              </w:rPr>
              <w:t xml:space="preserve">- </w:t>
            </w:r>
            <w:r w:rsidR="00FC18EC" w:rsidRPr="00F571F5">
              <w:rPr>
                <w:sz w:val="22"/>
                <w:szCs w:val="22"/>
              </w:rPr>
              <w:t>The PFAP was originally piloted in Kabwe and Mkushi districts and although the JFM approach received wide support, the results were not as successful as expected due to legal, administrative and programmatic challenges which were not envisioned at the beginning of the JFM schemes. A draft management plan was developed under the PFAP for the Myafi Local Forest in Mkushi district</w:t>
            </w:r>
            <w:r w:rsidR="00DB0EE4" w:rsidRPr="00F571F5">
              <w:rPr>
                <w:sz w:val="22"/>
                <w:szCs w:val="22"/>
              </w:rPr>
              <w:t xml:space="preserve"> as well as the Chibwe National Forest in Kapiri Mposhi</w:t>
            </w:r>
            <w:r w:rsidR="00FC18EC" w:rsidRPr="00F571F5">
              <w:rPr>
                <w:sz w:val="22"/>
                <w:szCs w:val="22"/>
              </w:rPr>
              <w:t>; however the implementation of the management plan</w:t>
            </w:r>
            <w:r w:rsidR="00DB0EE4" w:rsidRPr="00F571F5">
              <w:rPr>
                <w:sz w:val="22"/>
                <w:szCs w:val="22"/>
              </w:rPr>
              <w:t>s</w:t>
            </w:r>
            <w:r w:rsidR="00FC18EC" w:rsidRPr="00F571F5">
              <w:rPr>
                <w:sz w:val="22"/>
                <w:szCs w:val="22"/>
              </w:rPr>
              <w:t xml:space="preserve"> and other JFM plans stalled in the mid-2000s</w:t>
            </w:r>
            <w:r w:rsidR="00214515" w:rsidRPr="00F571F5">
              <w:rPr>
                <w:sz w:val="22"/>
                <w:szCs w:val="22"/>
              </w:rPr>
              <w:t xml:space="preserve"> as already noted</w:t>
            </w:r>
            <w:r w:rsidR="00FC18EC" w:rsidRPr="00F571F5">
              <w:rPr>
                <w:sz w:val="22"/>
                <w:szCs w:val="22"/>
              </w:rPr>
              <w:t xml:space="preserve">. </w:t>
            </w:r>
            <w:r w:rsidR="002E6232" w:rsidRPr="00F571F5">
              <w:rPr>
                <w:sz w:val="22"/>
                <w:szCs w:val="22"/>
              </w:rPr>
              <w:t>A case study</w:t>
            </w:r>
            <w:r w:rsidR="00DB0EE4" w:rsidRPr="00F571F5">
              <w:rPr>
                <w:sz w:val="22"/>
                <w:szCs w:val="22"/>
              </w:rPr>
              <w:t xml:space="preserve"> of the JFM experience of </w:t>
            </w:r>
            <w:r w:rsidR="002E6232" w:rsidRPr="00F571F5">
              <w:rPr>
                <w:sz w:val="22"/>
                <w:szCs w:val="22"/>
              </w:rPr>
              <w:t xml:space="preserve">Chibwe National Forest in Kapiri Mposhi district </w:t>
            </w:r>
            <w:r w:rsidR="00DB0EE4" w:rsidRPr="00F571F5">
              <w:rPr>
                <w:sz w:val="22"/>
                <w:szCs w:val="22"/>
              </w:rPr>
              <w:t xml:space="preserve">is detailed in Annex 5. </w:t>
            </w:r>
          </w:p>
          <w:p w:rsidR="00FA6A88" w:rsidRPr="00F571F5" w:rsidRDefault="00107CBD" w:rsidP="00F571F5">
            <w:pPr>
              <w:pStyle w:val="ListParagraph"/>
              <w:numPr>
                <w:ilvl w:val="0"/>
                <w:numId w:val="0"/>
              </w:numPr>
              <w:ind w:left="493"/>
              <w:jc w:val="both"/>
              <w:rPr>
                <w:sz w:val="22"/>
                <w:szCs w:val="22"/>
              </w:rPr>
            </w:pPr>
            <w:r w:rsidRPr="00F571F5">
              <w:rPr>
                <w:sz w:val="22"/>
                <w:szCs w:val="22"/>
              </w:rPr>
              <w:t xml:space="preserve">- </w:t>
            </w:r>
            <w:r w:rsidR="00FC18EC" w:rsidRPr="00F571F5">
              <w:rPr>
                <w:sz w:val="22"/>
                <w:szCs w:val="22"/>
              </w:rPr>
              <w:t xml:space="preserve">The parastatal Zambia Forestry and Forest Industries Corporation (ZAFFICO) was </w:t>
            </w:r>
            <w:r w:rsidR="006D6014" w:rsidRPr="00F571F5">
              <w:rPr>
                <w:sz w:val="22"/>
                <w:szCs w:val="22"/>
              </w:rPr>
              <w:t xml:space="preserve">developed </w:t>
            </w:r>
            <w:r w:rsidR="00FC18EC" w:rsidRPr="00F571F5">
              <w:rPr>
                <w:sz w:val="22"/>
                <w:szCs w:val="22"/>
              </w:rPr>
              <w:t xml:space="preserve">from the Industrial Plantations Division of the Zambia Forest Department with the help of a World </w:t>
            </w:r>
            <w:r w:rsidR="00FC18EC" w:rsidRPr="00F571F5">
              <w:rPr>
                <w:sz w:val="22"/>
                <w:szCs w:val="22"/>
              </w:rPr>
              <w:lastRenderedPageBreak/>
              <w:t>B</w:t>
            </w:r>
            <w:r w:rsidR="00954F82" w:rsidRPr="00F571F5">
              <w:rPr>
                <w:sz w:val="22"/>
                <w:szCs w:val="22"/>
              </w:rPr>
              <w:t>ank loan in the early 1980s. M</w:t>
            </w:r>
            <w:r w:rsidR="00FC18EC" w:rsidRPr="00F571F5">
              <w:rPr>
                <w:sz w:val="22"/>
                <w:szCs w:val="22"/>
              </w:rPr>
              <w:t xml:space="preserve">any of its plantations were based in Central Province. ZAFFICO was established to help meet the increasing demand for timber in Zambia and to complement supplies from indigenous forests which were being overexploited.  </w:t>
            </w:r>
          </w:p>
          <w:p w:rsidR="00FA6A88" w:rsidRPr="00F571F5" w:rsidRDefault="00107CBD" w:rsidP="00F571F5">
            <w:pPr>
              <w:pStyle w:val="ListParagraph"/>
              <w:numPr>
                <w:ilvl w:val="0"/>
                <w:numId w:val="0"/>
              </w:numPr>
              <w:ind w:left="493"/>
              <w:jc w:val="both"/>
              <w:rPr>
                <w:sz w:val="22"/>
                <w:szCs w:val="22"/>
              </w:rPr>
            </w:pPr>
            <w:r w:rsidRPr="00F571F5">
              <w:rPr>
                <w:sz w:val="22"/>
                <w:szCs w:val="22"/>
              </w:rPr>
              <w:t xml:space="preserve">- </w:t>
            </w:r>
            <w:r w:rsidR="00624BF0" w:rsidRPr="00F571F5">
              <w:rPr>
                <w:sz w:val="22"/>
                <w:szCs w:val="22"/>
              </w:rPr>
              <w:t xml:space="preserve">A </w:t>
            </w:r>
            <w:r w:rsidR="00FC18EC" w:rsidRPr="00F571F5">
              <w:rPr>
                <w:sz w:val="22"/>
                <w:szCs w:val="22"/>
              </w:rPr>
              <w:t xml:space="preserve">variety of agro-forestry interventions </w:t>
            </w:r>
            <w:r w:rsidR="00624BF0" w:rsidRPr="00F571F5">
              <w:rPr>
                <w:sz w:val="22"/>
                <w:szCs w:val="22"/>
              </w:rPr>
              <w:t xml:space="preserve">have been </w:t>
            </w:r>
            <w:r w:rsidR="00FC18EC" w:rsidRPr="00F571F5">
              <w:rPr>
                <w:sz w:val="22"/>
                <w:szCs w:val="22"/>
              </w:rPr>
              <w:t>promoted by ICRAF in the province, particularly in Chisamba</w:t>
            </w:r>
            <w:r w:rsidR="006D6014" w:rsidRPr="00F571F5">
              <w:rPr>
                <w:sz w:val="22"/>
                <w:szCs w:val="22"/>
              </w:rPr>
              <w:t xml:space="preserve"> and</w:t>
            </w:r>
            <w:r w:rsidR="00FC18EC" w:rsidRPr="00F571F5">
              <w:rPr>
                <w:sz w:val="22"/>
                <w:szCs w:val="22"/>
              </w:rPr>
              <w:t xml:space="preserve"> Chibombo</w:t>
            </w:r>
            <w:r w:rsidR="006D6014" w:rsidRPr="00F571F5">
              <w:rPr>
                <w:sz w:val="22"/>
                <w:szCs w:val="22"/>
              </w:rPr>
              <w:t xml:space="preserve"> and </w:t>
            </w:r>
            <w:r w:rsidR="00FC18EC" w:rsidRPr="00F571F5">
              <w:rPr>
                <w:sz w:val="22"/>
                <w:szCs w:val="22"/>
              </w:rPr>
              <w:t xml:space="preserve">some parts of Kabwe and Mkushi. Following major forest loss due to tobacco farming, some farmers </w:t>
            </w:r>
            <w:r w:rsidR="006D6014" w:rsidRPr="00F571F5">
              <w:rPr>
                <w:sz w:val="22"/>
                <w:szCs w:val="22"/>
              </w:rPr>
              <w:t xml:space="preserve">have taken </w:t>
            </w:r>
            <w:r w:rsidR="00FC18EC" w:rsidRPr="00F571F5">
              <w:rPr>
                <w:sz w:val="22"/>
                <w:szCs w:val="22"/>
              </w:rPr>
              <w:t xml:space="preserve">up tree planting to cushion their farm enterprises. Currently, Mkushi farming block and some farmers in Chisamba provide good examples of private forest plantations. </w:t>
            </w:r>
          </w:p>
          <w:p w:rsidR="00561C1D" w:rsidRPr="00F571F5" w:rsidRDefault="00107CBD" w:rsidP="00F571F5">
            <w:pPr>
              <w:pStyle w:val="ListParagraph"/>
              <w:numPr>
                <w:ilvl w:val="0"/>
                <w:numId w:val="0"/>
              </w:numPr>
              <w:ind w:left="493"/>
              <w:jc w:val="both"/>
              <w:rPr>
                <w:sz w:val="22"/>
                <w:szCs w:val="22"/>
              </w:rPr>
            </w:pPr>
            <w:r w:rsidRPr="00F571F5">
              <w:rPr>
                <w:sz w:val="22"/>
                <w:szCs w:val="22"/>
              </w:rPr>
              <w:t xml:space="preserve">- </w:t>
            </w:r>
            <w:r w:rsidR="00F308C9" w:rsidRPr="00F571F5">
              <w:rPr>
                <w:sz w:val="22"/>
                <w:szCs w:val="22"/>
              </w:rPr>
              <w:t xml:space="preserve">Some </w:t>
            </w:r>
            <w:r w:rsidR="00954F82" w:rsidRPr="00F571F5">
              <w:rPr>
                <w:sz w:val="22"/>
                <w:szCs w:val="22"/>
              </w:rPr>
              <w:t xml:space="preserve">local </w:t>
            </w:r>
            <w:r w:rsidR="00F308C9" w:rsidRPr="00F571F5">
              <w:rPr>
                <w:sz w:val="22"/>
                <w:szCs w:val="22"/>
              </w:rPr>
              <w:t>NGOs such as Conservation Farming Unit (CFU) and DAPP are promoting conservation farming</w:t>
            </w:r>
            <w:r w:rsidR="006D6014" w:rsidRPr="00F571F5">
              <w:rPr>
                <w:sz w:val="22"/>
                <w:szCs w:val="22"/>
              </w:rPr>
              <w:t xml:space="preserve"> in the province</w:t>
            </w:r>
            <w:r w:rsidR="00F308C9" w:rsidRPr="00F571F5">
              <w:rPr>
                <w:sz w:val="22"/>
                <w:szCs w:val="22"/>
              </w:rPr>
              <w:t>. These interventions are slowly making a positive impact in Mumbwa, Chibombo, Kabwe, Mkushi and Serenje</w:t>
            </w:r>
            <w:r w:rsidR="006D6014" w:rsidRPr="00F571F5">
              <w:rPr>
                <w:sz w:val="22"/>
                <w:szCs w:val="22"/>
              </w:rPr>
              <w:t xml:space="preserve">. </w:t>
            </w:r>
          </w:p>
          <w:p w:rsidR="0065613D" w:rsidRPr="00FA6A88" w:rsidRDefault="0065613D" w:rsidP="00B96761">
            <w:pPr>
              <w:rPr>
                <w:sz w:val="22"/>
                <w:szCs w:val="22"/>
                <w:lang w:val="en-GB"/>
              </w:rPr>
            </w:pPr>
          </w:p>
          <w:p w:rsidR="00561C1D" w:rsidRPr="00FA6A88" w:rsidRDefault="006D6014">
            <w:pPr>
              <w:jc w:val="both"/>
              <w:rPr>
                <w:sz w:val="22"/>
                <w:szCs w:val="22"/>
                <w:lang w:val="en-GB"/>
              </w:rPr>
            </w:pPr>
            <w:r w:rsidRPr="00FA6A88">
              <w:rPr>
                <w:sz w:val="22"/>
                <w:szCs w:val="22"/>
                <w:lang w:val="en-GB"/>
              </w:rPr>
              <w:t xml:space="preserve">These and other past initiatives have laid the foundation for </w:t>
            </w:r>
            <w:r w:rsidR="00A07AD2" w:rsidRPr="00FA6A88">
              <w:rPr>
                <w:sz w:val="22"/>
                <w:szCs w:val="22"/>
                <w:lang w:val="en-GB"/>
              </w:rPr>
              <w:t xml:space="preserve">a strong base of learning and application of SFM practices in the province. As noted in a recent AGRA survey assessing household knowledge of SFM and SLM practices across four provinces with agricultural-dominated economies, </w:t>
            </w:r>
            <w:r w:rsidR="00FC18EC" w:rsidRPr="00954F82">
              <w:rPr>
                <w:b/>
                <w:i/>
                <w:sz w:val="22"/>
                <w:szCs w:val="22"/>
                <w:u w:val="single"/>
                <w:lang w:val="en-GB"/>
              </w:rPr>
              <w:t xml:space="preserve">Central Province was the province where the highest percentage of respondents (61.2%) indicating that they had practiced SFM/SLM practices or technologies in the past two years </w:t>
            </w:r>
            <w:r w:rsidR="00FC18EC" w:rsidRPr="00FA6A88">
              <w:rPr>
                <w:b/>
                <w:i/>
                <w:sz w:val="22"/>
                <w:szCs w:val="22"/>
                <w:lang w:val="en-GB"/>
              </w:rPr>
              <w:t xml:space="preserve">(2008-2010) </w:t>
            </w:r>
            <w:r w:rsidR="00A07AD2" w:rsidRPr="00FA6A88">
              <w:rPr>
                <w:sz w:val="22"/>
                <w:szCs w:val="22"/>
                <w:lang w:val="en-GB"/>
              </w:rPr>
              <w:t xml:space="preserve">– see </w:t>
            </w:r>
            <w:r w:rsidR="00472BF7" w:rsidRPr="00FA6A88">
              <w:rPr>
                <w:sz w:val="22"/>
                <w:szCs w:val="22"/>
                <w:lang w:val="en-GB"/>
              </w:rPr>
              <w:t>Table 3 below</w:t>
            </w:r>
            <w:r w:rsidR="00A07AD2" w:rsidRPr="00FA6A88">
              <w:rPr>
                <w:sz w:val="22"/>
                <w:szCs w:val="22"/>
                <w:lang w:val="en-GB"/>
              </w:rPr>
              <w:t>.</w:t>
            </w:r>
          </w:p>
          <w:p w:rsidR="00CE5EB1" w:rsidRPr="00FA6A88" w:rsidRDefault="00CE5EB1" w:rsidP="00E41BF8">
            <w:pPr>
              <w:spacing w:after="80"/>
              <w:jc w:val="both"/>
              <w:outlineLvl w:val="0"/>
              <w:rPr>
                <w:sz w:val="22"/>
                <w:szCs w:val="22"/>
                <w:lang w:val="en-GB"/>
              </w:rPr>
            </w:pPr>
          </w:p>
          <w:p w:rsidR="00561C1D" w:rsidRPr="00FA6A88" w:rsidRDefault="0065613D">
            <w:pPr>
              <w:spacing w:after="80"/>
              <w:jc w:val="center"/>
              <w:outlineLvl w:val="0"/>
              <w:rPr>
                <w:b/>
                <w:iCs/>
                <w:sz w:val="22"/>
                <w:szCs w:val="22"/>
              </w:rPr>
            </w:pPr>
            <w:r w:rsidRPr="00FA6A88">
              <w:rPr>
                <w:b/>
                <w:iCs/>
                <w:sz w:val="22"/>
                <w:szCs w:val="22"/>
              </w:rPr>
              <w:t xml:space="preserve">Table </w:t>
            </w:r>
            <w:r w:rsidR="00472BF7" w:rsidRPr="00FA6A88">
              <w:rPr>
                <w:b/>
                <w:iCs/>
                <w:sz w:val="22"/>
                <w:szCs w:val="22"/>
              </w:rPr>
              <w:t>3</w:t>
            </w:r>
            <w:r w:rsidRPr="00FA6A88">
              <w:rPr>
                <w:b/>
                <w:iCs/>
                <w:sz w:val="22"/>
                <w:szCs w:val="22"/>
              </w:rPr>
              <w:t xml:space="preserve"> – Level of SFM</w:t>
            </w:r>
            <w:r w:rsidR="00A07AD2" w:rsidRPr="00FA6A88">
              <w:rPr>
                <w:b/>
                <w:iCs/>
                <w:sz w:val="22"/>
                <w:szCs w:val="22"/>
              </w:rPr>
              <w:t>/SLM</w:t>
            </w:r>
            <w:r w:rsidRPr="00FA6A88">
              <w:rPr>
                <w:b/>
                <w:iCs/>
                <w:sz w:val="22"/>
                <w:szCs w:val="22"/>
              </w:rPr>
              <w:t xml:space="preserve"> Knowledge by Selected Provinces </w:t>
            </w:r>
          </w:p>
          <w:p w:rsidR="00773796" w:rsidRPr="00FA6A88" w:rsidRDefault="006C29CE" w:rsidP="00E41BF8">
            <w:pPr>
              <w:spacing w:after="80"/>
              <w:jc w:val="both"/>
              <w:outlineLvl w:val="0"/>
              <w:rPr>
                <w:sz w:val="22"/>
                <w:szCs w:val="22"/>
                <w:lang w:val="en-GB"/>
              </w:rPr>
            </w:pPr>
            <w:r>
              <w:rPr>
                <w:b/>
                <w:i/>
                <w:noProof/>
                <w:sz w:val="22"/>
                <w:szCs w:val="22"/>
              </w:rPr>
              <mc:AlternateContent>
                <mc:Choice Requires="wps">
                  <w:drawing>
                    <wp:anchor distT="0" distB="0" distL="114300" distR="114300" simplePos="0" relativeHeight="251664384" behindDoc="0" locked="0" layoutInCell="1" allowOverlap="1">
                      <wp:simplePos x="0" y="0"/>
                      <wp:positionH relativeFrom="column">
                        <wp:posOffset>1255395</wp:posOffset>
                      </wp:positionH>
                      <wp:positionV relativeFrom="paragraph">
                        <wp:posOffset>1030605</wp:posOffset>
                      </wp:positionV>
                      <wp:extent cx="2019300" cy="171450"/>
                      <wp:effectExtent l="9525" t="13970" r="9525" b="14605"/>
                      <wp:wrapNone/>
                      <wp:docPr id="1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17145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98.85pt;margin-top:81.15pt;width:159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" filled="f" strokecolor="red" strokeweight="1.5pt"/>
                  </w:pict>
                </mc:Fallback>
              </mc:AlternateContent>
            </w:r>
            <w:r w:rsidR="008162A5" w:rsidRPr="00FA6A88">
              <w:rPr>
                <w:noProof/>
                <w:sz w:val="22"/>
                <w:szCs w:val="22"/>
              </w:rPr>
              <w:drawing>
                <wp:inline distT="0" distB="0" distL="0" distR="0" wp14:anchorId="0372CEC5" wp14:editId="6673115D">
                  <wp:extent cx="6067425" cy="1628775"/>
                  <wp:effectExtent l="19050" t="0" r="9525"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t="14925"/>
                          <a:stretch>
                            <a:fillRect/>
                          </a:stretch>
                        </pic:blipFill>
                        <pic:spPr bwMode="auto">
                          <a:xfrm>
                            <a:off x="0" y="0"/>
                            <a:ext cx="6067425" cy="1628775"/>
                          </a:xfrm>
                          <a:prstGeom prst="rect">
                            <a:avLst/>
                          </a:prstGeom>
                          <a:noFill/>
                          <a:ln w="9525">
                            <a:noFill/>
                            <a:miter lim="800000"/>
                            <a:headEnd/>
                            <a:tailEnd/>
                          </a:ln>
                        </pic:spPr>
                      </pic:pic>
                    </a:graphicData>
                  </a:graphic>
                </wp:inline>
              </w:drawing>
            </w:r>
          </w:p>
          <w:p w:rsidR="0065613D" w:rsidRPr="00FA6A88" w:rsidRDefault="0065613D" w:rsidP="0065613D">
            <w:pPr>
              <w:spacing w:after="80"/>
              <w:jc w:val="center"/>
              <w:outlineLvl w:val="0"/>
              <w:rPr>
                <w:b/>
                <w:sz w:val="20"/>
                <w:szCs w:val="20"/>
                <w:lang w:val="en-GB"/>
              </w:rPr>
            </w:pPr>
            <w:r w:rsidRPr="00FA6A88">
              <w:rPr>
                <w:b/>
                <w:sz w:val="20"/>
                <w:szCs w:val="20"/>
                <w:lang w:val="en-GB"/>
              </w:rPr>
              <w:t>Source:</w:t>
            </w:r>
            <w:r w:rsidRPr="00FA6A88">
              <w:rPr>
                <w:b/>
              </w:rPr>
              <w:t xml:space="preserve"> </w:t>
            </w:r>
            <w:r w:rsidRPr="00FA6A88">
              <w:rPr>
                <w:b/>
                <w:sz w:val="20"/>
                <w:szCs w:val="20"/>
                <w:lang w:val="en-GB"/>
              </w:rPr>
              <w:t xml:space="preserve">Baseline Report for AGRA’s Interventions in Zambia, </w:t>
            </w:r>
            <w:r w:rsidR="00954F82">
              <w:rPr>
                <w:b/>
                <w:sz w:val="20"/>
                <w:szCs w:val="20"/>
                <w:lang w:val="en-GB"/>
              </w:rPr>
              <w:t>Rubicon Management Consultants (</w:t>
            </w:r>
            <w:r w:rsidRPr="00FA6A88">
              <w:rPr>
                <w:b/>
                <w:sz w:val="20"/>
                <w:szCs w:val="20"/>
                <w:lang w:val="en-GB"/>
              </w:rPr>
              <w:t>2010</w:t>
            </w:r>
            <w:r w:rsidR="00954F82">
              <w:rPr>
                <w:b/>
                <w:sz w:val="20"/>
                <w:szCs w:val="20"/>
                <w:lang w:val="en-GB"/>
              </w:rPr>
              <w:t>)</w:t>
            </w:r>
          </w:p>
          <w:p w:rsidR="00561C1D" w:rsidRPr="00FA6A88" w:rsidRDefault="00561C1D">
            <w:pPr>
              <w:pStyle w:val="Footer"/>
              <w:jc w:val="both"/>
              <w:rPr>
                <w:sz w:val="22"/>
                <w:szCs w:val="22"/>
              </w:rPr>
            </w:pPr>
          </w:p>
          <w:p w:rsidR="00561C1D" w:rsidRDefault="00FC18EC">
            <w:pPr>
              <w:pStyle w:val="Footer"/>
              <w:jc w:val="both"/>
              <w:rPr>
                <w:sz w:val="22"/>
                <w:szCs w:val="22"/>
              </w:rPr>
            </w:pPr>
            <w:r w:rsidRPr="00FA6A88">
              <w:rPr>
                <w:sz w:val="22"/>
                <w:szCs w:val="22"/>
              </w:rPr>
              <w:t xml:space="preserve">While this survey </w:t>
            </w:r>
            <w:r w:rsidR="004A35A1" w:rsidRPr="00FA6A88">
              <w:rPr>
                <w:sz w:val="22"/>
                <w:szCs w:val="22"/>
              </w:rPr>
              <w:t xml:space="preserve">findings </w:t>
            </w:r>
            <w:r w:rsidRPr="00FA6A88">
              <w:rPr>
                <w:sz w:val="22"/>
                <w:szCs w:val="22"/>
              </w:rPr>
              <w:t>present promising trends, Zambia’s woodlands are facing the added challenge that the</w:t>
            </w:r>
            <w:r w:rsidR="004B560C" w:rsidRPr="00FA6A88">
              <w:rPr>
                <w:sz w:val="22"/>
                <w:szCs w:val="22"/>
              </w:rPr>
              <w:t xml:space="preserve"> </w:t>
            </w:r>
            <w:r w:rsidRPr="00FA6A88">
              <w:rPr>
                <w:sz w:val="22"/>
                <w:szCs w:val="22"/>
              </w:rPr>
              <w:t>projected increase in temperature in the country due to climate change – compounded</w:t>
            </w:r>
            <w:r w:rsidRPr="00FC18EC">
              <w:rPr>
                <w:sz w:val="22"/>
                <w:szCs w:val="22"/>
              </w:rPr>
              <w:t xml:space="preserve"> by rampant deforestation – is slowing down the regeneration capacity of the country’s </w:t>
            </w:r>
            <w:r w:rsidRPr="00FC18EC">
              <w:rPr>
                <w:i/>
                <w:sz w:val="22"/>
                <w:szCs w:val="22"/>
              </w:rPr>
              <w:t xml:space="preserve">Miombo </w:t>
            </w:r>
            <w:r w:rsidRPr="00FC18EC">
              <w:rPr>
                <w:sz w:val="22"/>
                <w:szCs w:val="22"/>
              </w:rPr>
              <w:t xml:space="preserve">forest, which has traditionally been a resilient and balanced ecosystem. The country’s First National Communication under UNFCCC (MTENR 2000) concluded from its analysis that there is a high chance that </w:t>
            </w:r>
            <w:r w:rsidRPr="00FC18EC">
              <w:rPr>
                <w:i/>
                <w:sz w:val="22"/>
                <w:szCs w:val="22"/>
              </w:rPr>
              <w:t xml:space="preserve">Miombo </w:t>
            </w:r>
            <w:r w:rsidRPr="00FC18EC">
              <w:rPr>
                <w:sz w:val="22"/>
                <w:szCs w:val="22"/>
              </w:rPr>
              <w:t xml:space="preserve">woodlands will be negatively impacted by climate change impacts: “Projections of future vegetation distribution patterns indicated that under projected climatic variables 1, </w:t>
            </w:r>
            <w:r w:rsidRPr="00FC18EC">
              <w:rPr>
                <w:i/>
                <w:sz w:val="22"/>
                <w:szCs w:val="22"/>
              </w:rPr>
              <w:t>Miombo</w:t>
            </w:r>
            <w:r w:rsidRPr="00FC18EC">
              <w:rPr>
                <w:sz w:val="22"/>
                <w:szCs w:val="22"/>
              </w:rPr>
              <w:t xml:space="preserve"> woodland cover would suffer a 50 percent reduction across the country whereas </w:t>
            </w:r>
            <w:r w:rsidRPr="00FC18EC">
              <w:rPr>
                <w:i/>
                <w:sz w:val="22"/>
                <w:szCs w:val="22"/>
              </w:rPr>
              <w:t>Mopane</w:t>
            </w:r>
            <w:r w:rsidRPr="00FC18EC">
              <w:rPr>
                <w:sz w:val="22"/>
                <w:szCs w:val="22"/>
              </w:rPr>
              <w:t xml:space="preserve"> and </w:t>
            </w:r>
            <w:r w:rsidRPr="00FC18EC">
              <w:rPr>
                <w:i/>
                <w:sz w:val="22"/>
                <w:szCs w:val="22"/>
              </w:rPr>
              <w:t xml:space="preserve">Munga </w:t>
            </w:r>
            <w:r w:rsidRPr="00FC18EC">
              <w:rPr>
                <w:sz w:val="22"/>
                <w:szCs w:val="22"/>
              </w:rPr>
              <w:t xml:space="preserve">would predominate. The </w:t>
            </w:r>
            <w:r w:rsidRPr="00FC18EC">
              <w:rPr>
                <w:i/>
                <w:sz w:val="22"/>
                <w:szCs w:val="22"/>
              </w:rPr>
              <w:t>Kalahari</w:t>
            </w:r>
            <w:r w:rsidRPr="00FC18EC">
              <w:rPr>
                <w:sz w:val="22"/>
                <w:szCs w:val="22"/>
              </w:rPr>
              <w:t xml:space="preserve"> and Dry Evergreen forest (e.g . Cryptosepalum, Parinari and Marquesia) would disappear. For another set of projected climatic variables, the country would be predominantly covered by </w:t>
            </w:r>
            <w:r w:rsidRPr="00FC18EC">
              <w:rPr>
                <w:i/>
                <w:sz w:val="22"/>
                <w:szCs w:val="22"/>
              </w:rPr>
              <w:t>Miombo, Chipya, Kalahari</w:t>
            </w:r>
            <w:r w:rsidRPr="00FC18EC">
              <w:rPr>
                <w:sz w:val="22"/>
                <w:szCs w:val="22"/>
              </w:rPr>
              <w:t xml:space="preserve"> and </w:t>
            </w:r>
            <w:r w:rsidRPr="00FC18EC">
              <w:rPr>
                <w:i/>
                <w:sz w:val="22"/>
                <w:szCs w:val="22"/>
              </w:rPr>
              <w:t>Cryptosepalum</w:t>
            </w:r>
            <w:r w:rsidRPr="00FC18EC">
              <w:rPr>
                <w:sz w:val="22"/>
                <w:szCs w:val="22"/>
              </w:rPr>
              <w:t xml:space="preserve"> while </w:t>
            </w:r>
            <w:r w:rsidRPr="00FC18EC">
              <w:rPr>
                <w:i/>
                <w:sz w:val="22"/>
                <w:szCs w:val="22"/>
              </w:rPr>
              <w:t>Mopane, Munga</w:t>
            </w:r>
            <w:r w:rsidRPr="00FC18EC">
              <w:rPr>
                <w:sz w:val="22"/>
                <w:szCs w:val="22"/>
              </w:rPr>
              <w:t xml:space="preserve"> and </w:t>
            </w:r>
            <w:r w:rsidRPr="00FC18EC">
              <w:rPr>
                <w:i/>
                <w:sz w:val="22"/>
                <w:szCs w:val="22"/>
              </w:rPr>
              <w:t>Baikiaea</w:t>
            </w:r>
            <w:r w:rsidRPr="00FC18EC">
              <w:rPr>
                <w:sz w:val="22"/>
                <w:szCs w:val="22"/>
              </w:rPr>
              <w:t xml:space="preserve"> species would disappear.”</w:t>
            </w:r>
            <w:r>
              <w:rPr>
                <w:rStyle w:val="FootnoteReference"/>
                <w:sz w:val="22"/>
                <w:szCs w:val="22"/>
              </w:rPr>
              <w:footnoteReference w:id="16"/>
            </w:r>
            <w:r w:rsidRPr="00FC18EC">
              <w:rPr>
                <w:sz w:val="22"/>
                <w:szCs w:val="22"/>
              </w:rPr>
              <w:t xml:space="preserve"> </w:t>
            </w:r>
          </w:p>
          <w:p w:rsidR="00561C1D" w:rsidRDefault="00561C1D">
            <w:pPr>
              <w:jc w:val="both"/>
              <w:rPr>
                <w:sz w:val="22"/>
                <w:szCs w:val="22"/>
              </w:rPr>
            </w:pPr>
          </w:p>
          <w:p w:rsidR="00561C1D" w:rsidRDefault="002433FD">
            <w:pPr>
              <w:jc w:val="both"/>
              <w:rPr>
                <w:sz w:val="22"/>
                <w:szCs w:val="22"/>
              </w:rPr>
            </w:pPr>
            <w:r>
              <w:rPr>
                <w:sz w:val="22"/>
                <w:szCs w:val="22"/>
              </w:rPr>
              <w:t>Meanwhile t</w:t>
            </w:r>
            <w:r w:rsidR="00FC18EC" w:rsidRPr="00FC18EC">
              <w:rPr>
                <w:sz w:val="22"/>
                <w:szCs w:val="22"/>
              </w:rPr>
              <w:t xml:space="preserve">he vulnerability of Zambia’s </w:t>
            </w:r>
            <w:r w:rsidR="00FC18EC" w:rsidRPr="00FC18EC">
              <w:rPr>
                <w:i/>
                <w:sz w:val="22"/>
                <w:szCs w:val="22"/>
              </w:rPr>
              <w:t>Miombo</w:t>
            </w:r>
            <w:r w:rsidR="00FC18EC" w:rsidRPr="00FC18EC">
              <w:rPr>
                <w:sz w:val="22"/>
                <w:szCs w:val="22"/>
              </w:rPr>
              <w:t xml:space="preserve"> woodlands to climate change is further underscored by a recent report on the </w:t>
            </w:r>
            <w:r w:rsidR="00FC18EC" w:rsidRPr="00FC18EC">
              <w:rPr>
                <w:i/>
                <w:sz w:val="22"/>
                <w:szCs w:val="22"/>
              </w:rPr>
              <w:t>Economic Impacts of Climate Change in Zambia</w:t>
            </w:r>
            <w:r w:rsidR="00FC18EC">
              <w:rPr>
                <w:sz w:val="22"/>
                <w:szCs w:val="22"/>
                <w:vertAlign w:val="superscript"/>
              </w:rPr>
              <w:footnoteReference w:id="17"/>
            </w:r>
            <w:r w:rsidR="00FC18EC" w:rsidRPr="00FC18EC">
              <w:rPr>
                <w:sz w:val="22"/>
                <w:szCs w:val="22"/>
              </w:rPr>
              <w:t xml:space="preserve"> that estimates that the real cost </w:t>
            </w:r>
            <w:r w:rsidR="00FC18EC" w:rsidRPr="00FC18EC">
              <w:rPr>
                <w:sz w:val="22"/>
                <w:szCs w:val="22"/>
              </w:rPr>
              <w:lastRenderedPageBreak/>
              <w:t xml:space="preserve">of climate change in degradation of natural resources over the next 10 years may be as high as $5.5 billion. That report specifically estimates the cost of climate change based on two scenarios: 1) if the stock of Zambia’s natural resources are assumed to be US $35 billion (actual cost; not lost GDP); and 2) based on the actual foregone GDP as a result of climate change impacts on Zambia’s natural resource stocks. </w:t>
            </w:r>
            <w:r w:rsidR="00FC18EC" w:rsidRPr="00FC18EC">
              <w:rPr>
                <w:b/>
                <w:sz w:val="22"/>
                <w:szCs w:val="22"/>
              </w:rPr>
              <w:t>Impact D in the study is “</w:t>
            </w:r>
            <w:r w:rsidR="00FC18EC" w:rsidRPr="00FC18EC">
              <w:rPr>
                <w:b/>
                <w:sz w:val="22"/>
                <w:szCs w:val="22"/>
                <w:u w:val="single"/>
              </w:rPr>
              <w:t>Increased frequency of fires and accelerated forest retreat</w:t>
            </w:r>
            <w:r w:rsidR="00FC18EC" w:rsidRPr="00FC18EC">
              <w:rPr>
                <w:b/>
                <w:sz w:val="22"/>
                <w:szCs w:val="22"/>
              </w:rPr>
              <w:t>” and has an estimated cost per annum of US$0.39 billion (actual cost) and estimate cost per annum from lost GDP of US $14 million per annum.</w:t>
            </w:r>
            <w:r w:rsidR="00FC18EC">
              <w:rPr>
                <w:rStyle w:val="FootnoteReference"/>
                <w:b/>
                <w:sz w:val="22"/>
                <w:szCs w:val="22"/>
              </w:rPr>
              <w:footnoteReference w:id="18"/>
            </w:r>
          </w:p>
          <w:p w:rsidR="00B8390B" w:rsidRDefault="00B8390B" w:rsidP="00426C31">
            <w:pPr>
              <w:jc w:val="both"/>
              <w:rPr>
                <w:i/>
                <w:sz w:val="22"/>
                <w:szCs w:val="22"/>
              </w:rPr>
            </w:pPr>
          </w:p>
          <w:p w:rsidR="007111BD" w:rsidRPr="00154271" w:rsidRDefault="007111BD" w:rsidP="00426C31">
            <w:pPr>
              <w:jc w:val="both"/>
              <w:rPr>
                <w:i/>
                <w:sz w:val="22"/>
                <w:szCs w:val="22"/>
              </w:rPr>
            </w:pPr>
            <w:r w:rsidRPr="00154271">
              <w:rPr>
                <w:i/>
                <w:sz w:val="22"/>
                <w:szCs w:val="22"/>
              </w:rPr>
              <w:t>Root causes</w:t>
            </w:r>
            <w:r w:rsidR="00154271" w:rsidRPr="00154271">
              <w:rPr>
                <w:i/>
                <w:sz w:val="22"/>
                <w:szCs w:val="22"/>
              </w:rPr>
              <w:t xml:space="preserve"> of </w:t>
            </w:r>
            <w:r w:rsidR="00154271" w:rsidRPr="00154271">
              <w:rPr>
                <w:i/>
                <w:sz w:val="22"/>
                <w:szCs w:val="22"/>
                <w:lang w:val="en-GB"/>
              </w:rPr>
              <w:t>the loss of forest area and lack of natural regeneration in Miombo woodlands</w:t>
            </w:r>
          </w:p>
          <w:p w:rsidR="007111BD" w:rsidRDefault="007111BD" w:rsidP="00426C31">
            <w:pPr>
              <w:jc w:val="both"/>
              <w:rPr>
                <w:sz w:val="22"/>
                <w:szCs w:val="22"/>
              </w:rPr>
            </w:pPr>
          </w:p>
          <w:p w:rsidR="00193CC9" w:rsidRPr="00EE0457" w:rsidRDefault="00193CC9" w:rsidP="00193CC9">
            <w:pPr>
              <w:pStyle w:val="Footer"/>
              <w:jc w:val="both"/>
              <w:rPr>
                <w:sz w:val="22"/>
                <w:szCs w:val="22"/>
                <w:lang w:val="en-GB"/>
              </w:rPr>
            </w:pPr>
            <w:r w:rsidRPr="00EE0457">
              <w:rPr>
                <w:sz w:val="22"/>
                <w:szCs w:val="22"/>
                <w:lang w:val="en-GB"/>
              </w:rPr>
              <w:t>Currently, the most common practices leading to the loss of forest area and lack of natural regeneration</w:t>
            </w:r>
            <w:r w:rsidR="001946E9">
              <w:rPr>
                <w:sz w:val="22"/>
                <w:szCs w:val="22"/>
                <w:lang w:val="en-GB"/>
              </w:rPr>
              <w:t xml:space="preserve"> in </w:t>
            </w:r>
            <w:r w:rsidR="001946E9" w:rsidRPr="001946E9">
              <w:rPr>
                <w:i/>
                <w:sz w:val="22"/>
                <w:szCs w:val="22"/>
                <w:lang w:val="en-GB"/>
              </w:rPr>
              <w:t xml:space="preserve">Miombo </w:t>
            </w:r>
            <w:r w:rsidR="001946E9">
              <w:rPr>
                <w:sz w:val="22"/>
                <w:szCs w:val="22"/>
                <w:lang w:val="en-GB"/>
              </w:rPr>
              <w:t>woodlands</w:t>
            </w:r>
            <w:r w:rsidR="00ED5694">
              <w:rPr>
                <w:sz w:val="22"/>
                <w:szCs w:val="22"/>
                <w:lang w:val="en-GB"/>
              </w:rPr>
              <w:t xml:space="preserve"> (including those in Central Province)</w:t>
            </w:r>
            <w:r w:rsidRPr="00EE0457">
              <w:rPr>
                <w:sz w:val="22"/>
                <w:szCs w:val="22"/>
                <w:lang w:val="en-GB"/>
              </w:rPr>
              <w:t xml:space="preserve"> are: </w:t>
            </w:r>
          </w:p>
          <w:p w:rsidR="00193CC9" w:rsidRPr="00EE0457" w:rsidRDefault="00193CC9" w:rsidP="00193CC9">
            <w:pPr>
              <w:pStyle w:val="Footer"/>
              <w:jc w:val="both"/>
              <w:rPr>
                <w:sz w:val="22"/>
                <w:szCs w:val="22"/>
                <w:lang w:val="en-GB"/>
              </w:rPr>
            </w:pPr>
          </w:p>
          <w:p w:rsidR="00193CC9" w:rsidRPr="00572F20" w:rsidRDefault="00193CC9" w:rsidP="00717D7B">
            <w:pPr>
              <w:pStyle w:val="Footer"/>
              <w:numPr>
                <w:ilvl w:val="0"/>
                <w:numId w:val="12"/>
              </w:numPr>
              <w:jc w:val="both"/>
              <w:rPr>
                <w:sz w:val="22"/>
                <w:szCs w:val="22"/>
                <w:lang w:val="en-GB"/>
              </w:rPr>
            </w:pPr>
            <w:r w:rsidRPr="00572F20">
              <w:rPr>
                <w:sz w:val="22"/>
                <w:szCs w:val="22"/>
                <w:lang w:val="en-GB"/>
              </w:rPr>
              <w:t xml:space="preserve">The opening of new land for agriculture; </w:t>
            </w:r>
          </w:p>
          <w:p w:rsidR="00193CC9" w:rsidRPr="00572F20" w:rsidRDefault="00B76EC1" w:rsidP="00717D7B">
            <w:pPr>
              <w:pStyle w:val="Footer"/>
              <w:numPr>
                <w:ilvl w:val="0"/>
                <w:numId w:val="12"/>
              </w:numPr>
              <w:jc w:val="both"/>
              <w:rPr>
                <w:sz w:val="22"/>
                <w:szCs w:val="22"/>
                <w:lang w:val="en-GB"/>
              </w:rPr>
            </w:pPr>
            <w:r>
              <w:rPr>
                <w:sz w:val="22"/>
                <w:szCs w:val="22"/>
                <w:lang w:val="en-GB"/>
              </w:rPr>
              <w:t>Inefficient p</w:t>
            </w:r>
            <w:r w:rsidR="00193CC9" w:rsidRPr="00572F20">
              <w:rPr>
                <w:sz w:val="22"/>
                <w:szCs w:val="22"/>
                <w:lang w:val="en-GB"/>
              </w:rPr>
              <w:t>roduction of charcoal and harvesting of wood fuel for domestic, com</w:t>
            </w:r>
            <w:r w:rsidR="00463821">
              <w:rPr>
                <w:sz w:val="22"/>
                <w:szCs w:val="22"/>
                <w:lang w:val="en-GB"/>
              </w:rPr>
              <w:t>mercial and industrial purposes and</w:t>
            </w:r>
            <w:r w:rsidR="00193CC9" w:rsidRPr="00572F20">
              <w:rPr>
                <w:sz w:val="22"/>
                <w:szCs w:val="22"/>
                <w:lang w:val="en-GB"/>
              </w:rPr>
              <w:t xml:space="preserve"> </w:t>
            </w:r>
            <w:r>
              <w:rPr>
                <w:sz w:val="22"/>
                <w:szCs w:val="22"/>
                <w:lang w:val="en-GB"/>
              </w:rPr>
              <w:t>i</w:t>
            </w:r>
            <w:r w:rsidR="008B50CB">
              <w:rPr>
                <w:sz w:val="22"/>
                <w:szCs w:val="22"/>
                <w:lang w:val="en-GB"/>
              </w:rPr>
              <w:t>nefficient biomass cooking applications</w:t>
            </w:r>
            <w:r w:rsidR="008B50CB" w:rsidRPr="00572F20">
              <w:rPr>
                <w:sz w:val="22"/>
                <w:szCs w:val="22"/>
                <w:lang w:val="en-GB"/>
              </w:rPr>
              <w:t>;</w:t>
            </w:r>
          </w:p>
          <w:p w:rsidR="00193CC9" w:rsidRPr="00572F20" w:rsidRDefault="00193CC9" w:rsidP="00717D7B">
            <w:pPr>
              <w:pStyle w:val="Footer"/>
              <w:numPr>
                <w:ilvl w:val="0"/>
                <w:numId w:val="12"/>
              </w:numPr>
              <w:jc w:val="both"/>
              <w:rPr>
                <w:sz w:val="22"/>
                <w:szCs w:val="22"/>
                <w:lang w:val="en-GB"/>
              </w:rPr>
            </w:pPr>
            <w:r w:rsidRPr="00572F20">
              <w:rPr>
                <w:sz w:val="22"/>
                <w:szCs w:val="22"/>
                <w:lang w:val="en-GB"/>
              </w:rPr>
              <w:t>Late burning and uncontrolled fires in the dry season;</w:t>
            </w:r>
          </w:p>
          <w:p w:rsidR="00193CC9" w:rsidRPr="00572F20" w:rsidRDefault="00193CC9" w:rsidP="00717D7B">
            <w:pPr>
              <w:pStyle w:val="Footer"/>
              <w:numPr>
                <w:ilvl w:val="0"/>
                <w:numId w:val="12"/>
              </w:numPr>
              <w:jc w:val="both"/>
              <w:rPr>
                <w:sz w:val="22"/>
                <w:szCs w:val="22"/>
                <w:lang w:val="en-GB"/>
              </w:rPr>
            </w:pPr>
            <w:r w:rsidRPr="00572F20">
              <w:rPr>
                <w:sz w:val="22"/>
                <w:szCs w:val="22"/>
                <w:lang w:val="en-GB"/>
              </w:rPr>
              <w:t xml:space="preserve">Uncontrolled logging of timber and over-harvesting of key species; </w:t>
            </w:r>
          </w:p>
          <w:p w:rsidR="00193CC9" w:rsidRPr="008B50CB" w:rsidRDefault="00193CC9" w:rsidP="00717D7B">
            <w:pPr>
              <w:pStyle w:val="Footer"/>
              <w:numPr>
                <w:ilvl w:val="0"/>
                <w:numId w:val="12"/>
              </w:numPr>
              <w:jc w:val="both"/>
              <w:rPr>
                <w:sz w:val="22"/>
                <w:szCs w:val="22"/>
                <w:lang w:val="en-GB"/>
              </w:rPr>
            </w:pPr>
            <w:r w:rsidRPr="00572F20">
              <w:rPr>
                <w:sz w:val="22"/>
                <w:szCs w:val="22"/>
                <w:lang w:val="en-GB"/>
              </w:rPr>
              <w:t>Unsustainable agricultural methods</w:t>
            </w:r>
            <w:r w:rsidR="00FB6907">
              <w:rPr>
                <w:sz w:val="22"/>
                <w:szCs w:val="22"/>
                <w:lang w:val="en-GB"/>
              </w:rPr>
              <w:t>;</w:t>
            </w:r>
            <w:r w:rsidR="008B50CB">
              <w:rPr>
                <w:sz w:val="22"/>
                <w:szCs w:val="22"/>
                <w:lang w:val="en-GB"/>
              </w:rPr>
              <w:t xml:space="preserve"> </w:t>
            </w:r>
            <w:r w:rsidRPr="008B50CB">
              <w:rPr>
                <w:sz w:val="22"/>
                <w:szCs w:val="22"/>
                <w:lang w:val="en-GB"/>
              </w:rPr>
              <w:t xml:space="preserve">and </w:t>
            </w:r>
          </w:p>
          <w:p w:rsidR="00193CC9" w:rsidRPr="00572F20" w:rsidRDefault="00193CC9" w:rsidP="00717D7B">
            <w:pPr>
              <w:pStyle w:val="Footer"/>
              <w:numPr>
                <w:ilvl w:val="0"/>
                <w:numId w:val="12"/>
              </w:numPr>
              <w:jc w:val="both"/>
              <w:rPr>
                <w:sz w:val="22"/>
                <w:szCs w:val="22"/>
                <w:lang w:val="en-GB"/>
              </w:rPr>
            </w:pPr>
            <w:r w:rsidRPr="00572F20">
              <w:rPr>
                <w:sz w:val="22"/>
                <w:szCs w:val="22"/>
                <w:lang w:val="en-GB"/>
              </w:rPr>
              <w:t xml:space="preserve">Other land use practices, e.g. expansion of settlements. </w:t>
            </w:r>
          </w:p>
          <w:p w:rsidR="00BA071E" w:rsidRDefault="00BA071E" w:rsidP="00426C31">
            <w:pPr>
              <w:jc w:val="both"/>
              <w:rPr>
                <w:sz w:val="22"/>
                <w:szCs w:val="22"/>
              </w:rPr>
            </w:pPr>
          </w:p>
          <w:p w:rsidR="00426C31" w:rsidRDefault="00E548CE" w:rsidP="008F004F">
            <w:pPr>
              <w:spacing w:after="80"/>
              <w:jc w:val="both"/>
              <w:outlineLvl w:val="0"/>
              <w:rPr>
                <w:sz w:val="22"/>
                <w:szCs w:val="22"/>
              </w:rPr>
            </w:pPr>
            <w:r>
              <w:rPr>
                <w:sz w:val="22"/>
                <w:szCs w:val="22"/>
              </w:rPr>
              <w:t xml:space="preserve">Several of these practices are intricately linked to </w:t>
            </w:r>
            <w:r w:rsidRPr="00D62B53">
              <w:rPr>
                <w:sz w:val="22"/>
                <w:szCs w:val="22"/>
              </w:rPr>
              <w:t>climate change-related risks and uncertainties</w:t>
            </w:r>
            <w:r>
              <w:rPr>
                <w:sz w:val="22"/>
                <w:szCs w:val="22"/>
              </w:rPr>
              <w:t xml:space="preserve">. For example </w:t>
            </w:r>
            <w:r w:rsidR="002A76A5">
              <w:rPr>
                <w:sz w:val="22"/>
                <w:szCs w:val="22"/>
              </w:rPr>
              <w:t>i</w:t>
            </w:r>
            <w:r w:rsidR="00BA071E">
              <w:rPr>
                <w:sz w:val="22"/>
                <w:szCs w:val="22"/>
              </w:rPr>
              <w:t xml:space="preserve">n the face of climate change it is clear that the natural regeneration of </w:t>
            </w:r>
            <w:r w:rsidR="00376635" w:rsidRPr="00BA071E">
              <w:rPr>
                <w:i/>
                <w:sz w:val="22"/>
                <w:szCs w:val="22"/>
              </w:rPr>
              <w:t>Miombo</w:t>
            </w:r>
            <w:r w:rsidR="00376635">
              <w:rPr>
                <w:sz w:val="22"/>
                <w:szCs w:val="22"/>
              </w:rPr>
              <w:t xml:space="preserve"> woodlands </w:t>
            </w:r>
            <w:r w:rsidR="007111BD">
              <w:rPr>
                <w:sz w:val="22"/>
                <w:szCs w:val="22"/>
              </w:rPr>
              <w:t xml:space="preserve">is facing major challenges as regards </w:t>
            </w:r>
            <w:r w:rsidR="007111BD" w:rsidRPr="00376635">
              <w:rPr>
                <w:sz w:val="22"/>
                <w:szCs w:val="22"/>
              </w:rPr>
              <w:t xml:space="preserve">soil degradation, competition with weedy species, and recurring disturbances </w:t>
            </w:r>
            <w:r>
              <w:rPr>
                <w:sz w:val="22"/>
                <w:szCs w:val="22"/>
              </w:rPr>
              <w:t xml:space="preserve">which </w:t>
            </w:r>
            <w:r w:rsidR="002C4B93">
              <w:rPr>
                <w:sz w:val="22"/>
                <w:szCs w:val="22"/>
              </w:rPr>
              <w:t>inhibit natural regenerative processes. C</w:t>
            </w:r>
            <w:r w:rsidR="000204F5">
              <w:rPr>
                <w:sz w:val="22"/>
                <w:szCs w:val="22"/>
              </w:rPr>
              <w:t>limate-</w:t>
            </w:r>
            <w:r w:rsidR="000D006D">
              <w:rPr>
                <w:sz w:val="22"/>
                <w:szCs w:val="22"/>
              </w:rPr>
              <w:t xml:space="preserve">adaptive, </w:t>
            </w:r>
            <w:r w:rsidR="002C4B93" w:rsidRPr="002C4B93">
              <w:rPr>
                <w:sz w:val="22"/>
                <w:szCs w:val="22"/>
              </w:rPr>
              <w:t>agro-forestry and assisted natural</w:t>
            </w:r>
            <w:r w:rsidR="002C4B93">
              <w:rPr>
                <w:sz w:val="22"/>
                <w:szCs w:val="22"/>
              </w:rPr>
              <w:t xml:space="preserve"> regeneration techniques have </w:t>
            </w:r>
            <w:r w:rsidR="002433FD">
              <w:rPr>
                <w:sz w:val="22"/>
                <w:szCs w:val="22"/>
              </w:rPr>
              <w:t xml:space="preserve">proven effective on a limited scale but have </w:t>
            </w:r>
            <w:r w:rsidR="002C4B93">
              <w:rPr>
                <w:sz w:val="22"/>
                <w:szCs w:val="22"/>
              </w:rPr>
              <w:t xml:space="preserve">not </w:t>
            </w:r>
            <w:r w:rsidR="002433FD">
              <w:rPr>
                <w:sz w:val="22"/>
                <w:szCs w:val="22"/>
              </w:rPr>
              <w:t xml:space="preserve">yet </w:t>
            </w:r>
            <w:r w:rsidR="002C4B93">
              <w:rPr>
                <w:sz w:val="22"/>
                <w:szCs w:val="22"/>
              </w:rPr>
              <w:t xml:space="preserve">been mainstreamed into traditional agricultural methods and communities </w:t>
            </w:r>
            <w:r w:rsidR="002433FD">
              <w:rPr>
                <w:sz w:val="22"/>
                <w:szCs w:val="22"/>
              </w:rPr>
              <w:t xml:space="preserve">across the country and many communities </w:t>
            </w:r>
            <w:r w:rsidR="002C4B93">
              <w:rPr>
                <w:sz w:val="22"/>
                <w:szCs w:val="22"/>
              </w:rPr>
              <w:t xml:space="preserve">are unaware of the need to manage </w:t>
            </w:r>
            <w:r w:rsidR="002C4B93" w:rsidRPr="000D006D">
              <w:rPr>
                <w:i/>
                <w:sz w:val="22"/>
                <w:szCs w:val="22"/>
              </w:rPr>
              <w:t>Miombo</w:t>
            </w:r>
            <w:r w:rsidR="002C4B93">
              <w:rPr>
                <w:sz w:val="22"/>
                <w:szCs w:val="22"/>
              </w:rPr>
              <w:t xml:space="preserve"> woodlands in a sustainable manner.</w:t>
            </w:r>
          </w:p>
          <w:p w:rsidR="00B249E1" w:rsidRDefault="00C27C94" w:rsidP="00DA292B">
            <w:pPr>
              <w:spacing w:after="80"/>
              <w:jc w:val="both"/>
              <w:outlineLvl w:val="0"/>
              <w:rPr>
                <w:sz w:val="22"/>
                <w:szCs w:val="22"/>
              </w:rPr>
            </w:pPr>
            <w:r>
              <w:rPr>
                <w:sz w:val="22"/>
                <w:szCs w:val="22"/>
              </w:rPr>
              <w:t xml:space="preserve">Traditional charcoal production activities are </w:t>
            </w:r>
            <w:r w:rsidR="00DA292B">
              <w:rPr>
                <w:sz w:val="22"/>
                <w:szCs w:val="22"/>
              </w:rPr>
              <w:t xml:space="preserve">also </w:t>
            </w:r>
            <w:r>
              <w:rPr>
                <w:sz w:val="22"/>
                <w:szCs w:val="22"/>
              </w:rPr>
              <w:t xml:space="preserve">a major impediment to sustainable management of </w:t>
            </w:r>
            <w:r w:rsidRPr="000753B0">
              <w:rPr>
                <w:i/>
                <w:sz w:val="22"/>
                <w:szCs w:val="22"/>
              </w:rPr>
              <w:t xml:space="preserve">Miombo </w:t>
            </w:r>
            <w:r>
              <w:rPr>
                <w:sz w:val="22"/>
                <w:szCs w:val="22"/>
              </w:rPr>
              <w:t xml:space="preserve">woodlands. </w:t>
            </w:r>
            <w:r w:rsidR="00C14ED8" w:rsidRPr="00C14ED8">
              <w:rPr>
                <w:sz w:val="22"/>
                <w:szCs w:val="22"/>
              </w:rPr>
              <w:t xml:space="preserve">In all cases, customary land and national forests are </w:t>
            </w:r>
            <w:r w:rsidR="00DA292B">
              <w:rPr>
                <w:sz w:val="22"/>
                <w:szCs w:val="22"/>
              </w:rPr>
              <w:t xml:space="preserve">the </w:t>
            </w:r>
            <w:r w:rsidR="00C14ED8" w:rsidRPr="00C14ED8">
              <w:rPr>
                <w:sz w:val="22"/>
                <w:szCs w:val="22"/>
              </w:rPr>
              <w:t>major sources of charcoal</w:t>
            </w:r>
            <w:r w:rsidR="00C14ED8">
              <w:rPr>
                <w:sz w:val="22"/>
                <w:szCs w:val="22"/>
              </w:rPr>
              <w:t xml:space="preserve">. </w:t>
            </w:r>
            <w:r w:rsidR="00B249E1" w:rsidRPr="00B249E1">
              <w:rPr>
                <w:sz w:val="22"/>
                <w:szCs w:val="22"/>
              </w:rPr>
              <w:t xml:space="preserve">For those rural inhabitants who are able to access public roads </w:t>
            </w:r>
            <w:r>
              <w:rPr>
                <w:sz w:val="22"/>
                <w:szCs w:val="22"/>
              </w:rPr>
              <w:t>which lead to major urban center</w:t>
            </w:r>
            <w:r w:rsidR="00B249E1" w:rsidRPr="00B249E1">
              <w:rPr>
                <w:sz w:val="22"/>
                <w:szCs w:val="22"/>
              </w:rPr>
              <w:t xml:space="preserve">s, sale of charcoal is one of the few available livelihood options which can generate cash income in the remote and undeveloped rural districts and </w:t>
            </w:r>
            <w:r>
              <w:rPr>
                <w:sz w:val="22"/>
                <w:szCs w:val="22"/>
              </w:rPr>
              <w:t>it is widely practiced. Traditional c</w:t>
            </w:r>
            <w:r w:rsidR="00B249E1" w:rsidRPr="00B249E1">
              <w:rPr>
                <w:sz w:val="22"/>
                <w:szCs w:val="22"/>
              </w:rPr>
              <w:t>harcoal production is a particularly damaging and degrading activity due to the destructive method of harvesting the entire tree, as well as t</w:t>
            </w:r>
            <w:r>
              <w:rPr>
                <w:sz w:val="22"/>
                <w:szCs w:val="22"/>
              </w:rPr>
              <w:t>he carboniz</w:t>
            </w:r>
            <w:r w:rsidR="00B249E1" w:rsidRPr="00B249E1">
              <w:rPr>
                <w:sz w:val="22"/>
                <w:szCs w:val="22"/>
              </w:rPr>
              <w:t>ation process which involves the controlled burning of piled logs in an improvised kiln of mounded earth</w:t>
            </w:r>
            <w:r>
              <w:rPr>
                <w:sz w:val="22"/>
                <w:szCs w:val="22"/>
              </w:rPr>
              <w:t xml:space="preserve"> (referred to as a an “earth kiln’)</w:t>
            </w:r>
            <w:r w:rsidR="00B249E1" w:rsidRPr="00B249E1">
              <w:rPr>
                <w:sz w:val="22"/>
                <w:szCs w:val="22"/>
              </w:rPr>
              <w:t xml:space="preserve">. </w:t>
            </w:r>
            <w:r>
              <w:rPr>
                <w:sz w:val="22"/>
                <w:szCs w:val="22"/>
              </w:rPr>
              <w:t xml:space="preserve">The </w:t>
            </w:r>
            <w:r w:rsidR="00B249E1" w:rsidRPr="00B249E1">
              <w:rPr>
                <w:sz w:val="22"/>
                <w:szCs w:val="22"/>
              </w:rPr>
              <w:t xml:space="preserve">traditional </w:t>
            </w:r>
            <w:r w:rsidR="00DA292B">
              <w:rPr>
                <w:sz w:val="22"/>
                <w:szCs w:val="22"/>
              </w:rPr>
              <w:t xml:space="preserve">earth kilns are </w:t>
            </w:r>
            <w:r w:rsidR="00B249E1" w:rsidRPr="00B249E1">
              <w:rPr>
                <w:sz w:val="22"/>
                <w:szCs w:val="22"/>
              </w:rPr>
              <w:t>very inefficient, seldom achieving a wood-to-charcoal conversion efficie</w:t>
            </w:r>
            <w:r w:rsidR="00F83D6F">
              <w:rPr>
                <w:sz w:val="22"/>
                <w:szCs w:val="22"/>
              </w:rPr>
              <w:t>ncy of more than 20</w:t>
            </w:r>
            <w:r w:rsidR="00DA292B">
              <w:rPr>
                <w:sz w:val="22"/>
                <w:szCs w:val="22"/>
              </w:rPr>
              <w:t>%, and cause</w:t>
            </w:r>
            <w:r w:rsidR="00B249E1" w:rsidRPr="00B249E1">
              <w:rPr>
                <w:sz w:val="22"/>
                <w:szCs w:val="22"/>
              </w:rPr>
              <w:t xml:space="preserve"> extensive local degradation and soil erosion due to the intense heat generated by kilns as well as deforestation due to the clear-cutting of trees and construction of kilns.</w:t>
            </w:r>
            <w:r>
              <w:rPr>
                <w:sz w:val="22"/>
                <w:szCs w:val="22"/>
              </w:rPr>
              <w:t xml:space="preserve"> </w:t>
            </w:r>
            <w:r w:rsidR="00B249E1" w:rsidRPr="00B249E1">
              <w:rPr>
                <w:sz w:val="22"/>
                <w:szCs w:val="22"/>
              </w:rPr>
              <w:t xml:space="preserve">It is estimated that ~5% of an area cleared for charcoal production </w:t>
            </w:r>
            <w:r w:rsidR="00DA292B">
              <w:rPr>
                <w:sz w:val="22"/>
                <w:szCs w:val="22"/>
              </w:rPr>
              <w:t xml:space="preserve">by earth kilns will not regenerate. </w:t>
            </w:r>
            <w:r w:rsidR="00B249E1" w:rsidRPr="00B249E1">
              <w:rPr>
                <w:sz w:val="22"/>
                <w:szCs w:val="22"/>
              </w:rPr>
              <w:t xml:space="preserve">Furthermore, most charcoal production occurs on public land where there is little incentive to conserve forest, replant trees or practice low-impact harvesting techniques such as coppicing of trees to allow for regeneration. Instead most trees are felled at ground level, thereby limiting the capacity for woodland to regenerate after harvesting. </w:t>
            </w:r>
          </w:p>
          <w:p w:rsidR="00472BF7" w:rsidRDefault="009D3459" w:rsidP="009D3459">
            <w:pPr>
              <w:pStyle w:val="Default"/>
              <w:jc w:val="both"/>
              <w:rPr>
                <w:sz w:val="22"/>
                <w:szCs w:val="22"/>
              </w:rPr>
            </w:pPr>
            <w:r>
              <w:rPr>
                <w:sz w:val="22"/>
                <w:szCs w:val="22"/>
              </w:rPr>
              <w:t xml:space="preserve">A recent USAID-funded study of charcoal consumption and production in Eastern and Lusaka Provinces </w:t>
            </w:r>
            <w:r>
              <w:rPr>
                <w:sz w:val="23"/>
                <w:szCs w:val="23"/>
              </w:rPr>
              <w:t>estimated that 0.01 ha of undisturbed forest is cleared annually for every ton of charcoal consumed.</w:t>
            </w:r>
            <w:r w:rsidR="00F83D6F">
              <w:rPr>
                <w:sz w:val="23"/>
                <w:szCs w:val="23"/>
              </w:rPr>
              <w:t xml:space="preserve"> That study (see Figure 3) estimated that in 2030 the national deforestation rate from charcoal production (under a BAU scenario) would be 51,866 ha per year.</w:t>
            </w:r>
            <w:r>
              <w:rPr>
                <w:sz w:val="23"/>
                <w:szCs w:val="23"/>
              </w:rPr>
              <w:t xml:space="preserve"> </w:t>
            </w:r>
            <w:r w:rsidR="00F83D6F">
              <w:rPr>
                <w:sz w:val="22"/>
                <w:szCs w:val="22"/>
              </w:rPr>
              <w:t xml:space="preserve">The </w:t>
            </w:r>
            <w:r w:rsidRPr="009D3459">
              <w:rPr>
                <w:sz w:val="22"/>
                <w:szCs w:val="22"/>
              </w:rPr>
              <w:t xml:space="preserve">annual charcoal consumption for the Copperbelt, Eastern and Lusaka Provinces </w:t>
            </w:r>
            <w:r>
              <w:rPr>
                <w:sz w:val="22"/>
                <w:szCs w:val="22"/>
              </w:rPr>
              <w:t xml:space="preserve">was </w:t>
            </w:r>
            <w:r w:rsidRPr="009D3459">
              <w:rPr>
                <w:sz w:val="22"/>
                <w:szCs w:val="22"/>
              </w:rPr>
              <w:t>estimated at a total o</w:t>
            </w:r>
            <w:r w:rsidR="00DA292B">
              <w:rPr>
                <w:sz w:val="22"/>
                <w:szCs w:val="22"/>
              </w:rPr>
              <w:t>f 1,423,400 tons leading</w:t>
            </w:r>
            <w:r w:rsidRPr="009D3459">
              <w:rPr>
                <w:sz w:val="22"/>
                <w:szCs w:val="22"/>
              </w:rPr>
              <w:t xml:space="preserve"> to the </w:t>
            </w:r>
            <w:r w:rsidRPr="009D3459">
              <w:rPr>
                <w:sz w:val="22"/>
                <w:szCs w:val="22"/>
              </w:rPr>
              <w:lastRenderedPageBreak/>
              <w:t>loss of 14,234 ha of forests annually.</w:t>
            </w:r>
            <w:r w:rsidR="00F83D6F">
              <w:rPr>
                <w:sz w:val="22"/>
                <w:szCs w:val="22"/>
              </w:rPr>
              <w:t xml:space="preserve"> </w:t>
            </w:r>
            <w:r w:rsidR="00FC18EC" w:rsidRPr="00FC18EC">
              <w:rPr>
                <w:b/>
                <w:sz w:val="22"/>
                <w:szCs w:val="22"/>
              </w:rPr>
              <w:t xml:space="preserve">That same study estimated that the bulk of the charcoal transported into Lusaka </w:t>
            </w:r>
            <w:r w:rsidR="0064179D">
              <w:rPr>
                <w:b/>
                <w:sz w:val="22"/>
                <w:szCs w:val="22"/>
              </w:rPr>
              <w:t xml:space="preserve">Province </w:t>
            </w:r>
            <w:r w:rsidR="00FC18EC" w:rsidRPr="00FC18EC">
              <w:rPr>
                <w:b/>
                <w:sz w:val="22"/>
                <w:szCs w:val="22"/>
              </w:rPr>
              <w:t>is from Central Province</w:t>
            </w:r>
            <w:r>
              <w:rPr>
                <w:sz w:val="22"/>
                <w:szCs w:val="22"/>
              </w:rPr>
              <w:t>.</w:t>
            </w:r>
            <w:r w:rsidR="00C14ED8">
              <w:rPr>
                <w:rStyle w:val="FootnoteReference"/>
                <w:sz w:val="22"/>
                <w:szCs w:val="22"/>
              </w:rPr>
              <w:footnoteReference w:id="19"/>
            </w:r>
          </w:p>
          <w:p w:rsidR="00561C1D" w:rsidRDefault="00561C1D">
            <w:pPr>
              <w:pStyle w:val="Default"/>
              <w:jc w:val="both"/>
              <w:rPr>
                <w:b/>
                <w:bCs/>
              </w:rPr>
            </w:pPr>
          </w:p>
          <w:p w:rsidR="00C14ED8" w:rsidRDefault="00C14ED8" w:rsidP="001C1568">
            <w:pPr>
              <w:spacing w:after="80"/>
              <w:jc w:val="center"/>
              <w:outlineLvl w:val="0"/>
              <w:rPr>
                <w:b/>
                <w:sz w:val="22"/>
                <w:szCs w:val="22"/>
              </w:rPr>
            </w:pPr>
            <w:r w:rsidRPr="00C14ED8">
              <w:rPr>
                <w:b/>
                <w:sz w:val="22"/>
                <w:szCs w:val="22"/>
              </w:rPr>
              <w:t xml:space="preserve">Figure </w:t>
            </w:r>
            <w:r w:rsidR="001647B5">
              <w:rPr>
                <w:b/>
                <w:sz w:val="22"/>
                <w:szCs w:val="22"/>
              </w:rPr>
              <w:t>4</w:t>
            </w:r>
            <w:r>
              <w:rPr>
                <w:b/>
                <w:sz w:val="22"/>
                <w:szCs w:val="22"/>
              </w:rPr>
              <w:t xml:space="preserve"> </w:t>
            </w:r>
            <w:r w:rsidRPr="00C14ED8">
              <w:rPr>
                <w:b/>
                <w:sz w:val="22"/>
                <w:szCs w:val="22"/>
              </w:rPr>
              <w:t xml:space="preserve">– Estimation of Deforestation from Charcoal Production (2011-2030)  </w:t>
            </w:r>
          </w:p>
          <w:p w:rsidR="00C27C94" w:rsidRDefault="00C14ED8" w:rsidP="001C1568">
            <w:pPr>
              <w:spacing w:after="80"/>
              <w:jc w:val="center"/>
              <w:outlineLvl w:val="0"/>
              <w:rPr>
                <w:b/>
                <w:sz w:val="22"/>
                <w:szCs w:val="22"/>
              </w:rPr>
            </w:pPr>
            <w:r w:rsidRPr="00C14ED8">
              <w:rPr>
                <w:b/>
                <w:sz w:val="22"/>
                <w:szCs w:val="22"/>
              </w:rPr>
              <w:t>for Eastern and Lusaka Provinces</w:t>
            </w:r>
            <w:r>
              <w:rPr>
                <w:b/>
                <w:sz w:val="22"/>
                <w:szCs w:val="22"/>
              </w:rPr>
              <w:t xml:space="preserve"> (Source: USAID)</w:t>
            </w:r>
          </w:p>
          <w:p w:rsidR="005C5AE3" w:rsidRPr="00C14ED8" w:rsidRDefault="005C5AE3" w:rsidP="005C5AE3">
            <w:pPr>
              <w:spacing w:after="80"/>
              <w:jc w:val="center"/>
              <w:outlineLvl w:val="0"/>
              <w:rPr>
                <w:b/>
                <w:sz w:val="22"/>
                <w:szCs w:val="22"/>
              </w:rPr>
            </w:pPr>
          </w:p>
          <w:p w:rsidR="00FE5830" w:rsidRDefault="006C29CE" w:rsidP="008F004F">
            <w:pPr>
              <w:spacing w:after="80"/>
              <w:jc w:val="both"/>
              <w:outlineLvl w:val="0"/>
              <w:rPr>
                <w:sz w:val="22"/>
                <w:szCs w:val="22"/>
              </w:rPr>
            </w:pPr>
            <w:r>
              <w:rPr>
                <w:b/>
                <w:i/>
                <w:noProof/>
                <w:sz w:val="22"/>
                <w:szCs w:val="22"/>
              </w:rPr>
              <mc:AlternateContent>
                <mc:Choice Requires="wps">
                  <w:drawing>
                    <wp:anchor distT="0" distB="0" distL="114300" distR="114300" simplePos="0" relativeHeight="251665408" behindDoc="0" locked="0" layoutInCell="1" allowOverlap="1">
                      <wp:simplePos x="0" y="0"/>
                      <wp:positionH relativeFrom="column">
                        <wp:posOffset>26670</wp:posOffset>
                      </wp:positionH>
                      <wp:positionV relativeFrom="paragraph">
                        <wp:posOffset>3320415</wp:posOffset>
                      </wp:positionV>
                      <wp:extent cx="6057900" cy="619125"/>
                      <wp:effectExtent l="9525" t="15240" r="9525" b="13335"/>
                      <wp:wrapNone/>
                      <wp:docPr id="1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61912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2.1pt;margin-top:261.45pt;width:477pt;height:4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" filled="f" strokecolor="red" strokeweight="1.5pt"/>
                  </w:pict>
                </mc:Fallback>
              </mc:AlternateContent>
            </w:r>
            <w:r w:rsidR="00FE5830">
              <w:rPr>
                <w:noProof/>
                <w:sz w:val="22"/>
                <w:szCs w:val="22"/>
              </w:rPr>
              <w:drawing>
                <wp:inline distT="0" distB="0" distL="0" distR="0" wp14:anchorId="676E06A8" wp14:editId="03024E20">
                  <wp:extent cx="6115050" cy="4048125"/>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6115050" cy="4048125"/>
                          </a:xfrm>
                          <a:prstGeom prst="rect">
                            <a:avLst/>
                          </a:prstGeom>
                          <a:noFill/>
                          <a:ln w="9525">
                            <a:noFill/>
                            <a:miter lim="800000"/>
                            <a:headEnd/>
                            <a:tailEnd/>
                          </a:ln>
                        </pic:spPr>
                      </pic:pic>
                    </a:graphicData>
                  </a:graphic>
                </wp:inline>
              </w:drawing>
            </w:r>
          </w:p>
          <w:p w:rsidR="00A76599" w:rsidRPr="00D62B53" w:rsidRDefault="00BA071E" w:rsidP="00E41BF8">
            <w:pPr>
              <w:spacing w:after="80"/>
              <w:jc w:val="both"/>
              <w:outlineLvl w:val="0"/>
              <w:rPr>
                <w:sz w:val="22"/>
                <w:szCs w:val="22"/>
              </w:rPr>
            </w:pPr>
            <w:r>
              <w:rPr>
                <w:sz w:val="22"/>
                <w:szCs w:val="22"/>
              </w:rPr>
              <w:t xml:space="preserve">A further key climate-induced threat to </w:t>
            </w:r>
            <w:r w:rsidRPr="007606B5">
              <w:rPr>
                <w:i/>
                <w:sz w:val="22"/>
                <w:szCs w:val="22"/>
              </w:rPr>
              <w:t>Miombo’s</w:t>
            </w:r>
            <w:r>
              <w:rPr>
                <w:sz w:val="22"/>
                <w:szCs w:val="22"/>
              </w:rPr>
              <w:t xml:space="preserve"> natural regeneration capacity is fire. </w:t>
            </w:r>
            <w:r w:rsidR="000F37E4">
              <w:rPr>
                <w:sz w:val="22"/>
                <w:szCs w:val="22"/>
              </w:rPr>
              <w:t xml:space="preserve">In the past </w:t>
            </w:r>
            <w:r w:rsidR="000F37E4" w:rsidRPr="000F37E4">
              <w:rPr>
                <w:i/>
                <w:sz w:val="22"/>
                <w:szCs w:val="22"/>
              </w:rPr>
              <w:t>Miombo</w:t>
            </w:r>
            <w:r w:rsidR="000F37E4">
              <w:rPr>
                <w:sz w:val="22"/>
                <w:szCs w:val="22"/>
              </w:rPr>
              <w:t xml:space="preserve"> was traditionally</w:t>
            </w:r>
            <w:r w:rsidR="00A76599" w:rsidRPr="00D62B53">
              <w:rPr>
                <w:sz w:val="22"/>
                <w:szCs w:val="22"/>
              </w:rPr>
              <w:t xml:space="preserve"> considered a ‘fire climax’ ecosystem which is adapted to periodic cycles of fire, as a result of the accumulation of low-growing grass, shrub and plant litter below the relatively open woodland canopy. </w:t>
            </w:r>
            <w:r w:rsidR="000F37E4">
              <w:rPr>
                <w:sz w:val="22"/>
                <w:szCs w:val="22"/>
              </w:rPr>
              <w:t>However a</w:t>
            </w:r>
            <w:r w:rsidR="00A76599" w:rsidRPr="00D62B53">
              <w:rPr>
                <w:sz w:val="22"/>
                <w:szCs w:val="22"/>
              </w:rPr>
              <w:t xml:space="preserve">s a result of </w:t>
            </w:r>
            <w:r w:rsidR="000F37E4">
              <w:rPr>
                <w:sz w:val="22"/>
                <w:szCs w:val="22"/>
              </w:rPr>
              <w:t>climate change</w:t>
            </w:r>
            <w:r>
              <w:rPr>
                <w:sz w:val="22"/>
                <w:szCs w:val="22"/>
              </w:rPr>
              <w:t xml:space="preserve"> impacts</w:t>
            </w:r>
            <w:r w:rsidR="000F37E4">
              <w:rPr>
                <w:sz w:val="22"/>
                <w:szCs w:val="22"/>
              </w:rPr>
              <w:t xml:space="preserve"> </w:t>
            </w:r>
            <w:r>
              <w:rPr>
                <w:sz w:val="22"/>
                <w:szCs w:val="22"/>
              </w:rPr>
              <w:t xml:space="preserve">combined with </w:t>
            </w:r>
            <w:r w:rsidR="000F37E4">
              <w:rPr>
                <w:sz w:val="22"/>
                <w:szCs w:val="22"/>
              </w:rPr>
              <w:t xml:space="preserve">and </w:t>
            </w:r>
            <w:r w:rsidR="004F0CEC">
              <w:rPr>
                <w:sz w:val="22"/>
                <w:szCs w:val="22"/>
              </w:rPr>
              <w:t>the uncoordinated and ad-</w:t>
            </w:r>
            <w:r w:rsidR="00A76599" w:rsidRPr="00D62B53">
              <w:rPr>
                <w:sz w:val="22"/>
                <w:szCs w:val="22"/>
              </w:rPr>
              <w:t xml:space="preserve">hoc nature of fire management in the </w:t>
            </w:r>
            <w:r>
              <w:rPr>
                <w:sz w:val="22"/>
                <w:szCs w:val="22"/>
              </w:rPr>
              <w:t>country and a</w:t>
            </w:r>
            <w:r w:rsidR="00A76599" w:rsidRPr="00D62B53">
              <w:rPr>
                <w:sz w:val="22"/>
                <w:szCs w:val="22"/>
              </w:rPr>
              <w:t xml:space="preserve"> lack of awareness and education on fire management systems, Zambia’s forested areas have been subjected to fires of increasing intensity and frequency. The increased frequency and intensity of fires in </w:t>
            </w:r>
            <w:r w:rsidR="00A76599" w:rsidRPr="00CC416E">
              <w:rPr>
                <w:i/>
                <w:sz w:val="22"/>
                <w:szCs w:val="22"/>
              </w:rPr>
              <w:t>Miombo</w:t>
            </w:r>
            <w:r w:rsidR="00A76599" w:rsidRPr="00D62B53">
              <w:rPr>
                <w:sz w:val="22"/>
                <w:szCs w:val="22"/>
              </w:rPr>
              <w:t xml:space="preserve"> woodlands</w:t>
            </w:r>
            <w:r w:rsidR="00E436C4">
              <w:rPr>
                <w:sz w:val="22"/>
                <w:szCs w:val="22"/>
              </w:rPr>
              <w:t xml:space="preserve"> (caused by both climate change and human factors</w:t>
            </w:r>
            <w:r w:rsidR="000979ED">
              <w:rPr>
                <w:sz w:val="22"/>
                <w:szCs w:val="22"/>
              </w:rPr>
              <w:t xml:space="preserve">) </w:t>
            </w:r>
            <w:r w:rsidR="000979ED" w:rsidRPr="00D62B53">
              <w:rPr>
                <w:sz w:val="22"/>
                <w:szCs w:val="22"/>
              </w:rPr>
              <w:t>will</w:t>
            </w:r>
            <w:r w:rsidR="00A76599" w:rsidRPr="00D62B53">
              <w:rPr>
                <w:sz w:val="22"/>
                <w:szCs w:val="22"/>
              </w:rPr>
              <w:t xml:space="preserve"> reduce the function and corresponding carbon sequestration capacity of ecosystems. Soil fertility is depleted by the loss of nutrients as a result of repeated burning of biomass. The prolonged removal of protective vegetation cover and increased oxidation of soil organic matter negatively impacts on soil structure, moisture-holding capacity and vulnerability to erosion.  Fire can also change the composition of woodland, promoting fire-resistant species (e.g. with thick corky bark) at the expense of fire tolerant species.</w:t>
            </w:r>
            <w:r w:rsidR="005F415B">
              <w:rPr>
                <w:rStyle w:val="FootnoteReference"/>
                <w:sz w:val="22"/>
                <w:szCs w:val="22"/>
              </w:rPr>
              <w:footnoteReference w:id="20"/>
            </w:r>
          </w:p>
          <w:p w:rsidR="00A76599" w:rsidRPr="00D62B53" w:rsidRDefault="00A76599" w:rsidP="004F0CEC">
            <w:pPr>
              <w:spacing w:after="80"/>
              <w:jc w:val="both"/>
              <w:outlineLvl w:val="0"/>
              <w:rPr>
                <w:sz w:val="22"/>
                <w:szCs w:val="22"/>
              </w:rPr>
            </w:pPr>
            <w:r w:rsidRPr="00D62B53">
              <w:rPr>
                <w:sz w:val="22"/>
                <w:szCs w:val="22"/>
              </w:rPr>
              <w:lastRenderedPageBreak/>
              <w:t xml:space="preserve">Long-term research which investigated the effect of increased intensity and regularity of fires on </w:t>
            </w:r>
            <w:r w:rsidRPr="007606B5">
              <w:rPr>
                <w:i/>
                <w:sz w:val="22"/>
                <w:szCs w:val="22"/>
              </w:rPr>
              <w:t>Miombo</w:t>
            </w:r>
            <w:r w:rsidRPr="00D62B53">
              <w:rPr>
                <w:sz w:val="22"/>
                <w:szCs w:val="22"/>
              </w:rPr>
              <w:t xml:space="preserve"> vegetation found that continued annual or biennial occurrence of fires resulted in increased mortality of young and mature trees, reduced recruitment and establishment of tree seedlings, and a shift towards short-lived fire tolerant grass and shrub species. Model predictions suggest that sustained annual fires will result in a conversion of </w:t>
            </w:r>
            <w:r w:rsidRPr="00CC416E">
              <w:rPr>
                <w:i/>
                <w:sz w:val="22"/>
                <w:szCs w:val="22"/>
              </w:rPr>
              <w:t xml:space="preserve">Miombo </w:t>
            </w:r>
            <w:r w:rsidRPr="00D62B53">
              <w:rPr>
                <w:sz w:val="22"/>
                <w:szCs w:val="22"/>
              </w:rPr>
              <w:t>woodland to a treeless landscape with a net reduction in ecosystem biomass and carbon</w:t>
            </w:r>
            <w:r w:rsidR="00CC416E">
              <w:rPr>
                <w:sz w:val="22"/>
                <w:szCs w:val="22"/>
              </w:rPr>
              <w:t>, as well as increased vulnerability to climate change impacts.</w:t>
            </w:r>
          </w:p>
          <w:p w:rsidR="00ED4DCF" w:rsidRDefault="009E15C6" w:rsidP="00E41BF8">
            <w:pPr>
              <w:spacing w:after="80"/>
              <w:jc w:val="both"/>
              <w:outlineLvl w:val="0"/>
              <w:rPr>
                <w:sz w:val="22"/>
                <w:szCs w:val="22"/>
              </w:rPr>
            </w:pPr>
            <w:r w:rsidRPr="00D62B53">
              <w:rPr>
                <w:sz w:val="22"/>
                <w:szCs w:val="22"/>
              </w:rPr>
              <w:t xml:space="preserve">Conversely, early-season fires (which are less intense and less extensive than late-season fires as a result of the higher moisture content of vegetation and smaller quantities of accumulated litter and dead wood), tend to burn at a lower temperature, and can have a neutral or net positive effect on woody biomass accumulation by </w:t>
            </w:r>
            <w:r w:rsidRPr="007E02DB">
              <w:rPr>
                <w:i/>
                <w:sz w:val="22"/>
                <w:szCs w:val="22"/>
              </w:rPr>
              <w:t>Miombo</w:t>
            </w:r>
            <w:r w:rsidRPr="00D62B53">
              <w:rPr>
                <w:sz w:val="22"/>
                <w:szCs w:val="22"/>
              </w:rPr>
              <w:t xml:space="preserve"> trees.</w:t>
            </w:r>
            <w:r>
              <w:rPr>
                <w:sz w:val="22"/>
                <w:szCs w:val="22"/>
              </w:rPr>
              <w:t xml:space="preserve"> </w:t>
            </w:r>
            <w:r w:rsidR="00A76599" w:rsidRPr="00D62B53">
              <w:rPr>
                <w:sz w:val="22"/>
                <w:szCs w:val="22"/>
              </w:rPr>
              <w:t xml:space="preserve">In the long term, increased incidence of late dry season fires in </w:t>
            </w:r>
            <w:r w:rsidR="00A76599" w:rsidRPr="007606B5">
              <w:rPr>
                <w:i/>
                <w:sz w:val="22"/>
                <w:szCs w:val="22"/>
              </w:rPr>
              <w:t>Miombo</w:t>
            </w:r>
            <w:r w:rsidR="00A76599" w:rsidRPr="00D62B53">
              <w:rPr>
                <w:sz w:val="22"/>
                <w:szCs w:val="22"/>
              </w:rPr>
              <w:t xml:space="preserve"> woodland drive shifts in vegetative composition and aboveground biomass density. I</w:t>
            </w:r>
            <w:r w:rsidR="007606B5">
              <w:rPr>
                <w:sz w:val="22"/>
                <w:szCs w:val="22"/>
              </w:rPr>
              <w:t>t is clear that i</w:t>
            </w:r>
            <w:r w:rsidR="00A76599" w:rsidRPr="00D62B53">
              <w:rPr>
                <w:sz w:val="22"/>
                <w:szCs w:val="22"/>
              </w:rPr>
              <w:t xml:space="preserve">f late season fire frequency increases beyond a critical fire return interval, the regeneration capacity of </w:t>
            </w:r>
            <w:r w:rsidR="00A76599" w:rsidRPr="007606B5">
              <w:rPr>
                <w:i/>
                <w:sz w:val="22"/>
                <w:szCs w:val="22"/>
              </w:rPr>
              <w:t>Miombo</w:t>
            </w:r>
            <w:r w:rsidR="00A76599" w:rsidRPr="00D62B53">
              <w:rPr>
                <w:sz w:val="22"/>
                <w:szCs w:val="22"/>
              </w:rPr>
              <w:t xml:space="preserve"> may be irreversibly i</w:t>
            </w:r>
            <w:r w:rsidR="000979ED">
              <w:rPr>
                <w:sz w:val="22"/>
                <w:szCs w:val="22"/>
              </w:rPr>
              <w:t>mpacted</w:t>
            </w:r>
            <w:r w:rsidR="007606B5">
              <w:rPr>
                <w:sz w:val="22"/>
                <w:szCs w:val="22"/>
              </w:rPr>
              <w:t>.</w:t>
            </w:r>
            <w:r w:rsidR="000979ED">
              <w:rPr>
                <w:rStyle w:val="FootnoteReference"/>
                <w:sz w:val="22"/>
                <w:szCs w:val="22"/>
              </w:rPr>
              <w:footnoteReference w:id="21"/>
            </w:r>
            <w:r w:rsidR="00F171CA">
              <w:rPr>
                <w:sz w:val="22"/>
                <w:szCs w:val="22"/>
              </w:rPr>
              <w:t xml:space="preserve"> </w:t>
            </w:r>
          </w:p>
          <w:p w:rsidR="00B249E1" w:rsidRDefault="00C22F54" w:rsidP="00E41BF8">
            <w:pPr>
              <w:spacing w:after="80"/>
              <w:jc w:val="both"/>
              <w:outlineLvl w:val="0"/>
              <w:rPr>
                <w:sz w:val="22"/>
                <w:szCs w:val="22"/>
              </w:rPr>
            </w:pPr>
            <w:r>
              <w:rPr>
                <w:sz w:val="22"/>
                <w:szCs w:val="22"/>
              </w:rPr>
              <w:t xml:space="preserve">As an example of the severity of the problem and </w:t>
            </w:r>
            <w:r w:rsidR="008519D3">
              <w:rPr>
                <w:sz w:val="22"/>
                <w:szCs w:val="22"/>
              </w:rPr>
              <w:t xml:space="preserve">associated </w:t>
            </w:r>
            <w:r>
              <w:rPr>
                <w:sz w:val="22"/>
                <w:szCs w:val="22"/>
              </w:rPr>
              <w:t>economic impacts, r</w:t>
            </w:r>
            <w:r w:rsidR="00ED4DCF">
              <w:rPr>
                <w:sz w:val="22"/>
                <w:szCs w:val="22"/>
              </w:rPr>
              <w:t>ecent studies done as part of the preparation of another GEF-funded project</w:t>
            </w:r>
            <w:r w:rsidR="008519D3">
              <w:rPr>
                <w:rStyle w:val="FootnoteReference"/>
                <w:sz w:val="22"/>
                <w:szCs w:val="22"/>
              </w:rPr>
              <w:footnoteReference w:id="22"/>
            </w:r>
            <w:r w:rsidR="00ED4DCF">
              <w:rPr>
                <w:sz w:val="22"/>
                <w:szCs w:val="22"/>
              </w:rPr>
              <w:t xml:space="preserve"> suggested that t</w:t>
            </w:r>
            <w:r w:rsidR="00ED4DCF" w:rsidRPr="00ED4DCF">
              <w:rPr>
                <w:sz w:val="22"/>
                <w:szCs w:val="22"/>
              </w:rPr>
              <w:t xml:space="preserve">he annual loss of carbon from late season </w:t>
            </w:r>
            <w:r w:rsidR="0092575D">
              <w:rPr>
                <w:sz w:val="22"/>
                <w:szCs w:val="22"/>
              </w:rPr>
              <w:t xml:space="preserve">fires varies from 1.32 t/ha in </w:t>
            </w:r>
            <w:r w:rsidR="0092575D" w:rsidRPr="00922995">
              <w:rPr>
                <w:i/>
                <w:sz w:val="22"/>
                <w:szCs w:val="22"/>
              </w:rPr>
              <w:t>M</w:t>
            </w:r>
            <w:r w:rsidR="00ED4DCF" w:rsidRPr="00922995">
              <w:rPr>
                <w:i/>
                <w:sz w:val="22"/>
                <w:szCs w:val="22"/>
              </w:rPr>
              <w:t>iombo</w:t>
            </w:r>
            <w:r w:rsidR="00ED4DCF" w:rsidRPr="00ED4DCF">
              <w:rPr>
                <w:sz w:val="22"/>
                <w:szCs w:val="22"/>
              </w:rPr>
              <w:t xml:space="preserve"> to 1.52 t/ha in </w:t>
            </w:r>
            <w:r w:rsidR="00ED4DCF" w:rsidRPr="00922995">
              <w:rPr>
                <w:i/>
                <w:sz w:val="22"/>
                <w:szCs w:val="22"/>
              </w:rPr>
              <w:t>Cryptosepalum</w:t>
            </w:r>
            <w:r w:rsidR="00ED4DCF" w:rsidRPr="00ED4DCF">
              <w:rPr>
                <w:sz w:val="22"/>
                <w:szCs w:val="22"/>
              </w:rPr>
              <w:t xml:space="preserve"> forest.  </w:t>
            </w:r>
            <w:r>
              <w:rPr>
                <w:sz w:val="22"/>
                <w:szCs w:val="22"/>
              </w:rPr>
              <w:t xml:space="preserve">In Kafue National Park – the heart of the greater </w:t>
            </w:r>
            <w:r w:rsidRPr="008519D3">
              <w:rPr>
                <w:i/>
                <w:sz w:val="22"/>
                <w:szCs w:val="22"/>
              </w:rPr>
              <w:t>Miombo</w:t>
            </w:r>
            <w:r>
              <w:rPr>
                <w:sz w:val="22"/>
                <w:szCs w:val="22"/>
              </w:rPr>
              <w:t xml:space="preserve"> Ecosystem –</w:t>
            </w:r>
            <w:r w:rsidR="00ED4DCF" w:rsidRPr="00ED4DCF">
              <w:rPr>
                <w:sz w:val="22"/>
                <w:szCs w:val="22"/>
              </w:rPr>
              <w:t xml:space="preserve"> an average of 1,251,600 hectares burns annually. If st</w:t>
            </w:r>
            <w:r w:rsidR="0092575D">
              <w:rPr>
                <w:sz w:val="22"/>
                <w:szCs w:val="22"/>
              </w:rPr>
              <w:t xml:space="preserve">andard assumptions are applied, </w:t>
            </w:r>
            <w:r w:rsidR="00ED4DCF" w:rsidRPr="00ED4DCF">
              <w:rPr>
                <w:sz w:val="22"/>
                <w:szCs w:val="22"/>
              </w:rPr>
              <w:t>late</w:t>
            </w:r>
            <w:r w:rsidR="0092575D">
              <w:rPr>
                <w:sz w:val="22"/>
                <w:szCs w:val="22"/>
              </w:rPr>
              <w:t xml:space="preserve"> season fires ‘cost’ Kafue NP some 839,209 tons</w:t>
            </w:r>
            <w:r w:rsidR="00ED4DCF" w:rsidRPr="00ED4DCF">
              <w:rPr>
                <w:sz w:val="22"/>
                <w:szCs w:val="22"/>
              </w:rPr>
              <w:t xml:space="preserve"> CO2 </w:t>
            </w:r>
            <w:r w:rsidR="0035615D">
              <w:rPr>
                <w:sz w:val="22"/>
                <w:szCs w:val="22"/>
              </w:rPr>
              <w:t xml:space="preserve">per annum. </w:t>
            </w:r>
            <w:r w:rsidR="00BE0890">
              <w:rPr>
                <w:sz w:val="22"/>
                <w:szCs w:val="22"/>
              </w:rPr>
              <w:t xml:space="preserve">Integrated fire management is </w:t>
            </w:r>
            <w:r w:rsidR="00F171CA">
              <w:rPr>
                <w:sz w:val="22"/>
                <w:szCs w:val="22"/>
              </w:rPr>
              <w:t xml:space="preserve">therefore </w:t>
            </w:r>
            <w:r w:rsidR="00BE0890" w:rsidRPr="00A355BA">
              <w:rPr>
                <w:sz w:val="22"/>
                <w:szCs w:val="22"/>
              </w:rPr>
              <w:t>essential for forest conservation</w:t>
            </w:r>
            <w:r w:rsidR="007D0CFA">
              <w:rPr>
                <w:sz w:val="22"/>
                <w:szCs w:val="22"/>
              </w:rPr>
              <w:t xml:space="preserve">, assisted natural </w:t>
            </w:r>
            <w:r w:rsidR="00CB5498">
              <w:rPr>
                <w:sz w:val="22"/>
                <w:szCs w:val="22"/>
              </w:rPr>
              <w:t>regeneration</w:t>
            </w:r>
            <w:r w:rsidR="00BE0890" w:rsidRPr="00A355BA">
              <w:rPr>
                <w:sz w:val="22"/>
                <w:szCs w:val="22"/>
              </w:rPr>
              <w:t xml:space="preserve"> and as a pa</w:t>
            </w:r>
            <w:r w:rsidR="00BE0890">
              <w:rPr>
                <w:sz w:val="22"/>
                <w:szCs w:val="22"/>
              </w:rPr>
              <w:t xml:space="preserve">rt of </w:t>
            </w:r>
            <w:r w:rsidR="007D0CFA">
              <w:rPr>
                <w:sz w:val="22"/>
                <w:szCs w:val="22"/>
              </w:rPr>
              <w:t xml:space="preserve">any sustainable </w:t>
            </w:r>
            <w:r w:rsidR="00BE0890">
              <w:rPr>
                <w:sz w:val="22"/>
                <w:szCs w:val="22"/>
              </w:rPr>
              <w:t xml:space="preserve">climate change adaptation </w:t>
            </w:r>
            <w:r w:rsidR="007D0CFA">
              <w:rPr>
                <w:sz w:val="22"/>
                <w:szCs w:val="22"/>
              </w:rPr>
              <w:t>strategy.</w:t>
            </w:r>
            <w:r w:rsidR="00316936">
              <w:rPr>
                <w:rStyle w:val="FootnoteReference"/>
                <w:sz w:val="22"/>
                <w:szCs w:val="22"/>
              </w:rPr>
              <w:footnoteReference w:id="23"/>
            </w:r>
          </w:p>
          <w:p w:rsidR="00BE0890" w:rsidRDefault="00A50FC3" w:rsidP="00374D2C">
            <w:pPr>
              <w:spacing w:after="80"/>
              <w:jc w:val="both"/>
              <w:outlineLvl w:val="0"/>
              <w:rPr>
                <w:sz w:val="22"/>
                <w:szCs w:val="22"/>
              </w:rPr>
            </w:pPr>
            <w:r>
              <w:rPr>
                <w:sz w:val="22"/>
                <w:szCs w:val="22"/>
              </w:rPr>
              <w:t>From</w:t>
            </w:r>
            <w:r w:rsidR="00C17B4D">
              <w:rPr>
                <w:sz w:val="22"/>
                <w:szCs w:val="22"/>
              </w:rPr>
              <w:t xml:space="preserve"> all of the </w:t>
            </w:r>
            <w:r w:rsidR="002113CC">
              <w:rPr>
                <w:sz w:val="22"/>
                <w:szCs w:val="22"/>
              </w:rPr>
              <w:t xml:space="preserve">trends mentioned it is </w:t>
            </w:r>
            <w:r w:rsidR="004F0CEC">
              <w:rPr>
                <w:sz w:val="22"/>
                <w:szCs w:val="22"/>
              </w:rPr>
              <w:t>clear that n</w:t>
            </w:r>
            <w:r w:rsidR="00A76599" w:rsidRPr="00D62B53">
              <w:rPr>
                <w:sz w:val="22"/>
                <w:szCs w:val="22"/>
              </w:rPr>
              <w:t xml:space="preserve">o intervention </w:t>
            </w:r>
            <w:r w:rsidR="002A0C55">
              <w:rPr>
                <w:sz w:val="22"/>
                <w:szCs w:val="22"/>
              </w:rPr>
              <w:t xml:space="preserve">in Zambia’s </w:t>
            </w:r>
            <w:r w:rsidR="002A0C55" w:rsidRPr="002A0C55">
              <w:rPr>
                <w:i/>
                <w:sz w:val="22"/>
                <w:szCs w:val="22"/>
              </w:rPr>
              <w:t>Miombo</w:t>
            </w:r>
            <w:r w:rsidR="002A0C55">
              <w:rPr>
                <w:sz w:val="22"/>
                <w:szCs w:val="22"/>
              </w:rPr>
              <w:t xml:space="preserve"> woodlands </w:t>
            </w:r>
            <w:r w:rsidR="00A76599" w:rsidRPr="00D62B53">
              <w:rPr>
                <w:sz w:val="22"/>
                <w:szCs w:val="22"/>
              </w:rPr>
              <w:t xml:space="preserve">means business as usual, with practices based on the premise that the forest will adapt more or less as it has in the past. </w:t>
            </w:r>
            <w:r w:rsidR="002113CC">
              <w:rPr>
                <w:sz w:val="22"/>
                <w:szCs w:val="22"/>
              </w:rPr>
              <w:t xml:space="preserve">All of the scenarios presented </w:t>
            </w:r>
            <w:r w:rsidR="004F0CEC">
              <w:rPr>
                <w:sz w:val="22"/>
                <w:szCs w:val="22"/>
              </w:rPr>
              <w:t xml:space="preserve">confirm that in the </w:t>
            </w:r>
            <w:r w:rsidR="002A0C55">
              <w:rPr>
                <w:sz w:val="22"/>
                <w:szCs w:val="22"/>
              </w:rPr>
              <w:t xml:space="preserve">face of climate change this is no longer the case. </w:t>
            </w:r>
            <w:r w:rsidR="006E6EAC" w:rsidRPr="00D62B53">
              <w:rPr>
                <w:sz w:val="22"/>
                <w:szCs w:val="22"/>
              </w:rPr>
              <w:t>Planned</w:t>
            </w:r>
            <w:r w:rsidR="002A0C55">
              <w:rPr>
                <w:sz w:val="22"/>
                <w:szCs w:val="22"/>
              </w:rPr>
              <w:t xml:space="preserve"> adaptation </w:t>
            </w:r>
            <w:r w:rsidR="006E6EAC" w:rsidRPr="00D62B53">
              <w:rPr>
                <w:sz w:val="22"/>
                <w:szCs w:val="22"/>
              </w:rPr>
              <w:t xml:space="preserve">involves redefining forestry goals and </w:t>
            </w:r>
            <w:r w:rsidR="002A0C55">
              <w:rPr>
                <w:sz w:val="22"/>
                <w:szCs w:val="22"/>
              </w:rPr>
              <w:t xml:space="preserve">land use </w:t>
            </w:r>
            <w:r w:rsidR="006E6EAC" w:rsidRPr="00D62B53">
              <w:rPr>
                <w:sz w:val="22"/>
                <w:szCs w:val="22"/>
              </w:rPr>
              <w:t>practices in advance of climate change-related risks and uncertainties</w:t>
            </w:r>
            <w:r w:rsidR="002A0C55">
              <w:rPr>
                <w:sz w:val="22"/>
                <w:szCs w:val="22"/>
              </w:rPr>
              <w:t xml:space="preserve"> and this is urgently needed in</w:t>
            </w:r>
            <w:r w:rsidR="00B92A0E">
              <w:rPr>
                <w:sz w:val="22"/>
                <w:szCs w:val="22"/>
              </w:rPr>
              <w:t xml:space="preserve"> the case of Zambia’s </w:t>
            </w:r>
            <w:r w:rsidR="00B92A0E" w:rsidRPr="00B92A0E">
              <w:rPr>
                <w:i/>
                <w:sz w:val="22"/>
                <w:szCs w:val="22"/>
              </w:rPr>
              <w:t>Miombo</w:t>
            </w:r>
            <w:r w:rsidR="00B92A0E">
              <w:rPr>
                <w:sz w:val="22"/>
                <w:szCs w:val="22"/>
              </w:rPr>
              <w:t xml:space="preserve"> ecosystem.</w:t>
            </w:r>
          </w:p>
          <w:p w:rsidR="00CF6406" w:rsidRDefault="006C29CE" w:rsidP="00F2615A">
            <w:pPr>
              <w:spacing w:after="80"/>
              <w:jc w:val="both"/>
              <w:outlineLvl w:val="0"/>
              <w:rPr>
                <w:sz w:val="22"/>
                <w:szCs w:val="22"/>
              </w:rPr>
            </w:pPr>
            <w:r>
              <w:rPr>
                <w:b/>
                <w:i/>
                <w:noProof/>
                <w:sz w:val="22"/>
                <w:szCs w:val="22"/>
              </w:rPr>
              <mc:AlternateContent>
                <mc:Choice Requires="wps">
                  <w:drawing>
                    <wp:anchor distT="0" distB="0" distL="114300" distR="114300" simplePos="0" relativeHeight="251658240" behindDoc="0" locked="0" layoutInCell="1" allowOverlap="1">
                      <wp:simplePos x="0" y="0"/>
                      <wp:positionH relativeFrom="column">
                        <wp:posOffset>123825</wp:posOffset>
                      </wp:positionH>
                      <wp:positionV relativeFrom="paragraph">
                        <wp:posOffset>49530</wp:posOffset>
                      </wp:positionV>
                      <wp:extent cx="5924550" cy="1733550"/>
                      <wp:effectExtent l="0" t="0" r="19050" b="1905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733550"/>
                              </a:xfrm>
                              <a:prstGeom prst="rect">
                                <a:avLst/>
                              </a:prstGeom>
                              <a:solidFill>
                                <a:srgbClr val="FFFF00"/>
                              </a:solidFill>
                              <a:ln w="9525">
                                <a:solidFill>
                                  <a:srgbClr val="000000"/>
                                </a:solidFill>
                                <a:miter lim="800000"/>
                                <a:headEnd/>
                                <a:tailEnd/>
                              </a:ln>
                            </wps:spPr>
                            <wps:txbx>
                              <w:txbxContent>
                                <w:p w:rsidR="000B4EF4" w:rsidRDefault="000B4EF4" w:rsidP="003C4F54">
                                  <w:pPr>
                                    <w:jc w:val="both"/>
                                    <w:outlineLvl w:val="0"/>
                                    <w:rPr>
                                      <w:b/>
                                      <w:sz w:val="22"/>
                                      <w:szCs w:val="22"/>
                                    </w:rPr>
                                  </w:pPr>
                                  <w:r w:rsidRPr="003B2502">
                                    <w:rPr>
                                      <w:b/>
                                      <w:sz w:val="22"/>
                                      <w:szCs w:val="22"/>
                                      <w:u w:val="single"/>
                                    </w:rPr>
                                    <w:t>Problem Statement:</w:t>
                                  </w:r>
                                  <w:r>
                                    <w:rPr>
                                      <w:b/>
                                      <w:sz w:val="22"/>
                                      <w:szCs w:val="22"/>
                                    </w:rPr>
                                    <w:t xml:space="preserve"> Zambia’s forests </w:t>
                                  </w:r>
                                  <w:r w:rsidRPr="00E447C9">
                                    <w:rPr>
                                      <w:b/>
                                      <w:sz w:val="22"/>
                                      <w:szCs w:val="22"/>
                                    </w:rPr>
                                    <w:t>play a significant role in terms of contribution to GDP and poverty reduction, as well as potential for climate change adaptation and carbon management</w:t>
                                  </w:r>
                                  <w:r>
                                    <w:rPr>
                                      <w:b/>
                                      <w:sz w:val="22"/>
                                      <w:szCs w:val="22"/>
                                    </w:rPr>
                                    <w:t>.</w:t>
                                  </w:r>
                                  <w:r w:rsidRPr="00E447C9">
                                    <w:rPr>
                                      <w:b/>
                                      <w:sz w:val="22"/>
                                      <w:szCs w:val="22"/>
                                    </w:rPr>
                                    <w:t xml:space="preserve"> </w:t>
                                  </w:r>
                                  <w:r>
                                    <w:rPr>
                                      <w:b/>
                                      <w:sz w:val="22"/>
                                      <w:szCs w:val="22"/>
                                    </w:rPr>
                                    <w:t>However the i</w:t>
                                  </w:r>
                                  <w:r w:rsidRPr="00D322B0">
                                    <w:rPr>
                                      <w:b/>
                                      <w:sz w:val="22"/>
                                      <w:szCs w:val="22"/>
                                    </w:rPr>
                                    <w:t>ncreased frequency of fires</w:t>
                                  </w:r>
                                  <w:r>
                                    <w:rPr>
                                      <w:b/>
                                      <w:sz w:val="22"/>
                                      <w:szCs w:val="22"/>
                                    </w:rPr>
                                    <w:t xml:space="preserve"> and accelerated forest retreat in Zambia’s </w:t>
                                  </w:r>
                                  <w:r w:rsidRPr="00E447C9">
                                    <w:rPr>
                                      <w:b/>
                                      <w:i/>
                                      <w:sz w:val="22"/>
                                      <w:szCs w:val="22"/>
                                    </w:rPr>
                                    <w:t xml:space="preserve">Miombo </w:t>
                                  </w:r>
                                  <w:r>
                                    <w:rPr>
                                      <w:b/>
                                      <w:sz w:val="22"/>
                                      <w:szCs w:val="22"/>
                                    </w:rPr>
                                    <w:t xml:space="preserve">woodlands caused by climate change and exacerbated by deforestation has been estimated to cost Zambia annual </w:t>
                                  </w:r>
                                  <w:r w:rsidRPr="00D322B0">
                                    <w:rPr>
                                      <w:b/>
                                      <w:sz w:val="22"/>
                                      <w:szCs w:val="22"/>
                                    </w:rPr>
                                    <w:t>lost GDP of US $14 million per annum.</w:t>
                                  </w:r>
                                  <w:r>
                                    <w:rPr>
                                      <w:b/>
                                      <w:sz w:val="22"/>
                                      <w:szCs w:val="22"/>
                                    </w:rPr>
                                    <w:t xml:space="preserve"> While in the past </w:t>
                                  </w:r>
                                  <w:r w:rsidRPr="00E447C9">
                                    <w:rPr>
                                      <w:b/>
                                      <w:i/>
                                      <w:sz w:val="22"/>
                                      <w:szCs w:val="22"/>
                                    </w:rPr>
                                    <w:t xml:space="preserve">Miombo </w:t>
                                  </w:r>
                                  <w:r>
                                    <w:rPr>
                                      <w:b/>
                                      <w:sz w:val="22"/>
                                      <w:szCs w:val="22"/>
                                    </w:rPr>
                                    <w:t>woodlands</w:t>
                                  </w:r>
                                  <w:r w:rsidRPr="00E447C9">
                                    <w:t xml:space="preserve"> </w:t>
                                  </w:r>
                                  <w:r>
                                    <w:rPr>
                                      <w:b/>
                                      <w:sz w:val="22"/>
                                      <w:szCs w:val="22"/>
                                    </w:rPr>
                                    <w:t xml:space="preserve">have been a </w:t>
                                  </w:r>
                                  <w:r w:rsidRPr="00E447C9">
                                    <w:rPr>
                                      <w:b/>
                                      <w:sz w:val="22"/>
                                      <w:szCs w:val="22"/>
                                    </w:rPr>
                                    <w:t>resilient and balanced ecosystem</w:t>
                                  </w:r>
                                  <w:r>
                                    <w:rPr>
                                      <w:b/>
                                      <w:sz w:val="22"/>
                                      <w:szCs w:val="22"/>
                                    </w:rPr>
                                    <w:t>, unsustainable</w:t>
                                  </w:r>
                                  <w:r w:rsidRPr="001372AF">
                                    <w:rPr>
                                      <w:rFonts w:ascii="Verdana" w:hAnsi="Verdana" w:cs="Verdana"/>
                                      <w:sz w:val="20"/>
                                      <w:szCs w:val="20"/>
                                    </w:rPr>
                                    <w:t xml:space="preserve"> </w:t>
                                  </w:r>
                                  <w:r w:rsidRPr="001372AF">
                                    <w:rPr>
                                      <w:b/>
                                      <w:sz w:val="22"/>
                                      <w:szCs w:val="22"/>
                                    </w:rPr>
                                    <w:t>anthropogenic</w:t>
                                  </w:r>
                                  <w:r>
                                    <w:rPr>
                                      <w:b/>
                                      <w:sz w:val="22"/>
                                      <w:szCs w:val="22"/>
                                    </w:rPr>
                                    <w:t xml:space="preserve"> land use and energy practices – combined with climate-induced impacts – are severely inhibiting the</w:t>
                                  </w:r>
                                  <w:r w:rsidRPr="00E447C9">
                                    <w:rPr>
                                      <w:b/>
                                      <w:sz w:val="22"/>
                                      <w:szCs w:val="22"/>
                                    </w:rPr>
                                    <w:t xml:space="preserve"> natural regeneration capacity</w:t>
                                  </w:r>
                                  <w:r>
                                    <w:rPr>
                                      <w:b/>
                                      <w:sz w:val="22"/>
                                      <w:szCs w:val="22"/>
                                    </w:rPr>
                                    <w:t xml:space="preserve"> of this ecosystem. These pressures are especially pronounced in the country’s Central Province, which has </w:t>
                                  </w:r>
                                  <w:r w:rsidRPr="002433FD">
                                    <w:rPr>
                                      <w:b/>
                                      <w:sz w:val="22"/>
                                      <w:szCs w:val="22"/>
                                    </w:rPr>
                                    <w:t xml:space="preserve">largest number of commercial farming blocks in the country </w:t>
                                  </w:r>
                                  <w:r>
                                    <w:rPr>
                                      <w:b/>
                                      <w:sz w:val="22"/>
                                      <w:szCs w:val="22"/>
                                    </w:rPr>
                                    <w:t xml:space="preserve">and is one of the major production areas for charcoal. </w:t>
                                  </w:r>
                                </w:p>
                                <w:p w:rsidR="000B4EF4" w:rsidRDefault="000B4EF4" w:rsidP="003C4F54">
                                  <w:pPr>
                                    <w:jc w:val="both"/>
                                    <w:outlineLvl w:val="0"/>
                                    <w:rPr>
                                      <w:b/>
                                      <w:sz w:val="22"/>
                                      <w:szCs w:val="22"/>
                                    </w:rPr>
                                  </w:pPr>
                                </w:p>
                                <w:p w:rsidR="000B4EF4" w:rsidRPr="00C0491A" w:rsidRDefault="000B4EF4" w:rsidP="003C4F54">
                                  <w:pPr>
                                    <w:jc w:val="both"/>
                                    <w:outlineLvl w:val="0"/>
                                    <w:rPr>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7" o:spid="_x0000_s1027" type="#_x0000_t202" style="position:absolute;left:0;text-align:left;margin-left:9.75pt;margin-top:3.9pt;width:466.5pt;height:1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" fillcolor="yellow">
                      <v:textbox>
                        <w:txbxContent>
                          <w:p w:rsidR="000B4EF4" w:rsidRDefault="000B4EF4" w:rsidP="003C4F54">
                            <w:pPr>
                              <w:jc w:val="both"/>
                              <w:outlineLvl w:val="0"/>
                              <w:rPr>
                                <w:b/>
                                <w:sz w:val="22"/>
                                <w:szCs w:val="22"/>
                              </w:rPr>
                            </w:pPr>
                            <w:r w:rsidRPr="003B2502">
                              <w:rPr>
                                <w:b/>
                                <w:sz w:val="22"/>
                                <w:szCs w:val="22"/>
                                <w:u w:val="single"/>
                              </w:rPr>
                              <w:t>Problem Statement:</w:t>
                            </w:r>
                            <w:r>
                              <w:rPr>
                                <w:b/>
                                <w:sz w:val="22"/>
                                <w:szCs w:val="22"/>
                              </w:rPr>
                              <w:t xml:space="preserve"> Zambia’s forests </w:t>
                            </w:r>
                            <w:r w:rsidRPr="00E447C9">
                              <w:rPr>
                                <w:b/>
                                <w:sz w:val="22"/>
                                <w:szCs w:val="22"/>
                              </w:rPr>
                              <w:t>play a significant role in terms of contribution to GDP and poverty reduction, as well as potential for climate change adaptation and carbon management</w:t>
                            </w:r>
                            <w:r>
                              <w:rPr>
                                <w:b/>
                                <w:sz w:val="22"/>
                                <w:szCs w:val="22"/>
                              </w:rPr>
                              <w:t>.</w:t>
                            </w:r>
                            <w:r w:rsidRPr="00E447C9">
                              <w:rPr>
                                <w:b/>
                                <w:sz w:val="22"/>
                                <w:szCs w:val="22"/>
                              </w:rPr>
                              <w:t xml:space="preserve"> </w:t>
                            </w:r>
                            <w:r>
                              <w:rPr>
                                <w:b/>
                                <w:sz w:val="22"/>
                                <w:szCs w:val="22"/>
                              </w:rPr>
                              <w:t>However the i</w:t>
                            </w:r>
                            <w:r w:rsidRPr="00D322B0">
                              <w:rPr>
                                <w:b/>
                                <w:sz w:val="22"/>
                                <w:szCs w:val="22"/>
                              </w:rPr>
                              <w:t>ncreased frequency of fires</w:t>
                            </w:r>
                            <w:r>
                              <w:rPr>
                                <w:b/>
                                <w:sz w:val="22"/>
                                <w:szCs w:val="22"/>
                              </w:rPr>
                              <w:t xml:space="preserve"> and accelerated forest retreat in Zambia’s </w:t>
                            </w:r>
                            <w:r w:rsidRPr="00E447C9">
                              <w:rPr>
                                <w:b/>
                                <w:i/>
                                <w:sz w:val="22"/>
                                <w:szCs w:val="22"/>
                              </w:rPr>
                              <w:t xml:space="preserve">Miombo </w:t>
                            </w:r>
                            <w:r>
                              <w:rPr>
                                <w:b/>
                                <w:sz w:val="22"/>
                                <w:szCs w:val="22"/>
                              </w:rPr>
                              <w:t xml:space="preserve">woodlands caused by climate change and exacerbated by deforestation has been estimated to cost Zambia annual </w:t>
                            </w:r>
                            <w:r w:rsidRPr="00D322B0">
                              <w:rPr>
                                <w:b/>
                                <w:sz w:val="22"/>
                                <w:szCs w:val="22"/>
                              </w:rPr>
                              <w:t>lost GDP of US $14 million per annum.</w:t>
                            </w:r>
                            <w:r>
                              <w:rPr>
                                <w:b/>
                                <w:sz w:val="22"/>
                                <w:szCs w:val="22"/>
                              </w:rPr>
                              <w:t xml:space="preserve"> While in the past </w:t>
                            </w:r>
                            <w:r w:rsidRPr="00E447C9">
                              <w:rPr>
                                <w:b/>
                                <w:i/>
                                <w:sz w:val="22"/>
                                <w:szCs w:val="22"/>
                              </w:rPr>
                              <w:t xml:space="preserve">Miombo </w:t>
                            </w:r>
                            <w:r>
                              <w:rPr>
                                <w:b/>
                                <w:sz w:val="22"/>
                                <w:szCs w:val="22"/>
                              </w:rPr>
                              <w:t>woodlands</w:t>
                            </w:r>
                            <w:r w:rsidRPr="00E447C9">
                              <w:t xml:space="preserve"> </w:t>
                            </w:r>
                            <w:r>
                              <w:rPr>
                                <w:b/>
                                <w:sz w:val="22"/>
                                <w:szCs w:val="22"/>
                              </w:rPr>
                              <w:t xml:space="preserve">have been a </w:t>
                            </w:r>
                            <w:r w:rsidRPr="00E447C9">
                              <w:rPr>
                                <w:b/>
                                <w:sz w:val="22"/>
                                <w:szCs w:val="22"/>
                              </w:rPr>
                              <w:t>resilient and balanced ecosystem</w:t>
                            </w:r>
                            <w:r>
                              <w:rPr>
                                <w:b/>
                                <w:sz w:val="22"/>
                                <w:szCs w:val="22"/>
                              </w:rPr>
                              <w:t>, unsustainable</w:t>
                            </w:r>
                            <w:r w:rsidRPr="001372AF">
                              <w:rPr>
                                <w:rFonts w:ascii="Verdana" w:hAnsi="Verdana" w:cs="Verdana"/>
                                <w:sz w:val="20"/>
                                <w:szCs w:val="20"/>
                              </w:rPr>
                              <w:t xml:space="preserve"> </w:t>
                            </w:r>
                            <w:r w:rsidRPr="001372AF">
                              <w:rPr>
                                <w:b/>
                                <w:sz w:val="22"/>
                                <w:szCs w:val="22"/>
                              </w:rPr>
                              <w:t>anthropogenic</w:t>
                            </w:r>
                            <w:r>
                              <w:rPr>
                                <w:b/>
                                <w:sz w:val="22"/>
                                <w:szCs w:val="22"/>
                              </w:rPr>
                              <w:t xml:space="preserve"> land use and energy practices – combined with climate-induced impacts – are severely inhibiting the</w:t>
                            </w:r>
                            <w:r w:rsidRPr="00E447C9">
                              <w:rPr>
                                <w:b/>
                                <w:sz w:val="22"/>
                                <w:szCs w:val="22"/>
                              </w:rPr>
                              <w:t xml:space="preserve"> natural regeneration capacity</w:t>
                            </w:r>
                            <w:r>
                              <w:rPr>
                                <w:b/>
                                <w:sz w:val="22"/>
                                <w:szCs w:val="22"/>
                              </w:rPr>
                              <w:t xml:space="preserve"> of this ecosystem. These pressures are especially pronounced in the country’s Central Province, which has </w:t>
                            </w:r>
                            <w:r w:rsidRPr="002433FD">
                              <w:rPr>
                                <w:b/>
                                <w:sz w:val="22"/>
                                <w:szCs w:val="22"/>
                              </w:rPr>
                              <w:t xml:space="preserve">largest number of commercial farming blocks in the country </w:t>
                            </w:r>
                            <w:r>
                              <w:rPr>
                                <w:b/>
                                <w:sz w:val="22"/>
                                <w:szCs w:val="22"/>
                              </w:rPr>
                              <w:t xml:space="preserve">and is one of the major production areas for charcoal. </w:t>
                            </w:r>
                          </w:p>
                          <w:p w:rsidR="000B4EF4" w:rsidRDefault="000B4EF4" w:rsidP="003C4F54">
                            <w:pPr>
                              <w:jc w:val="both"/>
                              <w:outlineLvl w:val="0"/>
                              <w:rPr>
                                <w:b/>
                                <w:sz w:val="22"/>
                                <w:szCs w:val="22"/>
                              </w:rPr>
                            </w:pPr>
                          </w:p>
                          <w:p w:rsidR="000B4EF4" w:rsidRPr="00C0491A" w:rsidRDefault="000B4EF4" w:rsidP="003C4F54">
                            <w:pPr>
                              <w:jc w:val="both"/>
                              <w:outlineLvl w:val="0"/>
                              <w:rPr>
                                <w:sz w:val="22"/>
                                <w:szCs w:val="22"/>
                              </w:rPr>
                            </w:pPr>
                          </w:p>
                        </w:txbxContent>
                      </v:textbox>
                    </v:shape>
                  </w:pict>
                </mc:Fallback>
              </mc:AlternateContent>
            </w:r>
          </w:p>
          <w:p w:rsidR="00CF6406" w:rsidRDefault="00CF6406" w:rsidP="00F2615A">
            <w:pPr>
              <w:spacing w:after="80"/>
              <w:jc w:val="both"/>
              <w:outlineLvl w:val="0"/>
              <w:rPr>
                <w:sz w:val="22"/>
                <w:szCs w:val="22"/>
              </w:rPr>
            </w:pPr>
          </w:p>
          <w:p w:rsidR="00CF6406" w:rsidRDefault="00CF6406" w:rsidP="00F2615A">
            <w:pPr>
              <w:spacing w:after="80"/>
              <w:jc w:val="both"/>
              <w:outlineLvl w:val="0"/>
              <w:rPr>
                <w:sz w:val="22"/>
                <w:szCs w:val="22"/>
              </w:rPr>
            </w:pPr>
          </w:p>
          <w:p w:rsidR="00CF6406" w:rsidRDefault="00CF6406" w:rsidP="00F2615A">
            <w:pPr>
              <w:spacing w:after="80"/>
              <w:jc w:val="both"/>
              <w:outlineLvl w:val="0"/>
              <w:rPr>
                <w:sz w:val="22"/>
                <w:szCs w:val="22"/>
              </w:rPr>
            </w:pPr>
          </w:p>
          <w:p w:rsidR="00CF6406" w:rsidRDefault="00CF6406" w:rsidP="00F2615A">
            <w:pPr>
              <w:spacing w:after="80"/>
              <w:jc w:val="both"/>
              <w:outlineLvl w:val="0"/>
              <w:rPr>
                <w:sz w:val="22"/>
                <w:szCs w:val="22"/>
              </w:rPr>
            </w:pPr>
          </w:p>
          <w:p w:rsidR="00D322B0" w:rsidRDefault="00D322B0" w:rsidP="00F2615A">
            <w:pPr>
              <w:jc w:val="both"/>
              <w:rPr>
                <w:b/>
                <w:i/>
                <w:iCs/>
                <w:sz w:val="22"/>
                <w:szCs w:val="22"/>
                <w:lang w:eastAsia="en-GB"/>
              </w:rPr>
            </w:pPr>
          </w:p>
          <w:p w:rsidR="00F2615A" w:rsidRDefault="00F2615A" w:rsidP="00F2615A">
            <w:pPr>
              <w:spacing w:after="80"/>
              <w:jc w:val="both"/>
              <w:outlineLvl w:val="0"/>
              <w:rPr>
                <w:sz w:val="22"/>
                <w:szCs w:val="22"/>
              </w:rPr>
            </w:pPr>
          </w:p>
          <w:p w:rsidR="00E609A6" w:rsidRPr="00F2615A" w:rsidRDefault="00E609A6" w:rsidP="00F2615A">
            <w:pPr>
              <w:spacing w:after="80"/>
              <w:jc w:val="both"/>
              <w:outlineLvl w:val="0"/>
              <w:rPr>
                <w:sz w:val="22"/>
                <w:szCs w:val="22"/>
              </w:rPr>
            </w:pPr>
          </w:p>
          <w:p w:rsidR="00D22CBF" w:rsidRPr="00E609A6" w:rsidRDefault="00D22CBF" w:rsidP="00A704EF">
            <w:pPr>
              <w:spacing w:after="80"/>
              <w:jc w:val="both"/>
              <w:outlineLvl w:val="0"/>
              <w:rPr>
                <w:b/>
                <w:sz w:val="22"/>
                <w:szCs w:val="22"/>
              </w:rPr>
            </w:pPr>
          </w:p>
        </w:tc>
      </w:tr>
    </w:tbl>
    <w:p w:rsidR="0014090E" w:rsidRDefault="0014090E" w:rsidP="00A704EF">
      <w:pPr>
        <w:spacing w:after="80"/>
        <w:jc w:val="both"/>
        <w:outlineLvl w:val="0"/>
        <w:rPr>
          <w:sz w:val="22"/>
          <w:szCs w:val="22"/>
        </w:rPr>
      </w:pPr>
    </w:p>
    <w:p w:rsidR="00EB59CF" w:rsidRPr="00EB59CF" w:rsidRDefault="00BA448F" w:rsidP="00EB59CF">
      <w:pPr>
        <w:spacing w:after="80"/>
        <w:jc w:val="both"/>
        <w:outlineLvl w:val="0"/>
        <w:rPr>
          <w:sz w:val="22"/>
          <w:szCs w:val="22"/>
        </w:rPr>
      </w:pPr>
      <w:r w:rsidRPr="007B4321">
        <w:rPr>
          <w:i/>
          <w:sz w:val="22"/>
          <w:szCs w:val="22"/>
        </w:rPr>
        <w:lastRenderedPageBreak/>
        <w:t>The baseline scenario and any associated baseline projects</w:t>
      </w:r>
    </w:p>
    <w:p w:rsidR="00991D35" w:rsidRDefault="00E45094" w:rsidP="00E7607C">
      <w:pPr>
        <w:spacing w:after="80"/>
        <w:jc w:val="both"/>
        <w:outlineLvl w:val="0"/>
        <w:rPr>
          <w:sz w:val="22"/>
          <w:szCs w:val="22"/>
        </w:rPr>
      </w:pPr>
      <w:r w:rsidRPr="007B4321">
        <w:rPr>
          <w:sz w:val="22"/>
          <w:szCs w:val="22"/>
        </w:rPr>
        <w:t>In an effort to address the</w:t>
      </w:r>
      <w:r w:rsidR="00544EAB" w:rsidRPr="007B4321">
        <w:rPr>
          <w:sz w:val="22"/>
          <w:szCs w:val="22"/>
        </w:rPr>
        <w:t xml:space="preserve"> problem </w:t>
      </w:r>
      <w:r w:rsidR="00292650">
        <w:rPr>
          <w:sz w:val="22"/>
          <w:szCs w:val="22"/>
        </w:rPr>
        <w:t xml:space="preserve">statement above </w:t>
      </w:r>
      <w:r w:rsidR="00544EAB" w:rsidRPr="007B4321">
        <w:rPr>
          <w:sz w:val="22"/>
          <w:szCs w:val="22"/>
        </w:rPr>
        <w:t>and</w:t>
      </w:r>
      <w:r w:rsidR="00D7078E">
        <w:rPr>
          <w:sz w:val="22"/>
          <w:szCs w:val="22"/>
        </w:rPr>
        <w:t xml:space="preserve"> its</w:t>
      </w:r>
      <w:r w:rsidR="00544EAB" w:rsidRPr="007B4321">
        <w:rPr>
          <w:sz w:val="22"/>
          <w:szCs w:val="22"/>
        </w:rPr>
        <w:t xml:space="preserve"> root causes</w:t>
      </w:r>
      <w:r w:rsidRPr="007B4321">
        <w:rPr>
          <w:sz w:val="22"/>
          <w:szCs w:val="22"/>
        </w:rPr>
        <w:t xml:space="preserve">, this project aims to </w:t>
      </w:r>
      <w:r w:rsidR="00544EAB" w:rsidRPr="007B4321">
        <w:rPr>
          <w:sz w:val="22"/>
          <w:szCs w:val="22"/>
        </w:rPr>
        <w:t xml:space="preserve">increase the rate of forest regeneration and promote climate-resilient </w:t>
      </w:r>
      <w:r w:rsidR="00B41BF7">
        <w:rPr>
          <w:sz w:val="22"/>
          <w:szCs w:val="22"/>
        </w:rPr>
        <w:t xml:space="preserve">land management and energy </w:t>
      </w:r>
      <w:r w:rsidR="00544EAB" w:rsidRPr="007B4321">
        <w:rPr>
          <w:sz w:val="22"/>
          <w:szCs w:val="22"/>
        </w:rPr>
        <w:t>practices among forest-dependent communities</w:t>
      </w:r>
      <w:r w:rsidR="002C4E75" w:rsidRPr="007B4321">
        <w:rPr>
          <w:sz w:val="22"/>
          <w:szCs w:val="22"/>
        </w:rPr>
        <w:t xml:space="preserve"> in </w:t>
      </w:r>
      <w:r w:rsidR="00292650">
        <w:rPr>
          <w:sz w:val="22"/>
          <w:szCs w:val="22"/>
        </w:rPr>
        <w:t xml:space="preserve">one area – Zambia’s </w:t>
      </w:r>
      <w:r w:rsidR="002C4E75" w:rsidRPr="007B4321">
        <w:rPr>
          <w:sz w:val="22"/>
          <w:szCs w:val="22"/>
        </w:rPr>
        <w:t xml:space="preserve">Central Province </w:t>
      </w:r>
      <w:r w:rsidR="00292650">
        <w:rPr>
          <w:sz w:val="22"/>
          <w:szCs w:val="22"/>
        </w:rPr>
        <w:t xml:space="preserve">– </w:t>
      </w:r>
      <w:r w:rsidR="00544EAB" w:rsidRPr="007B4321">
        <w:rPr>
          <w:sz w:val="22"/>
          <w:szCs w:val="22"/>
        </w:rPr>
        <w:t xml:space="preserve">building </w:t>
      </w:r>
      <w:r w:rsidR="002C4E75" w:rsidRPr="007B4321">
        <w:rPr>
          <w:sz w:val="22"/>
          <w:szCs w:val="22"/>
        </w:rPr>
        <w:t xml:space="preserve">on a variety of </w:t>
      </w:r>
      <w:r w:rsidR="00292650">
        <w:rPr>
          <w:sz w:val="22"/>
          <w:szCs w:val="22"/>
        </w:rPr>
        <w:t xml:space="preserve">new </w:t>
      </w:r>
      <w:r w:rsidR="002C4E75" w:rsidRPr="007B4321">
        <w:rPr>
          <w:sz w:val="22"/>
          <w:szCs w:val="22"/>
        </w:rPr>
        <w:t xml:space="preserve">national </w:t>
      </w:r>
      <w:r w:rsidR="004A35A1">
        <w:rPr>
          <w:sz w:val="22"/>
          <w:szCs w:val="22"/>
        </w:rPr>
        <w:t xml:space="preserve">platforms </w:t>
      </w:r>
      <w:r w:rsidR="002C4E75" w:rsidRPr="007B4321">
        <w:rPr>
          <w:sz w:val="22"/>
          <w:szCs w:val="22"/>
        </w:rPr>
        <w:t xml:space="preserve">and other </w:t>
      </w:r>
      <w:r w:rsidR="004C6E77">
        <w:rPr>
          <w:sz w:val="22"/>
          <w:szCs w:val="22"/>
        </w:rPr>
        <w:t>province</w:t>
      </w:r>
      <w:r w:rsidR="002C4E75" w:rsidRPr="007B4321">
        <w:rPr>
          <w:sz w:val="22"/>
          <w:szCs w:val="22"/>
        </w:rPr>
        <w:t>-level initiatives that are being piloted in other parts of the country.</w:t>
      </w:r>
      <w:r w:rsidR="00A5745A">
        <w:rPr>
          <w:sz w:val="22"/>
          <w:szCs w:val="22"/>
        </w:rPr>
        <w:t xml:space="preserve"> </w:t>
      </w:r>
    </w:p>
    <w:p w:rsidR="00292650" w:rsidRPr="00292650" w:rsidRDefault="00E802A9" w:rsidP="00292650">
      <w:pPr>
        <w:autoSpaceDE w:val="0"/>
        <w:autoSpaceDN w:val="0"/>
        <w:adjustRightInd w:val="0"/>
        <w:jc w:val="both"/>
        <w:rPr>
          <w:i/>
          <w:color w:val="000000"/>
          <w:sz w:val="22"/>
          <w:szCs w:val="22"/>
        </w:rPr>
      </w:pPr>
      <w:r>
        <w:rPr>
          <w:color w:val="000000"/>
          <w:sz w:val="22"/>
          <w:szCs w:val="22"/>
        </w:rPr>
        <w:t xml:space="preserve">Management </w:t>
      </w:r>
      <w:r w:rsidR="00292650">
        <w:rPr>
          <w:color w:val="000000"/>
          <w:sz w:val="22"/>
          <w:szCs w:val="22"/>
        </w:rPr>
        <w:t xml:space="preserve">of Zambia’s forests – both national forests and those on traditional lands – remains a </w:t>
      </w:r>
      <w:r w:rsidR="00214864">
        <w:rPr>
          <w:color w:val="000000"/>
          <w:sz w:val="22"/>
          <w:szCs w:val="22"/>
        </w:rPr>
        <w:t>continuing</w:t>
      </w:r>
      <w:r w:rsidR="00292650">
        <w:rPr>
          <w:color w:val="000000"/>
          <w:sz w:val="22"/>
          <w:szCs w:val="22"/>
        </w:rPr>
        <w:t xml:space="preserve"> challenge.</w:t>
      </w:r>
      <w:r w:rsidR="00292650" w:rsidRPr="00E7607C">
        <w:rPr>
          <w:color w:val="000000"/>
          <w:sz w:val="22"/>
          <w:szCs w:val="22"/>
        </w:rPr>
        <w:t xml:space="preserve"> </w:t>
      </w:r>
      <w:r w:rsidR="00292650">
        <w:rPr>
          <w:color w:val="000000"/>
          <w:sz w:val="22"/>
          <w:szCs w:val="22"/>
        </w:rPr>
        <w:t>As noted in a new study funded by UN-REDD “</w:t>
      </w:r>
      <w:r w:rsidR="00292650" w:rsidRPr="00DD2FD4">
        <w:rPr>
          <w:i/>
          <w:color w:val="000000"/>
          <w:sz w:val="22"/>
          <w:szCs w:val="22"/>
        </w:rPr>
        <w:t>Sustainable Forest Management Initiatives</w:t>
      </w:r>
      <w:r w:rsidR="00292650">
        <w:rPr>
          <w:i/>
          <w:color w:val="000000"/>
          <w:sz w:val="22"/>
          <w:szCs w:val="22"/>
        </w:rPr>
        <w:t xml:space="preserve"> </w:t>
      </w:r>
      <w:r w:rsidR="00292650" w:rsidRPr="00DD2FD4">
        <w:rPr>
          <w:i/>
          <w:color w:val="000000"/>
          <w:sz w:val="22"/>
          <w:szCs w:val="22"/>
        </w:rPr>
        <w:t>of relevance to REDD + in Zambia</w:t>
      </w:r>
      <w:r w:rsidR="00292650">
        <w:rPr>
          <w:color w:val="000000"/>
          <w:sz w:val="22"/>
          <w:szCs w:val="22"/>
        </w:rPr>
        <w:t>”</w:t>
      </w:r>
      <w:r w:rsidR="00292650">
        <w:rPr>
          <w:rStyle w:val="FootnoteReference"/>
          <w:color w:val="000000"/>
          <w:sz w:val="22"/>
          <w:szCs w:val="22"/>
        </w:rPr>
        <w:footnoteReference w:id="24"/>
      </w:r>
      <w:r w:rsidR="00292650">
        <w:rPr>
          <w:color w:val="000000"/>
          <w:sz w:val="22"/>
          <w:szCs w:val="22"/>
        </w:rPr>
        <w:t xml:space="preserve"> </w:t>
      </w:r>
      <w:r w:rsidR="00292650" w:rsidRPr="00DD2FD4">
        <w:rPr>
          <w:color w:val="000000"/>
          <w:sz w:val="22"/>
          <w:szCs w:val="22"/>
        </w:rPr>
        <w:t xml:space="preserve"> </w:t>
      </w:r>
      <w:r w:rsidR="00292650" w:rsidRPr="00E7607C">
        <w:rPr>
          <w:color w:val="000000"/>
          <w:sz w:val="22"/>
          <w:szCs w:val="22"/>
        </w:rPr>
        <w:t>National Forests are relatively protected</w:t>
      </w:r>
      <w:r w:rsidR="00292650">
        <w:rPr>
          <w:color w:val="000000"/>
          <w:sz w:val="22"/>
          <w:szCs w:val="22"/>
        </w:rPr>
        <w:t xml:space="preserve"> – at least in theory.</w:t>
      </w:r>
      <w:r w:rsidR="00292650" w:rsidRPr="00E7607C">
        <w:rPr>
          <w:color w:val="000000"/>
          <w:sz w:val="22"/>
          <w:szCs w:val="22"/>
        </w:rPr>
        <w:t xml:space="preserve"> The law states that “all land in a National Forest shall be used exclusively for the conservation and development of forests with a view to scouring supplies of timber and other forest produce, providing protection against floods, erosion and desiccation and maintaining the flow of rivers” (Forest Act 1973, Part III, para 12). No activities are allowed in the forest without explicit permission – including entering the forest. </w:t>
      </w:r>
    </w:p>
    <w:p w:rsidR="00292650" w:rsidRPr="00E7607C" w:rsidRDefault="00292650" w:rsidP="00292650">
      <w:pPr>
        <w:autoSpaceDE w:val="0"/>
        <w:autoSpaceDN w:val="0"/>
        <w:adjustRightInd w:val="0"/>
        <w:jc w:val="both"/>
        <w:rPr>
          <w:color w:val="000000"/>
          <w:sz w:val="22"/>
          <w:szCs w:val="22"/>
        </w:rPr>
      </w:pPr>
    </w:p>
    <w:p w:rsidR="00292650" w:rsidRDefault="00292650" w:rsidP="00991D35">
      <w:pPr>
        <w:spacing w:after="80"/>
        <w:jc w:val="both"/>
        <w:outlineLvl w:val="0"/>
        <w:rPr>
          <w:sz w:val="22"/>
          <w:szCs w:val="22"/>
        </w:rPr>
      </w:pPr>
      <w:r w:rsidRPr="00B46380">
        <w:rPr>
          <w:sz w:val="22"/>
          <w:szCs w:val="22"/>
        </w:rPr>
        <w:t xml:space="preserve">However as noted in </w:t>
      </w:r>
      <w:r w:rsidR="00E802A9">
        <w:rPr>
          <w:sz w:val="22"/>
          <w:szCs w:val="22"/>
        </w:rPr>
        <w:t xml:space="preserve">the </w:t>
      </w:r>
      <w:r w:rsidRPr="00B46380">
        <w:rPr>
          <w:sz w:val="22"/>
          <w:szCs w:val="22"/>
        </w:rPr>
        <w:t>report: “in practice, the Forest Department is not capable of providing day-to-day protection and management of the National Forest Estate. The standard forest management practice involves the application of prescriptions such as (i) inventory; (ii) protection, e.g. early burning, boundary demarcation, and the management of pests and diseases; (iii) enforcement of legislation, e.g. patrols to prevent illegal activities and supervision and monitoring of license-holders; and (iv) silvi-cultural operations, e.g. felling systems, regeneration and cutting cycles.”</w:t>
      </w:r>
      <w:r>
        <w:rPr>
          <w:rStyle w:val="FootnoteReference"/>
          <w:sz w:val="22"/>
          <w:szCs w:val="22"/>
        </w:rPr>
        <w:footnoteReference w:id="25"/>
      </w:r>
      <w:r>
        <w:rPr>
          <w:sz w:val="22"/>
          <w:szCs w:val="22"/>
        </w:rPr>
        <w:t xml:space="preserve"> </w:t>
      </w:r>
    </w:p>
    <w:p w:rsidR="004C6E77" w:rsidRDefault="004C6E77" w:rsidP="00991D35">
      <w:pPr>
        <w:spacing w:after="80"/>
        <w:jc w:val="both"/>
        <w:outlineLvl w:val="0"/>
        <w:rPr>
          <w:sz w:val="22"/>
          <w:szCs w:val="22"/>
        </w:rPr>
      </w:pPr>
      <w:r w:rsidRPr="00E802A9">
        <w:rPr>
          <w:sz w:val="22"/>
          <w:szCs w:val="22"/>
        </w:rPr>
        <w:t>Central Province has been chosen as the focus of the landscape-based intervention</w:t>
      </w:r>
      <w:r w:rsidR="00E03E93" w:rsidRPr="00E802A9">
        <w:rPr>
          <w:sz w:val="22"/>
          <w:szCs w:val="22"/>
        </w:rPr>
        <w:t>s for this project given that forest</w:t>
      </w:r>
      <w:r w:rsidRPr="00E802A9">
        <w:rPr>
          <w:sz w:val="22"/>
          <w:szCs w:val="22"/>
        </w:rPr>
        <w:t xml:space="preserve"> de</w:t>
      </w:r>
      <w:r w:rsidR="004A35A1" w:rsidRPr="00E802A9">
        <w:rPr>
          <w:sz w:val="22"/>
          <w:szCs w:val="22"/>
        </w:rPr>
        <w:t>forestation and de</w:t>
      </w:r>
      <w:r w:rsidRPr="00E802A9">
        <w:rPr>
          <w:sz w:val="22"/>
          <w:szCs w:val="22"/>
        </w:rPr>
        <w:t xml:space="preserve">gradation is a well-known </w:t>
      </w:r>
      <w:r w:rsidR="004A35A1" w:rsidRPr="00E802A9">
        <w:rPr>
          <w:sz w:val="22"/>
          <w:szCs w:val="22"/>
        </w:rPr>
        <w:t xml:space="preserve">problem in the province and is </w:t>
      </w:r>
      <w:r w:rsidRPr="00E802A9">
        <w:rPr>
          <w:sz w:val="22"/>
          <w:szCs w:val="22"/>
        </w:rPr>
        <w:t>repeatedly</w:t>
      </w:r>
      <w:r w:rsidR="004A35A1" w:rsidRPr="00E802A9">
        <w:rPr>
          <w:sz w:val="22"/>
          <w:szCs w:val="22"/>
        </w:rPr>
        <w:t xml:space="preserve"> mentioned</w:t>
      </w:r>
      <w:r w:rsidRPr="00E802A9">
        <w:rPr>
          <w:sz w:val="22"/>
          <w:szCs w:val="22"/>
        </w:rPr>
        <w:t xml:space="preserve"> in all </w:t>
      </w:r>
      <w:r w:rsidR="00E03E93" w:rsidRPr="00E802A9">
        <w:rPr>
          <w:sz w:val="22"/>
          <w:szCs w:val="22"/>
        </w:rPr>
        <w:t xml:space="preserve">of the </w:t>
      </w:r>
      <w:r w:rsidRPr="00E802A9">
        <w:rPr>
          <w:sz w:val="22"/>
          <w:szCs w:val="22"/>
        </w:rPr>
        <w:t xml:space="preserve">FD’s Annual Reports. In terms of forest </w:t>
      </w:r>
      <w:r w:rsidR="00D80AD0" w:rsidRPr="00E802A9">
        <w:rPr>
          <w:sz w:val="22"/>
          <w:szCs w:val="22"/>
        </w:rPr>
        <w:t xml:space="preserve">encroachment, almost all the Protected Forest Areas (PFAs) </w:t>
      </w:r>
      <w:r w:rsidRPr="00E802A9">
        <w:rPr>
          <w:sz w:val="22"/>
          <w:szCs w:val="22"/>
        </w:rPr>
        <w:t xml:space="preserve">in the province have been encroached. Out of 25 Local Forests only 5 have not been encroached, while out of 15 National Forests only 3 are intact. </w:t>
      </w:r>
      <w:r w:rsidR="00E802A9">
        <w:rPr>
          <w:sz w:val="22"/>
          <w:szCs w:val="22"/>
        </w:rPr>
        <w:t>In recent studies a</w:t>
      </w:r>
      <w:r w:rsidR="00CD0808" w:rsidRPr="00E802A9">
        <w:rPr>
          <w:sz w:val="22"/>
          <w:szCs w:val="22"/>
        </w:rPr>
        <w:t>ll Protected Forests Areas in Kapiri Mpo</w:t>
      </w:r>
      <w:r w:rsidR="00292650" w:rsidRPr="00E802A9">
        <w:rPr>
          <w:sz w:val="22"/>
          <w:szCs w:val="22"/>
        </w:rPr>
        <w:t>shi were recorded as “</w:t>
      </w:r>
      <w:r w:rsidR="00CD0808" w:rsidRPr="00E802A9">
        <w:rPr>
          <w:sz w:val="22"/>
          <w:szCs w:val="22"/>
        </w:rPr>
        <w:t>encroached</w:t>
      </w:r>
      <w:r w:rsidR="00292650" w:rsidRPr="00E802A9">
        <w:rPr>
          <w:rFonts w:eastAsia="MS Mincho"/>
          <w:sz w:val="22"/>
          <w:szCs w:val="22"/>
        </w:rPr>
        <w:t>”</w:t>
      </w:r>
      <w:r w:rsidR="00292650" w:rsidRPr="00E802A9">
        <w:rPr>
          <w:sz w:val="22"/>
          <w:szCs w:val="22"/>
        </w:rPr>
        <w:t xml:space="preserve"> or “</w:t>
      </w:r>
      <w:r w:rsidR="00CD0808" w:rsidRPr="00E802A9">
        <w:rPr>
          <w:sz w:val="22"/>
          <w:szCs w:val="22"/>
        </w:rPr>
        <w:t>heavily encroached</w:t>
      </w:r>
      <w:r w:rsidR="00292650" w:rsidRPr="00E802A9">
        <w:rPr>
          <w:sz w:val="22"/>
          <w:szCs w:val="22"/>
        </w:rPr>
        <w:t xml:space="preserve"> (GRZ 2012); </w:t>
      </w:r>
      <w:r w:rsidR="00200EF0" w:rsidRPr="00E802A9">
        <w:rPr>
          <w:sz w:val="22"/>
          <w:szCs w:val="22"/>
        </w:rPr>
        <w:t>a</w:t>
      </w:r>
      <w:r w:rsidR="00292650" w:rsidRPr="00E802A9">
        <w:rPr>
          <w:sz w:val="22"/>
          <w:szCs w:val="22"/>
        </w:rPr>
        <w:t xml:space="preserve"> case study of the challenges facing the FD in managing one particular national forest in </w:t>
      </w:r>
      <w:r w:rsidR="00E802A9">
        <w:rPr>
          <w:sz w:val="22"/>
          <w:szCs w:val="22"/>
        </w:rPr>
        <w:t xml:space="preserve">the </w:t>
      </w:r>
      <w:r w:rsidR="00292650" w:rsidRPr="00E802A9">
        <w:rPr>
          <w:sz w:val="22"/>
          <w:szCs w:val="22"/>
        </w:rPr>
        <w:t>Province – the Chibwe National Forest in Kapiri Mposhi district – is described in Annex 5.</w:t>
      </w:r>
      <w:r w:rsidR="00CD0808" w:rsidRPr="00E802A9">
        <w:rPr>
          <w:sz w:val="22"/>
          <w:szCs w:val="22"/>
        </w:rPr>
        <w:t xml:space="preserve"> </w:t>
      </w:r>
      <w:r w:rsidRPr="00E802A9">
        <w:rPr>
          <w:sz w:val="22"/>
          <w:szCs w:val="22"/>
        </w:rPr>
        <w:t xml:space="preserve">This </w:t>
      </w:r>
      <w:r w:rsidR="00A14B59" w:rsidRPr="00E802A9">
        <w:rPr>
          <w:sz w:val="22"/>
          <w:szCs w:val="22"/>
        </w:rPr>
        <w:t xml:space="preserve">case study </w:t>
      </w:r>
      <w:r w:rsidRPr="00E802A9">
        <w:rPr>
          <w:sz w:val="22"/>
          <w:szCs w:val="22"/>
        </w:rPr>
        <w:t xml:space="preserve">speaks volumes both for </w:t>
      </w:r>
      <w:r w:rsidR="00D80AD0" w:rsidRPr="00E802A9">
        <w:rPr>
          <w:sz w:val="22"/>
          <w:szCs w:val="22"/>
        </w:rPr>
        <w:t xml:space="preserve">the lack of </w:t>
      </w:r>
      <w:r w:rsidRPr="00E802A9">
        <w:rPr>
          <w:sz w:val="22"/>
          <w:szCs w:val="22"/>
        </w:rPr>
        <w:t xml:space="preserve">FD management and the </w:t>
      </w:r>
      <w:r w:rsidR="00D80AD0" w:rsidRPr="00E802A9">
        <w:rPr>
          <w:sz w:val="22"/>
          <w:szCs w:val="22"/>
        </w:rPr>
        <w:t>urgent need</w:t>
      </w:r>
      <w:r w:rsidR="00D80AD0">
        <w:rPr>
          <w:sz w:val="22"/>
          <w:szCs w:val="22"/>
        </w:rPr>
        <w:t xml:space="preserve"> for interventions with </w:t>
      </w:r>
      <w:r w:rsidRPr="00991D35">
        <w:rPr>
          <w:sz w:val="22"/>
          <w:szCs w:val="22"/>
        </w:rPr>
        <w:t>local communities who are illeg</w:t>
      </w:r>
      <w:r w:rsidR="00D80AD0">
        <w:rPr>
          <w:sz w:val="22"/>
          <w:szCs w:val="22"/>
        </w:rPr>
        <w:t>ally taking over these forests</w:t>
      </w:r>
      <w:r w:rsidRPr="00991D35">
        <w:rPr>
          <w:sz w:val="22"/>
          <w:szCs w:val="22"/>
        </w:rPr>
        <w:t>.</w:t>
      </w:r>
      <w:r w:rsidR="00C85537">
        <w:rPr>
          <w:rStyle w:val="FootnoteReference"/>
          <w:sz w:val="22"/>
          <w:szCs w:val="22"/>
        </w:rPr>
        <w:footnoteReference w:id="26"/>
      </w:r>
    </w:p>
    <w:p w:rsidR="00991D35" w:rsidRDefault="00D80AD0" w:rsidP="00991D35">
      <w:pPr>
        <w:spacing w:after="80"/>
        <w:jc w:val="both"/>
        <w:outlineLvl w:val="0"/>
        <w:rPr>
          <w:sz w:val="22"/>
          <w:szCs w:val="22"/>
        </w:rPr>
      </w:pPr>
      <w:r>
        <w:rPr>
          <w:sz w:val="22"/>
          <w:szCs w:val="22"/>
        </w:rPr>
        <w:t xml:space="preserve">Meanwhile although </w:t>
      </w:r>
      <w:r w:rsidR="00991D35" w:rsidRPr="00991D35">
        <w:rPr>
          <w:sz w:val="22"/>
          <w:szCs w:val="22"/>
        </w:rPr>
        <w:t xml:space="preserve">Central Province is making strides in </w:t>
      </w:r>
      <w:r w:rsidR="003A37CD">
        <w:rPr>
          <w:sz w:val="22"/>
          <w:szCs w:val="22"/>
        </w:rPr>
        <w:t xml:space="preserve">household </w:t>
      </w:r>
      <w:r w:rsidR="00991D35" w:rsidRPr="00991D35">
        <w:rPr>
          <w:sz w:val="22"/>
          <w:szCs w:val="22"/>
        </w:rPr>
        <w:t>vegetable production as a</w:t>
      </w:r>
      <w:r w:rsidR="003A37CD">
        <w:rPr>
          <w:sz w:val="22"/>
          <w:szCs w:val="22"/>
        </w:rPr>
        <w:t>n alternative source of income (</w:t>
      </w:r>
      <w:r w:rsidR="00991D35" w:rsidRPr="00991D35">
        <w:rPr>
          <w:sz w:val="22"/>
          <w:szCs w:val="22"/>
        </w:rPr>
        <w:t>which is contributing to food security and poverty reduction</w:t>
      </w:r>
      <w:r>
        <w:rPr>
          <w:sz w:val="22"/>
          <w:szCs w:val="22"/>
        </w:rPr>
        <w:t xml:space="preserve"> and alleviating some of the pressure on land degradation</w:t>
      </w:r>
      <w:r w:rsidR="003A37CD">
        <w:rPr>
          <w:sz w:val="22"/>
          <w:szCs w:val="22"/>
        </w:rPr>
        <w:t>)</w:t>
      </w:r>
      <w:r w:rsidR="00E03E93">
        <w:rPr>
          <w:sz w:val="22"/>
          <w:szCs w:val="22"/>
        </w:rPr>
        <w:t>,</w:t>
      </w:r>
      <w:r w:rsidR="003A37CD">
        <w:rPr>
          <w:sz w:val="22"/>
          <w:szCs w:val="22"/>
        </w:rPr>
        <w:t xml:space="preserve"> </w:t>
      </w:r>
      <w:r w:rsidR="00991D35" w:rsidRPr="00991D35">
        <w:rPr>
          <w:sz w:val="22"/>
          <w:szCs w:val="22"/>
        </w:rPr>
        <w:t xml:space="preserve">on the downside </w:t>
      </w:r>
      <w:r>
        <w:rPr>
          <w:sz w:val="22"/>
          <w:szCs w:val="22"/>
        </w:rPr>
        <w:t xml:space="preserve">all reports indicate that the majority of </w:t>
      </w:r>
      <w:r w:rsidR="00991D35" w:rsidRPr="00991D35">
        <w:rPr>
          <w:sz w:val="22"/>
          <w:szCs w:val="22"/>
        </w:rPr>
        <w:t xml:space="preserve">cultivation is </w:t>
      </w:r>
      <w:r>
        <w:rPr>
          <w:sz w:val="22"/>
          <w:szCs w:val="22"/>
        </w:rPr>
        <w:t xml:space="preserve">still </w:t>
      </w:r>
      <w:r w:rsidR="00991D35" w:rsidRPr="00991D35">
        <w:rPr>
          <w:sz w:val="22"/>
          <w:szCs w:val="22"/>
        </w:rPr>
        <w:t>not being done is an environmentally-sustainabl</w:t>
      </w:r>
      <w:r>
        <w:rPr>
          <w:sz w:val="22"/>
          <w:szCs w:val="22"/>
        </w:rPr>
        <w:t>e manner. For example d</w:t>
      </w:r>
      <w:r w:rsidR="00991D35" w:rsidRPr="00991D35">
        <w:rPr>
          <w:sz w:val="22"/>
          <w:szCs w:val="22"/>
        </w:rPr>
        <w:t>ue to lack of irrigation facilities, which most poor people cannot afford, it a common practice to grow vegetables along river banks</w:t>
      </w:r>
      <w:r w:rsidR="003A37CD">
        <w:rPr>
          <w:sz w:val="22"/>
          <w:szCs w:val="22"/>
        </w:rPr>
        <w:t xml:space="preserve"> in the province</w:t>
      </w:r>
      <w:r w:rsidR="00991D35" w:rsidRPr="00991D35">
        <w:rPr>
          <w:sz w:val="22"/>
          <w:szCs w:val="22"/>
        </w:rPr>
        <w:t xml:space="preserve">. </w:t>
      </w:r>
      <w:r w:rsidR="00E03E93">
        <w:rPr>
          <w:sz w:val="22"/>
          <w:szCs w:val="22"/>
        </w:rPr>
        <w:t xml:space="preserve">Following the </w:t>
      </w:r>
      <w:r w:rsidR="00E802A9">
        <w:rPr>
          <w:sz w:val="22"/>
          <w:szCs w:val="22"/>
        </w:rPr>
        <w:t xml:space="preserve">large </w:t>
      </w:r>
      <w:r w:rsidR="00991D35" w:rsidRPr="00991D35">
        <w:rPr>
          <w:sz w:val="22"/>
          <w:szCs w:val="22"/>
        </w:rPr>
        <w:t xml:space="preserve">population </w:t>
      </w:r>
      <w:r w:rsidR="003A37CD">
        <w:rPr>
          <w:sz w:val="22"/>
          <w:szCs w:val="22"/>
        </w:rPr>
        <w:t>increase</w:t>
      </w:r>
      <w:r w:rsidR="00E802A9">
        <w:rPr>
          <w:sz w:val="22"/>
          <w:szCs w:val="22"/>
        </w:rPr>
        <w:t xml:space="preserve"> noted in Table 1</w:t>
      </w:r>
      <w:r w:rsidR="003A37CD">
        <w:rPr>
          <w:sz w:val="22"/>
          <w:szCs w:val="22"/>
        </w:rPr>
        <w:t xml:space="preserve"> </w:t>
      </w:r>
      <w:r w:rsidR="00991D35" w:rsidRPr="00991D35">
        <w:rPr>
          <w:sz w:val="22"/>
          <w:szCs w:val="22"/>
        </w:rPr>
        <w:t xml:space="preserve">more people </w:t>
      </w:r>
      <w:r w:rsidR="003A37CD">
        <w:rPr>
          <w:sz w:val="22"/>
          <w:szCs w:val="22"/>
        </w:rPr>
        <w:t>than ever are doing this</w:t>
      </w:r>
      <w:r w:rsidR="00E802A9">
        <w:rPr>
          <w:sz w:val="22"/>
          <w:szCs w:val="22"/>
        </w:rPr>
        <w:t xml:space="preserve"> practice</w:t>
      </w:r>
      <w:r w:rsidR="003A37CD">
        <w:rPr>
          <w:sz w:val="22"/>
          <w:szCs w:val="22"/>
        </w:rPr>
        <w:t xml:space="preserve"> which in turn is </w:t>
      </w:r>
      <w:r w:rsidR="00E802A9">
        <w:rPr>
          <w:sz w:val="22"/>
          <w:szCs w:val="22"/>
        </w:rPr>
        <w:t xml:space="preserve">exacerbating </w:t>
      </w:r>
      <w:r w:rsidR="003A37CD">
        <w:rPr>
          <w:sz w:val="22"/>
          <w:szCs w:val="22"/>
        </w:rPr>
        <w:t xml:space="preserve">soil erosion in riparian zones and increased sedimentation in rivers. </w:t>
      </w:r>
      <w:r w:rsidR="00E03E93">
        <w:rPr>
          <w:sz w:val="22"/>
          <w:szCs w:val="22"/>
        </w:rPr>
        <w:t>Several p</w:t>
      </w:r>
      <w:r w:rsidR="00991D35" w:rsidRPr="00991D35">
        <w:rPr>
          <w:sz w:val="22"/>
          <w:szCs w:val="22"/>
        </w:rPr>
        <w:t xml:space="preserve">reviously </w:t>
      </w:r>
      <w:r w:rsidR="003A37CD">
        <w:rPr>
          <w:sz w:val="22"/>
          <w:szCs w:val="22"/>
        </w:rPr>
        <w:t xml:space="preserve">perennial </w:t>
      </w:r>
      <w:r w:rsidR="00991D35" w:rsidRPr="00991D35">
        <w:rPr>
          <w:sz w:val="22"/>
          <w:szCs w:val="22"/>
        </w:rPr>
        <w:t>rivers have either become seasonal (drying up around August-Sept) or have completely dried</w:t>
      </w:r>
      <w:r w:rsidR="00E03E93">
        <w:rPr>
          <w:sz w:val="22"/>
          <w:szCs w:val="22"/>
        </w:rPr>
        <w:t xml:space="preserve"> up in some cases (which is illustrative of the localized impacts of degradation combined with climate change).</w:t>
      </w:r>
    </w:p>
    <w:p w:rsidR="002433FD" w:rsidRPr="003A37CD" w:rsidRDefault="00FC18EC" w:rsidP="00E45094">
      <w:pPr>
        <w:spacing w:after="80"/>
        <w:jc w:val="both"/>
        <w:outlineLvl w:val="0"/>
        <w:rPr>
          <w:sz w:val="22"/>
          <w:szCs w:val="22"/>
        </w:rPr>
      </w:pPr>
      <w:r w:rsidRPr="00FC18EC">
        <w:rPr>
          <w:sz w:val="22"/>
          <w:szCs w:val="22"/>
        </w:rPr>
        <w:t xml:space="preserve"> </w:t>
      </w:r>
      <w:r w:rsidR="003A37CD">
        <w:rPr>
          <w:sz w:val="22"/>
          <w:szCs w:val="22"/>
        </w:rPr>
        <w:t>The UN-REDD scoping study noted the importance of addressing</w:t>
      </w:r>
      <w:r w:rsidR="00E03E93">
        <w:rPr>
          <w:sz w:val="22"/>
          <w:szCs w:val="22"/>
        </w:rPr>
        <w:t xml:space="preserve"> these issues when it stated that: </w:t>
      </w:r>
      <w:r w:rsidR="003A37CD">
        <w:rPr>
          <w:sz w:val="22"/>
          <w:szCs w:val="22"/>
        </w:rPr>
        <w:t xml:space="preserve">  </w:t>
      </w:r>
      <w:r w:rsidRPr="00FC18EC">
        <w:rPr>
          <w:i/>
          <w:sz w:val="22"/>
          <w:szCs w:val="22"/>
        </w:rPr>
        <w:t xml:space="preserve">“Considering that Central Province is not only the bread basket of Zambia, but also accounts for the largest number of commercial farming blocks in the country, it is imperative that alternative environmentally-friendly agricultural methods are vigorously promoted to deter further deforestation for </w:t>
      </w:r>
      <w:r w:rsidRPr="00FC18EC">
        <w:rPr>
          <w:i/>
          <w:sz w:val="22"/>
          <w:szCs w:val="22"/>
        </w:rPr>
        <w:lastRenderedPageBreak/>
        <w:t>farmland expansion. The fact that Central Province is a charcoal producer for Lusaka and Copperbelt Provinces also continues to put a lot of pressure on the forests in the Province</w:t>
      </w:r>
      <w:r w:rsidR="00E03E93">
        <w:rPr>
          <w:i/>
          <w:sz w:val="22"/>
          <w:szCs w:val="22"/>
        </w:rPr>
        <w:t>.</w:t>
      </w:r>
      <w:r w:rsidRPr="00FC18EC">
        <w:rPr>
          <w:i/>
          <w:sz w:val="22"/>
          <w:szCs w:val="22"/>
        </w:rPr>
        <w:t>”</w:t>
      </w:r>
      <w:r w:rsidR="000A0B41">
        <w:rPr>
          <w:rStyle w:val="FootnoteReference"/>
          <w:i/>
          <w:sz w:val="22"/>
          <w:szCs w:val="22"/>
        </w:rPr>
        <w:footnoteReference w:id="27"/>
      </w:r>
    </w:p>
    <w:p w:rsidR="007172EC" w:rsidRDefault="00E45094" w:rsidP="00E45094">
      <w:pPr>
        <w:spacing w:after="80"/>
        <w:jc w:val="both"/>
        <w:outlineLvl w:val="0"/>
        <w:rPr>
          <w:sz w:val="22"/>
          <w:szCs w:val="22"/>
        </w:rPr>
      </w:pPr>
      <w:r w:rsidRPr="007B4321">
        <w:rPr>
          <w:sz w:val="22"/>
          <w:szCs w:val="22"/>
        </w:rPr>
        <w:t xml:space="preserve">The main relevant baseline activities </w:t>
      </w:r>
      <w:r w:rsidR="00573D22">
        <w:rPr>
          <w:sz w:val="22"/>
          <w:szCs w:val="22"/>
        </w:rPr>
        <w:t xml:space="preserve">for the project </w:t>
      </w:r>
      <w:r w:rsidRPr="007B4321">
        <w:rPr>
          <w:sz w:val="22"/>
          <w:szCs w:val="22"/>
        </w:rPr>
        <w:t xml:space="preserve">are described below in Table </w:t>
      </w:r>
      <w:r w:rsidR="003A37CD">
        <w:rPr>
          <w:sz w:val="22"/>
          <w:szCs w:val="22"/>
        </w:rPr>
        <w:t>4</w:t>
      </w:r>
      <w:r w:rsidRPr="007B4321">
        <w:rPr>
          <w:sz w:val="22"/>
          <w:szCs w:val="22"/>
        </w:rPr>
        <w:t>:</w:t>
      </w:r>
      <w:r w:rsidR="00386830">
        <w:rPr>
          <w:rStyle w:val="FootnoteReference"/>
          <w:sz w:val="22"/>
          <w:szCs w:val="22"/>
        </w:rPr>
        <w:footnoteReference w:id="28"/>
      </w:r>
    </w:p>
    <w:p w:rsidR="000A1CBE" w:rsidRDefault="000A1CBE">
      <w:pPr>
        <w:pStyle w:val="Footer"/>
        <w:rPr>
          <w:b/>
          <w:sz w:val="22"/>
          <w:szCs w:val="22"/>
        </w:rPr>
      </w:pPr>
    </w:p>
    <w:p w:rsidR="00B009B4" w:rsidRDefault="00B009B4" w:rsidP="00E45094">
      <w:pPr>
        <w:pStyle w:val="Footer"/>
        <w:ind w:left="-108"/>
        <w:jc w:val="center"/>
        <w:rPr>
          <w:b/>
          <w:sz w:val="22"/>
          <w:szCs w:val="22"/>
        </w:rPr>
      </w:pPr>
      <w:r w:rsidRPr="006D6426">
        <w:rPr>
          <w:b/>
          <w:sz w:val="22"/>
          <w:szCs w:val="22"/>
        </w:rPr>
        <w:t xml:space="preserve">Table </w:t>
      </w:r>
      <w:r w:rsidR="00856C30">
        <w:rPr>
          <w:b/>
          <w:sz w:val="22"/>
          <w:szCs w:val="22"/>
        </w:rPr>
        <w:t>4</w:t>
      </w:r>
      <w:r w:rsidRPr="006D6426">
        <w:rPr>
          <w:b/>
          <w:sz w:val="22"/>
          <w:szCs w:val="22"/>
        </w:rPr>
        <w:t>. Summary Overview of all Relevant Baseline Activities</w:t>
      </w:r>
    </w:p>
    <w:p w:rsidR="00F571F5" w:rsidRPr="006D6426" w:rsidRDefault="00F571F5" w:rsidP="00E45094">
      <w:pPr>
        <w:pStyle w:val="Footer"/>
        <w:ind w:left="-108"/>
        <w:jc w:val="center"/>
        <w:rPr>
          <w:b/>
          <w:sz w:val="22"/>
          <w:szCs w:val="22"/>
        </w:rPr>
      </w:pPr>
    </w:p>
    <w:p w:rsidR="00B009B4" w:rsidRPr="00194D4E" w:rsidRDefault="00B009B4" w:rsidP="00B009B4">
      <w:pPr>
        <w:pStyle w:val="Footer"/>
        <w:ind w:left="-108"/>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B009B4" w:rsidRPr="00194D4E" w:rsidTr="00231CF9">
        <w:tc>
          <w:tcPr>
            <w:tcW w:w="9936" w:type="dxa"/>
          </w:tcPr>
          <w:p w:rsidR="00B009B4" w:rsidRPr="00FE6D2C" w:rsidRDefault="00B009B4" w:rsidP="000F3B22">
            <w:pPr>
              <w:pStyle w:val="Footer"/>
              <w:jc w:val="both"/>
              <w:rPr>
                <w:b/>
                <w:sz w:val="20"/>
                <w:szCs w:val="20"/>
              </w:rPr>
            </w:pPr>
            <w:r w:rsidRPr="00FE6D2C">
              <w:rPr>
                <w:b/>
                <w:sz w:val="20"/>
                <w:szCs w:val="20"/>
              </w:rPr>
              <w:t>Baseline Project #1 – Ministry of Lands, Natural Resources and Environmental Protection (MLNREP) – Department of Forestry (2012-2022)</w:t>
            </w:r>
          </w:p>
          <w:p w:rsidR="00B009B4" w:rsidRPr="00FE6D2C" w:rsidRDefault="00B009B4" w:rsidP="000F3B22">
            <w:pPr>
              <w:pStyle w:val="Footer"/>
              <w:jc w:val="both"/>
              <w:rPr>
                <w:b/>
                <w:sz w:val="20"/>
                <w:szCs w:val="20"/>
              </w:rPr>
            </w:pPr>
          </w:p>
          <w:p w:rsidR="00B009B4" w:rsidRPr="00FE6D2C" w:rsidRDefault="00B009B4" w:rsidP="000F3B22">
            <w:pPr>
              <w:pStyle w:val="Footer"/>
              <w:jc w:val="both"/>
              <w:rPr>
                <w:sz w:val="20"/>
                <w:szCs w:val="20"/>
              </w:rPr>
            </w:pPr>
            <w:r w:rsidRPr="00FE6D2C">
              <w:rPr>
                <w:sz w:val="20"/>
                <w:szCs w:val="20"/>
              </w:rPr>
              <w:t>In a major push to revitalize the contribution of the forestry and lands sector (increasing their contribution to GDP from 10% to 25%), the MLNREP has recently (July 2012) submitted a special funding proposal</w:t>
            </w:r>
            <w:r w:rsidRPr="00FE6D2C">
              <w:rPr>
                <w:rStyle w:val="FootnoteReference"/>
                <w:sz w:val="20"/>
                <w:szCs w:val="20"/>
              </w:rPr>
              <w:footnoteReference w:id="29"/>
            </w:r>
            <w:r w:rsidRPr="00FE6D2C">
              <w:rPr>
                <w:sz w:val="20"/>
                <w:szCs w:val="20"/>
              </w:rPr>
              <w:t xml:space="preserve"> to improve service delivery and exploitation of the potential in the lands, forestry and environment sectors to enhance revenue collection and create jobs. Twelve (12) programs have been formulated under the special proposal categorized under the headings of: Lands; Forestry, Environmental Protection; and Awareness. The identified programs and sub-programs will be implemented over a 10 year period and are targeted to create more than 200,000 new jobs. The Ministry of Finance has indicated their commitment to provide the financial resources to support the implementation of the identified programs.</w:t>
            </w:r>
          </w:p>
          <w:p w:rsidR="00B009B4" w:rsidRPr="00FE6D2C" w:rsidRDefault="00B009B4" w:rsidP="000F3B22">
            <w:pPr>
              <w:pStyle w:val="Footer"/>
              <w:jc w:val="both"/>
              <w:rPr>
                <w:sz w:val="20"/>
                <w:szCs w:val="20"/>
              </w:rPr>
            </w:pPr>
            <w:r w:rsidRPr="00FE6D2C">
              <w:rPr>
                <w:sz w:val="20"/>
                <w:szCs w:val="20"/>
              </w:rPr>
              <w:t xml:space="preserve">The programs/activities that have relevance for this project are: 1) Program on </w:t>
            </w:r>
            <w:r w:rsidRPr="00FE6D2C">
              <w:rPr>
                <w:i/>
                <w:sz w:val="20"/>
                <w:szCs w:val="20"/>
              </w:rPr>
              <w:t>“Management of forest reserves and enhancement of natural regeneration of forests”</w:t>
            </w:r>
            <w:r w:rsidRPr="00FE6D2C">
              <w:rPr>
                <w:sz w:val="20"/>
                <w:szCs w:val="20"/>
              </w:rPr>
              <w:t>; 2) Sub-program on development of a Land Information Management System (LIMS); and 3) the program on Communication and Awareness. The total budge</w:t>
            </w:r>
            <w:r w:rsidR="006E775D" w:rsidRPr="00FE6D2C">
              <w:rPr>
                <w:sz w:val="20"/>
                <w:szCs w:val="20"/>
              </w:rPr>
              <w:t>t for these programs is USD$40+</w:t>
            </w:r>
            <w:r w:rsidRPr="00FE6D2C">
              <w:rPr>
                <w:sz w:val="20"/>
                <w:szCs w:val="20"/>
              </w:rPr>
              <w:t xml:space="preserve"> million spread across 10 districts and most activities are to be implemented by the Forestry Department with relevant local stakeholders. </w:t>
            </w:r>
          </w:p>
          <w:p w:rsidR="00B009B4" w:rsidRPr="00FE6D2C" w:rsidRDefault="00B009B4" w:rsidP="000F3B22">
            <w:pPr>
              <w:pStyle w:val="Footer"/>
              <w:jc w:val="both"/>
              <w:rPr>
                <w:sz w:val="20"/>
                <w:szCs w:val="20"/>
              </w:rPr>
            </w:pPr>
          </w:p>
          <w:p w:rsidR="00B009B4" w:rsidRPr="00FE6D2C" w:rsidRDefault="00B009B4" w:rsidP="000F3B22">
            <w:pPr>
              <w:pStyle w:val="Footer"/>
              <w:jc w:val="both"/>
              <w:rPr>
                <w:sz w:val="20"/>
                <w:szCs w:val="20"/>
              </w:rPr>
            </w:pPr>
            <w:r w:rsidRPr="00FE6D2C">
              <w:rPr>
                <w:sz w:val="20"/>
                <w:szCs w:val="20"/>
              </w:rPr>
              <w:t>The Program on Management of forest reserves and enhancement of natural regeneration of forests aims at “</w:t>
            </w:r>
            <w:r w:rsidRPr="00FE6D2C">
              <w:rPr>
                <w:i/>
                <w:sz w:val="20"/>
                <w:szCs w:val="20"/>
              </w:rPr>
              <w:t>managing natural forests for biodiversity conservation, ecosystems services such as catchment forest, provision of wood and non-wood forest products and ecotourism through the protection and management of intact forests and natural regeneration in disturbed areas</w:t>
            </w:r>
            <w:r w:rsidRPr="00FE6D2C">
              <w:rPr>
                <w:sz w:val="20"/>
                <w:szCs w:val="20"/>
              </w:rPr>
              <w:t>.”</w:t>
            </w:r>
            <w:r w:rsidRPr="00FE6D2C">
              <w:rPr>
                <w:rStyle w:val="FootnoteReference"/>
                <w:sz w:val="20"/>
                <w:szCs w:val="20"/>
              </w:rPr>
              <w:footnoteReference w:id="30"/>
            </w:r>
          </w:p>
          <w:p w:rsidR="00BD0F55" w:rsidRPr="00FE6D2C" w:rsidRDefault="00BD0F55" w:rsidP="000F3B22">
            <w:pPr>
              <w:pStyle w:val="Footer"/>
              <w:jc w:val="both"/>
              <w:rPr>
                <w:sz w:val="20"/>
                <w:szCs w:val="20"/>
              </w:rPr>
            </w:pPr>
          </w:p>
          <w:p w:rsidR="00B009B4" w:rsidRDefault="00B009B4" w:rsidP="000F3B22">
            <w:pPr>
              <w:pStyle w:val="Footer"/>
              <w:jc w:val="both"/>
              <w:rPr>
                <w:sz w:val="20"/>
                <w:szCs w:val="20"/>
              </w:rPr>
            </w:pPr>
            <w:r w:rsidRPr="00FE6D2C">
              <w:rPr>
                <w:sz w:val="20"/>
                <w:szCs w:val="20"/>
              </w:rPr>
              <w:t xml:space="preserve">The LIMS sub-program aims at developing a robust computerized LIMS system that will facilitate quick service delivery and  expedite government transactions as regards management of land issues and that will be linked and also accessible to Ministry’s provincial offices. The program on Communication and Awareness will be part of a nationwide campaign to make the general public and local stakeholders aware of all the 12 programs, which range from expansion of plantation forests to enrichment planting of high-value indigenous species in forest concession areas. </w:t>
            </w:r>
          </w:p>
          <w:p w:rsidR="00AD5942" w:rsidRDefault="00AD5942" w:rsidP="000F3B22">
            <w:pPr>
              <w:pStyle w:val="Footer"/>
              <w:jc w:val="both"/>
              <w:rPr>
                <w:sz w:val="20"/>
                <w:szCs w:val="20"/>
              </w:rPr>
            </w:pPr>
          </w:p>
          <w:p w:rsidR="00AD5942" w:rsidRPr="00573D22" w:rsidRDefault="00AD5942" w:rsidP="000F3B22">
            <w:pPr>
              <w:pStyle w:val="Footer"/>
              <w:jc w:val="both"/>
              <w:rPr>
                <w:b/>
                <w:sz w:val="20"/>
                <w:szCs w:val="20"/>
              </w:rPr>
            </w:pPr>
            <w:r w:rsidRPr="00573D22">
              <w:rPr>
                <w:b/>
                <w:sz w:val="20"/>
                <w:szCs w:val="20"/>
              </w:rPr>
              <w:t>All of these activities will be done in Central Province</w:t>
            </w:r>
            <w:r w:rsidR="00FA2194" w:rsidRPr="00573D22">
              <w:rPr>
                <w:b/>
                <w:sz w:val="20"/>
                <w:szCs w:val="20"/>
              </w:rPr>
              <w:t>.</w:t>
            </w:r>
          </w:p>
          <w:p w:rsidR="00B009B4" w:rsidRPr="00FE6D2C" w:rsidRDefault="00B009B4" w:rsidP="000F3B22">
            <w:pPr>
              <w:pStyle w:val="Footer"/>
              <w:jc w:val="both"/>
              <w:rPr>
                <w:sz w:val="20"/>
                <w:szCs w:val="20"/>
              </w:rPr>
            </w:pPr>
          </w:p>
          <w:p w:rsidR="00B009B4" w:rsidRPr="00FE6D2C" w:rsidRDefault="006412B3" w:rsidP="000F3B22">
            <w:pPr>
              <w:pStyle w:val="Footer"/>
              <w:jc w:val="both"/>
              <w:rPr>
                <w:sz w:val="20"/>
                <w:szCs w:val="20"/>
              </w:rPr>
            </w:pPr>
            <w:r w:rsidRPr="00FE6D2C">
              <w:rPr>
                <w:sz w:val="20"/>
                <w:szCs w:val="20"/>
              </w:rPr>
              <w:t>[</w:t>
            </w:r>
            <w:r w:rsidRPr="00FE6D2C">
              <w:rPr>
                <w:sz w:val="20"/>
                <w:szCs w:val="20"/>
                <w:u w:val="single"/>
              </w:rPr>
              <w:t>Note</w:t>
            </w:r>
            <w:r w:rsidRPr="00FE6D2C">
              <w:rPr>
                <w:sz w:val="20"/>
                <w:szCs w:val="20"/>
              </w:rPr>
              <w:t xml:space="preserve">: </w:t>
            </w:r>
            <w:r w:rsidR="00B009B4" w:rsidRPr="00FE6D2C">
              <w:rPr>
                <w:sz w:val="20"/>
                <w:szCs w:val="20"/>
              </w:rPr>
              <w:t xml:space="preserve">Because this </w:t>
            </w:r>
            <w:r w:rsidRPr="00FE6D2C">
              <w:rPr>
                <w:sz w:val="20"/>
                <w:szCs w:val="20"/>
              </w:rPr>
              <w:t xml:space="preserve">particular </w:t>
            </w:r>
            <w:r w:rsidR="00B009B4" w:rsidRPr="00FE6D2C">
              <w:rPr>
                <w:sz w:val="20"/>
                <w:szCs w:val="20"/>
              </w:rPr>
              <w:t xml:space="preserve">project is focused on </w:t>
            </w:r>
            <w:r w:rsidR="00BD0F55" w:rsidRPr="00FE6D2C">
              <w:rPr>
                <w:sz w:val="20"/>
                <w:szCs w:val="20"/>
              </w:rPr>
              <w:t xml:space="preserve">one </w:t>
            </w:r>
            <w:r w:rsidR="00B009B4" w:rsidRPr="00FE6D2C">
              <w:rPr>
                <w:sz w:val="20"/>
                <w:szCs w:val="20"/>
              </w:rPr>
              <w:t xml:space="preserve">Zambia’s 10 districts, the </w:t>
            </w:r>
            <w:r w:rsidR="00AF5CA4" w:rsidRPr="00FE6D2C">
              <w:rPr>
                <w:sz w:val="20"/>
                <w:szCs w:val="20"/>
              </w:rPr>
              <w:t xml:space="preserve">relevant </w:t>
            </w:r>
            <w:r w:rsidR="00B009B4" w:rsidRPr="00FE6D2C">
              <w:rPr>
                <w:sz w:val="20"/>
                <w:szCs w:val="20"/>
              </w:rPr>
              <w:t xml:space="preserve">baseline funding </w:t>
            </w:r>
            <w:r w:rsidRPr="00FE6D2C">
              <w:rPr>
                <w:sz w:val="20"/>
                <w:szCs w:val="20"/>
              </w:rPr>
              <w:t xml:space="preserve">for this project </w:t>
            </w:r>
            <w:r w:rsidR="00B009B4" w:rsidRPr="00FE6D2C">
              <w:rPr>
                <w:sz w:val="20"/>
                <w:szCs w:val="20"/>
              </w:rPr>
              <w:t>has been formulated at</w:t>
            </w:r>
            <w:r w:rsidR="009B2B50" w:rsidRPr="00FE6D2C">
              <w:rPr>
                <w:sz w:val="20"/>
                <w:szCs w:val="20"/>
              </w:rPr>
              <w:t xml:space="preserve"> 1</w:t>
            </w:r>
            <w:r w:rsidR="00B009B4" w:rsidRPr="00FE6D2C">
              <w:rPr>
                <w:sz w:val="20"/>
                <w:szCs w:val="20"/>
              </w:rPr>
              <w:t>0% of the total budget of these three programs/sub-programs (all of which are nationwide initiatives</w:t>
            </w:r>
            <w:r w:rsidR="00FA2194">
              <w:rPr>
                <w:sz w:val="20"/>
                <w:szCs w:val="20"/>
              </w:rPr>
              <w:t xml:space="preserve"> implemented at the provincial level</w:t>
            </w:r>
            <w:r w:rsidRPr="00FE6D2C">
              <w:rPr>
                <w:sz w:val="20"/>
                <w:szCs w:val="20"/>
              </w:rPr>
              <w:t>).]</w:t>
            </w:r>
          </w:p>
          <w:p w:rsidR="00B009B4" w:rsidRPr="00FE6D2C" w:rsidRDefault="00B009B4" w:rsidP="000F3B22">
            <w:pPr>
              <w:pStyle w:val="Footer"/>
              <w:tabs>
                <w:tab w:val="clear" w:pos="4320"/>
                <w:tab w:val="center" w:pos="612"/>
              </w:tabs>
              <w:jc w:val="both"/>
              <w:rPr>
                <w:sz w:val="20"/>
                <w:szCs w:val="20"/>
              </w:rPr>
            </w:pPr>
          </w:p>
          <w:p w:rsidR="00B009B4" w:rsidRPr="00194D4E" w:rsidRDefault="00B009B4" w:rsidP="000F3B22">
            <w:pPr>
              <w:pStyle w:val="Footer"/>
              <w:tabs>
                <w:tab w:val="clear" w:pos="4320"/>
                <w:tab w:val="center" w:pos="612"/>
              </w:tabs>
              <w:jc w:val="both"/>
              <w:rPr>
                <w:b/>
                <w:sz w:val="20"/>
                <w:szCs w:val="20"/>
                <w:lang w:val="en-GB"/>
              </w:rPr>
            </w:pPr>
            <w:r w:rsidRPr="00FE6D2C">
              <w:rPr>
                <w:sz w:val="20"/>
                <w:szCs w:val="20"/>
              </w:rPr>
              <w:t xml:space="preserve">Sub-total: </w:t>
            </w:r>
            <w:r w:rsidRPr="00FE6D2C">
              <w:rPr>
                <w:b/>
                <w:sz w:val="20"/>
                <w:szCs w:val="20"/>
              </w:rPr>
              <w:t>$</w:t>
            </w:r>
            <w:r w:rsidR="00062178" w:rsidRPr="00FE6D2C">
              <w:rPr>
                <w:b/>
                <w:sz w:val="20"/>
                <w:szCs w:val="20"/>
              </w:rPr>
              <w:t>3,323,776</w:t>
            </w:r>
            <w:r w:rsidRPr="00FE6D2C">
              <w:rPr>
                <w:b/>
                <w:sz w:val="20"/>
                <w:szCs w:val="20"/>
              </w:rPr>
              <w:t xml:space="preserve"> (2012-2022)</w:t>
            </w:r>
          </w:p>
          <w:p w:rsidR="00B009B4" w:rsidRPr="00FE6D2C" w:rsidRDefault="00B009B4" w:rsidP="000F3B22">
            <w:pPr>
              <w:pStyle w:val="Footer"/>
              <w:tabs>
                <w:tab w:val="clear" w:pos="4320"/>
                <w:tab w:val="center" w:pos="702"/>
              </w:tabs>
              <w:jc w:val="both"/>
              <w:rPr>
                <w:sz w:val="20"/>
                <w:szCs w:val="20"/>
              </w:rPr>
            </w:pPr>
          </w:p>
        </w:tc>
      </w:tr>
      <w:tr w:rsidR="00B009B4" w:rsidRPr="00194D4E" w:rsidTr="00231CF9">
        <w:tc>
          <w:tcPr>
            <w:tcW w:w="9936" w:type="dxa"/>
          </w:tcPr>
          <w:p w:rsidR="00B009B4" w:rsidRPr="00FE6D2C" w:rsidRDefault="00B009B4" w:rsidP="000F3B22">
            <w:pPr>
              <w:pStyle w:val="Footer"/>
              <w:jc w:val="both"/>
              <w:rPr>
                <w:b/>
                <w:sz w:val="20"/>
                <w:szCs w:val="20"/>
              </w:rPr>
            </w:pPr>
            <w:r w:rsidRPr="00FE6D2C">
              <w:rPr>
                <w:b/>
                <w:sz w:val="20"/>
                <w:szCs w:val="20"/>
              </w:rPr>
              <w:t>Baseline Project #2 –Ministry of Community Development, Mother and Child Health (Community Development Department)</w:t>
            </w:r>
            <w:r w:rsidR="00DC5544">
              <w:rPr>
                <w:b/>
                <w:sz w:val="20"/>
                <w:szCs w:val="20"/>
              </w:rPr>
              <w:t xml:space="preserve"> (annual </w:t>
            </w:r>
            <w:r w:rsidR="000A1CBE">
              <w:rPr>
                <w:b/>
                <w:sz w:val="20"/>
                <w:szCs w:val="20"/>
              </w:rPr>
              <w:t xml:space="preserve">yearly </w:t>
            </w:r>
            <w:r w:rsidR="00DC5544">
              <w:rPr>
                <w:b/>
                <w:sz w:val="20"/>
                <w:szCs w:val="20"/>
              </w:rPr>
              <w:t>funding)</w:t>
            </w:r>
          </w:p>
          <w:p w:rsidR="00B009B4" w:rsidRPr="00FE6D2C" w:rsidRDefault="00B009B4" w:rsidP="000F3B22">
            <w:pPr>
              <w:pStyle w:val="Footer"/>
              <w:jc w:val="both"/>
              <w:rPr>
                <w:sz w:val="20"/>
                <w:szCs w:val="20"/>
              </w:rPr>
            </w:pPr>
          </w:p>
          <w:p w:rsidR="00B009B4" w:rsidRPr="00FE6D2C" w:rsidRDefault="00B009B4" w:rsidP="000F3B22">
            <w:pPr>
              <w:pStyle w:val="Footer"/>
              <w:jc w:val="both"/>
              <w:rPr>
                <w:sz w:val="20"/>
                <w:szCs w:val="20"/>
              </w:rPr>
            </w:pPr>
            <w:r w:rsidRPr="00FE6D2C">
              <w:rPr>
                <w:sz w:val="20"/>
                <w:szCs w:val="20"/>
              </w:rPr>
              <w:lastRenderedPageBreak/>
              <w:t xml:space="preserve">The Ministry of Community Development, Mother and Child Health (Community Development Department) has 76 District Community Officers across the country </w:t>
            </w:r>
            <w:r w:rsidR="00DC5637" w:rsidRPr="00FE6D2C">
              <w:rPr>
                <w:sz w:val="20"/>
                <w:szCs w:val="20"/>
              </w:rPr>
              <w:t xml:space="preserve">working </w:t>
            </w:r>
            <w:r w:rsidRPr="00FE6D2C">
              <w:rPr>
                <w:sz w:val="20"/>
                <w:szCs w:val="20"/>
              </w:rPr>
              <w:t xml:space="preserve">on community development initiatives and alternative livelihood promotion, especially among women. They provide capacity-building for a number of initiatives related to SFM (community woodlots) and improved cook stove promotion </w:t>
            </w:r>
            <w:r w:rsidR="00CA0E12" w:rsidRPr="00FE6D2C">
              <w:rPr>
                <w:sz w:val="20"/>
                <w:szCs w:val="20"/>
              </w:rPr>
              <w:t>among forest</w:t>
            </w:r>
            <w:r w:rsidR="00CA0E12" w:rsidRPr="00FE6D2C">
              <w:t xml:space="preserve"> </w:t>
            </w:r>
            <w:r w:rsidR="00CA0E12" w:rsidRPr="00FE6D2C">
              <w:rPr>
                <w:sz w:val="20"/>
                <w:szCs w:val="20"/>
              </w:rPr>
              <w:t>forest-dependent communities in Central Province.</w:t>
            </w:r>
          </w:p>
          <w:p w:rsidR="00B009B4" w:rsidRPr="00FE6D2C" w:rsidRDefault="00B009B4" w:rsidP="000F3B22">
            <w:pPr>
              <w:pStyle w:val="Footer"/>
              <w:jc w:val="both"/>
              <w:rPr>
                <w:sz w:val="20"/>
                <w:szCs w:val="20"/>
              </w:rPr>
            </w:pPr>
          </w:p>
          <w:p w:rsidR="00B009B4" w:rsidRPr="00FE6D2C" w:rsidRDefault="00B009B4" w:rsidP="000F3B22">
            <w:pPr>
              <w:pStyle w:val="Footer"/>
              <w:jc w:val="both"/>
              <w:rPr>
                <w:sz w:val="20"/>
                <w:szCs w:val="20"/>
              </w:rPr>
            </w:pPr>
            <w:r w:rsidRPr="00FE6D2C">
              <w:rPr>
                <w:sz w:val="20"/>
                <w:szCs w:val="20"/>
              </w:rPr>
              <w:t xml:space="preserve">Sub-total: </w:t>
            </w:r>
            <w:r w:rsidR="008D4C41">
              <w:rPr>
                <w:b/>
                <w:sz w:val="20"/>
                <w:szCs w:val="20"/>
              </w:rPr>
              <w:t>$</w:t>
            </w:r>
            <w:r w:rsidRPr="00FE6D2C">
              <w:rPr>
                <w:b/>
                <w:sz w:val="20"/>
                <w:szCs w:val="20"/>
              </w:rPr>
              <w:t>125K in current community-development initiatives related to biomass use and SFM</w:t>
            </w:r>
            <w:r w:rsidR="00CA0E12" w:rsidRPr="00FE6D2C">
              <w:rPr>
                <w:b/>
                <w:sz w:val="20"/>
                <w:szCs w:val="20"/>
              </w:rPr>
              <w:t xml:space="preserve"> </w:t>
            </w:r>
            <w:r w:rsidR="00DC5544">
              <w:rPr>
                <w:b/>
                <w:sz w:val="20"/>
                <w:szCs w:val="20"/>
              </w:rPr>
              <w:t>(over a 5 year period)</w:t>
            </w:r>
          </w:p>
          <w:p w:rsidR="00B009B4" w:rsidRPr="00FE6D2C" w:rsidRDefault="00B009B4" w:rsidP="000F3B22">
            <w:pPr>
              <w:pStyle w:val="Footer"/>
              <w:jc w:val="both"/>
              <w:rPr>
                <w:sz w:val="20"/>
                <w:szCs w:val="20"/>
              </w:rPr>
            </w:pPr>
          </w:p>
        </w:tc>
      </w:tr>
      <w:tr w:rsidR="00B35C42" w:rsidRPr="00194D4E" w:rsidTr="00231CF9">
        <w:tc>
          <w:tcPr>
            <w:tcW w:w="9936" w:type="dxa"/>
          </w:tcPr>
          <w:p w:rsidR="00B35C42" w:rsidRPr="00194D4E" w:rsidRDefault="007152BE" w:rsidP="00B35C42">
            <w:pPr>
              <w:pStyle w:val="Footer"/>
              <w:jc w:val="both"/>
              <w:rPr>
                <w:b/>
                <w:sz w:val="20"/>
                <w:szCs w:val="20"/>
              </w:rPr>
            </w:pPr>
            <w:r>
              <w:rPr>
                <w:b/>
                <w:sz w:val="20"/>
                <w:szCs w:val="20"/>
              </w:rPr>
              <w:lastRenderedPageBreak/>
              <w:t>Baseline Project #3</w:t>
            </w:r>
            <w:r w:rsidR="00B35C42" w:rsidRPr="00194D4E">
              <w:rPr>
                <w:b/>
                <w:sz w:val="20"/>
                <w:szCs w:val="20"/>
              </w:rPr>
              <w:t xml:space="preserve"> – </w:t>
            </w:r>
            <w:r w:rsidR="00B35C42" w:rsidRPr="0028033B">
              <w:rPr>
                <w:b/>
                <w:sz w:val="20"/>
                <w:szCs w:val="20"/>
              </w:rPr>
              <w:t>Ministry of Mines, Energy and Water Development (MEWD)</w:t>
            </w:r>
            <w:r w:rsidR="00B35C42">
              <w:rPr>
                <w:b/>
                <w:sz w:val="20"/>
                <w:szCs w:val="20"/>
              </w:rPr>
              <w:t xml:space="preserve"> </w:t>
            </w:r>
            <w:r w:rsidR="000A1CBE">
              <w:rPr>
                <w:b/>
                <w:sz w:val="20"/>
                <w:szCs w:val="20"/>
              </w:rPr>
              <w:t>(annual yearly funding)</w:t>
            </w:r>
          </w:p>
          <w:p w:rsidR="00B35C42" w:rsidRDefault="00B35C42" w:rsidP="006F4E2A">
            <w:pPr>
              <w:pStyle w:val="Footer"/>
              <w:jc w:val="both"/>
              <w:rPr>
                <w:sz w:val="20"/>
                <w:szCs w:val="20"/>
              </w:rPr>
            </w:pPr>
          </w:p>
          <w:p w:rsidR="00B35C42" w:rsidRDefault="00B35C42" w:rsidP="006F4E2A">
            <w:pPr>
              <w:pStyle w:val="Footer"/>
              <w:jc w:val="both"/>
              <w:rPr>
                <w:sz w:val="20"/>
                <w:szCs w:val="20"/>
              </w:rPr>
            </w:pPr>
            <w:r w:rsidRPr="009C1277">
              <w:rPr>
                <w:sz w:val="20"/>
                <w:szCs w:val="20"/>
              </w:rPr>
              <w:t>MEWD is implementing a number of initiatives focused on reducing household thermal energy use in Zambia, which mostly comes from biomass including wood</w:t>
            </w:r>
            <w:r w:rsidR="0041772F">
              <w:rPr>
                <w:sz w:val="20"/>
                <w:szCs w:val="20"/>
              </w:rPr>
              <w:t xml:space="preserve"> </w:t>
            </w:r>
            <w:r w:rsidRPr="009C1277">
              <w:rPr>
                <w:sz w:val="20"/>
                <w:szCs w:val="20"/>
              </w:rPr>
              <w:t>fuel and charcoal. They currently have programs p</w:t>
            </w:r>
            <w:r w:rsidR="0041772F">
              <w:rPr>
                <w:sz w:val="20"/>
                <w:szCs w:val="20"/>
              </w:rPr>
              <w:t>iloting improved cook stoves; LP</w:t>
            </w:r>
            <w:r w:rsidRPr="009C1277">
              <w:rPr>
                <w:sz w:val="20"/>
                <w:szCs w:val="20"/>
              </w:rPr>
              <w:t xml:space="preserve">G stoves; and gel stoves in several districts of the country. The have recently finalized their improved charcoal manual </w:t>
            </w:r>
            <w:r w:rsidR="0041772F">
              <w:rPr>
                <w:sz w:val="20"/>
                <w:szCs w:val="20"/>
              </w:rPr>
              <w:t xml:space="preserve">– which includes guidance on improved kiln construction – </w:t>
            </w:r>
            <w:r w:rsidRPr="009C1277">
              <w:rPr>
                <w:sz w:val="20"/>
                <w:szCs w:val="20"/>
              </w:rPr>
              <w:t>and are planning to distribute it nationwide. The annual operating budget for their biomass renewable energy team and associated activities is approximately $200K per year</w:t>
            </w:r>
            <w:r w:rsidR="008D4C41">
              <w:rPr>
                <w:sz w:val="20"/>
                <w:szCs w:val="20"/>
              </w:rPr>
              <w:t>.</w:t>
            </w:r>
            <w:r w:rsidR="00DC5544">
              <w:rPr>
                <w:sz w:val="20"/>
                <w:szCs w:val="20"/>
              </w:rPr>
              <w:t xml:space="preserve"> Many of their activities are being piloted in Central Province.</w:t>
            </w:r>
          </w:p>
          <w:p w:rsidR="008D4C41" w:rsidRDefault="008D4C41" w:rsidP="006F4E2A">
            <w:pPr>
              <w:pStyle w:val="Footer"/>
              <w:jc w:val="both"/>
              <w:rPr>
                <w:sz w:val="20"/>
                <w:szCs w:val="20"/>
              </w:rPr>
            </w:pPr>
          </w:p>
          <w:p w:rsidR="002D211D" w:rsidRPr="00573D22" w:rsidRDefault="008D4C41" w:rsidP="008D4C41">
            <w:pPr>
              <w:pStyle w:val="Footer"/>
              <w:jc w:val="both"/>
              <w:rPr>
                <w:b/>
                <w:sz w:val="20"/>
                <w:szCs w:val="20"/>
              </w:rPr>
            </w:pPr>
            <w:r w:rsidRPr="00FE6D2C">
              <w:rPr>
                <w:sz w:val="20"/>
                <w:szCs w:val="20"/>
              </w:rPr>
              <w:t xml:space="preserve">Sub-total: </w:t>
            </w:r>
            <w:r>
              <w:rPr>
                <w:b/>
                <w:sz w:val="20"/>
                <w:szCs w:val="20"/>
              </w:rPr>
              <w:t>$1,000,000</w:t>
            </w:r>
            <w:r w:rsidRPr="00FE6D2C">
              <w:rPr>
                <w:b/>
                <w:sz w:val="20"/>
                <w:szCs w:val="20"/>
              </w:rPr>
              <w:t xml:space="preserve">K </w:t>
            </w:r>
            <w:r>
              <w:rPr>
                <w:b/>
                <w:sz w:val="20"/>
                <w:szCs w:val="20"/>
              </w:rPr>
              <w:t>over five years</w:t>
            </w:r>
            <w:r w:rsidR="00DC5544">
              <w:rPr>
                <w:b/>
                <w:sz w:val="20"/>
                <w:szCs w:val="20"/>
              </w:rPr>
              <w:t xml:space="preserve"> (2013-2018)</w:t>
            </w:r>
          </w:p>
        </w:tc>
      </w:tr>
      <w:tr w:rsidR="00B009B4" w:rsidRPr="00194D4E" w:rsidTr="00231CF9">
        <w:tc>
          <w:tcPr>
            <w:tcW w:w="9936" w:type="dxa"/>
          </w:tcPr>
          <w:p w:rsidR="00B009B4" w:rsidRPr="00FE6D2C" w:rsidRDefault="007152BE" w:rsidP="000F3B22">
            <w:pPr>
              <w:pStyle w:val="Footer"/>
              <w:jc w:val="both"/>
              <w:rPr>
                <w:b/>
                <w:sz w:val="20"/>
                <w:szCs w:val="20"/>
              </w:rPr>
            </w:pPr>
            <w:r>
              <w:rPr>
                <w:b/>
                <w:sz w:val="20"/>
                <w:szCs w:val="20"/>
              </w:rPr>
              <w:t>Baseline Project #4</w:t>
            </w:r>
            <w:r w:rsidR="00B009B4" w:rsidRPr="00FE6D2C">
              <w:rPr>
                <w:b/>
                <w:sz w:val="20"/>
                <w:szCs w:val="20"/>
              </w:rPr>
              <w:t xml:space="preserve"> – </w:t>
            </w:r>
            <w:r w:rsidR="008B2948" w:rsidRPr="00FE6D2C">
              <w:rPr>
                <w:b/>
                <w:sz w:val="20"/>
                <w:szCs w:val="20"/>
              </w:rPr>
              <w:t xml:space="preserve">JFM and SFM work by </w:t>
            </w:r>
            <w:r w:rsidR="00B009B4" w:rsidRPr="00FE6D2C">
              <w:rPr>
                <w:b/>
                <w:sz w:val="20"/>
                <w:szCs w:val="20"/>
              </w:rPr>
              <w:t>District G</w:t>
            </w:r>
            <w:r w:rsidR="007B4321" w:rsidRPr="00FE6D2C">
              <w:rPr>
                <w:b/>
                <w:sz w:val="20"/>
                <w:szCs w:val="20"/>
              </w:rPr>
              <w:t>overnment</w:t>
            </w:r>
            <w:r w:rsidR="00B009B4" w:rsidRPr="00FE6D2C">
              <w:rPr>
                <w:b/>
                <w:sz w:val="20"/>
                <w:szCs w:val="20"/>
              </w:rPr>
              <w:t xml:space="preserve"> &amp; Local Authorities</w:t>
            </w:r>
            <w:r w:rsidR="00573D22">
              <w:rPr>
                <w:b/>
                <w:sz w:val="20"/>
                <w:szCs w:val="20"/>
              </w:rPr>
              <w:t xml:space="preserve"> in Central Province (2013-2017)</w:t>
            </w:r>
          </w:p>
          <w:p w:rsidR="00941A74" w:rsidRPr="00FE6D2C" w:rsidRDefault="00941A74" w:rsidP="000F3B22">
            <w:pPr>
              <w:pStyle w:val="Footer"/>
              <w:jc w:val="both"/>
              <w:rPr>
                <w:b/>
                <w:sz w:val="20"/>
                <w:szCs w:val="20"/>
              </w:rPr>
            </w:pPr>
          </w:p>
          <w:p w:rsidR="00231CF9" w:rsidRPr="00FE6D2C" w:rsidRDefault="004563DA" w:rsidP="000F3B22">
            <w:pPr>
              <w:pStyle w:val="Footer"/>
              <w:jc w:val="both"/>
              <w:rPr>
                <w:sz w:val="20"/>
                <w:szCs w:val="20"/>
              </w:rPr>
            </w:pPr>
            <w:r w:rsidRPr="00FE6D2C">
              <w:rPr>
                <w:sz w:val="20"/>
                <w:szCs w:val="20"/>
              </w:rPr>
              <w:t xml:space="preserve">Consultations reveal that there </w:t>
            </w:r>
            <w:r w:rsidR="00A5745A" w:rsidRPr="00FE6D2C">
              <w:rPr>
                <w:sz w:val="20"/>
                <w:szCs w:val="20"/>
              </w:rPr>
              <w:t>are already several ad-hoc community-level forest re</w:t>
            </w:r>
            <w:r w:rsidRPr="00FE6D2C">
              <w:rPr>
                <w:sz w:val="20"/>
                <w:szCs w:val="20"/>
              </w:rPr>
              <w:t>-</w:t>
            </w:r>
            <w:r w:rsidR="00A5745A" w:rsidRPr="00FE6D2C">
              <w:rPr>
                <w:sz w:val="20"/>
                <w:szCs w:val="20"/>
              </w:rPr>
              <w:t>planting</w:t>
            </w:r>
            <w:r w:rsidRPr="00FE6D2C">
              <w:rPr>
                <w:sz w:val="20"/>
                <w:szCs w:val="20"/>
              </w:rPr>
              <w:t>, agro-forestry</w:t>
            </w:r>
            <w:r w:rsidR="00C4748B" w:rsidRPr="00FE6D2C">
              <w:rPr>
                <w:sz w:val="20"/>
                <w:szCs w:val="20"/>
              </w:rPr>
              <w:t>, conservation farming</w:t>
            </w:r>
            <w:r w:rsidRPr="00FE6D2C">
              <w:rPr>
                <w:sz w:val="20"/>
                <w:szCs w:val="20"/>
              </w:rPr>
              <w:t xml:space="preserve"> and fire management activities happening in selected </w:t>
            </w:r>
            <w:r w:rsidR="00C4748B" w:rsidRPr="00FE6D2C">
              <w:rPr>
                <w:sz w:val="20"/>
                <w:szCs w:val="20"/>
              </w:rPr>
              <w:t xml:space="preserve">forest-dwelling </w:t>
            </w:r>
            <w:r w:rsidRPr="00FE6D2C">
              <w:rPr>
                <w:sz w:val="20"/>
                <w:szCs w:val="20"/>
              </w:rPr>
              <w:t>areas within Central Province at the behest of local authorities</w:t>
            </w:r>
            <w:r w:rsidR="00DC5544">
              <w:rPr>
                <w:sz w:val="20"/>
                <w:szCs w:val="20"/>
              </w:rPr>
              <w:t>. As previously mentioned s</w:t>
            </w:r>
            <w:r w:rsidR="008B2948" w:rsidRPr="00FE6D2C">
              <w:rPr>
                <w:sz w:val="20"/>
                <w:szCs w:val="20"/>
              </w:rPr>
              <w:t>ome JFM preparatory activities have already been done in Central Province</w:t>
            </w:r>
            <w:r w:rsidR="00533DDE" w:rsidRPr="00FE6D2C">
              <w:rPr>
                <w:sz w:val="20"/>
                <w:szCs w:val="20"/>
              </w:rPr>
              <w:t xml:space="preserve"> but are stalled</w:t>
            </w:r>
            <w:r w:rsidR="008B2948" w:rsidRPr="00FE6D2C">
              <w:rPr>
                <w:sz w:val="20"/>
                <w:szCs w:val="20"/>
              </w:rPr>
              <w:t xml:space="preserve">. </w:t>
            </w:r>
            <w:r w:rsidR="008B2948" w:rsidRPr="00FE6D2C">
              <w:rPr>
                <w:rStyle w:val="FootnoteReference"/>
                <w:sz w:val="20"/>
                <w:szCs w:val="20"/>
              </w:rPr>
              <w:footnoteReference w:id="31"/>
            </w:r>
            <w:r w:rsidR="00533DDE" w:rsidRPr="00FE6D2C">
              <w:rPr>
                <w:sz w:val="20"/>
                <w:szCs w:val="20"/>
              </w:rPr>
              <w:t xml:space="preserve"> </w:t>
            </w:r>
            <w:r w:rsidR="00F35F75" w:rsidRPr="00FE6D2C">
              <w:rPr>
                <w:sz w:val="20"/>
                <w:szCs w:val="20"/>
              </w:rPr>
              <w:t>Nonetheless d</w:t>
            </w:r>
            <w:r w:rsidR="00231CF9" w:rsidRPr="00FE6D2C">
              <w:rPr>
                <w:sz w:val="20"/>
                <w:szCs w:val="20"/>
              </w:rPr>
              <w:t>istrict and local authorities – including District Councils, Community Resource Boards and District Council of Chiefs –</w:t>
            </w:r>
            <w:r w:rsidR="00533DDE" w:rsidRPr="00FE6D2C">
              <w:rPr>
                <w:sz w:val="20"/>
                <w:szCs w:val="20"/>
              </w:rPr>
              <w:t xml:space="preserve"> </w:t>
            </w:r>
            <w:r w:rsidR="00231CF9" w:rsidRPr="00FE6D2C">
              <w:rPr>
                <w:sz w:val="20"/>
                <w:szCs w:val="20"/>
              </w:rPr>
              <w:t>as well as VAG members will provide a wide variety of in-ki</w:t>
            </w:r>
            <w:r w:rsidR="00F35F75" w:rsidRPr="00FE6D2C">
              <w:rPr>
                <w:sz w:val="20"/>
                <w:szCs w:val="20"/>
              </w:rPr>
              <w:t>nd support and contributions (</w:t>
            </w:r>
            <w:r w:rsidR="00231CF9" w:rsidRPr="00FE6D2C">
              <w:rPr>
                <w:sz w:val="20"/>
                <w:szCs w:val="20"/>
              </w:rPr>
              <w:t>both land and time</w:t>
            </w:r>
            <w:r w:rsidR="00F35F75" w:rsidRPr="00FE6D2C">
              <w:rPr>
                <w:sz w:val="20"/>
                <w:szCs w:val="20"/>
              </w:rPr>
              <w:t>)</w:t>
            </w:r>
            <w:r w:rsidR="00231CF9" w:rsidRPr="00FE6D2C">
              <w:rPr>
                <w:sz w:val="20"/>
                <w:szCs w:val="20"/>
              </w:rPr>
              <w:t xml:space="preserve"> </w:t>
            </w:r>
            <w:r w:rsidR="00F35F75" w:rsidRPr="00FE6D2C">
              <w:rPr>
                <w:sz w:val="20"/>
                <w:szCs w:val="20"/>
              </w:rPr>
              <w:t xml:space="preserve">under </w:t>
            </w:r>
            <w:r w:rsidR="00231CF9" w:rsidRPr="00FE6D2C">
              <w:rPr>
                <w:sz w:val="20"/>
                <w:szCs w:val="20"/>
              </w:rPr>
              <w:t xml:space="preserve">this project. </w:t>
            </w:r>
          </w:p>
          <w:p w:rsidR="00B009B4" w:rsidRDefault="00B009B4" w:rsidP="000F3B22">
            <w:pPr>
              <w:pStyle w:val="Footer"/>
              <w:jc w:val="both"/>
              <w:rPr>
                <w:sz w:val="20"/>
                <w:szCs w:val="20"/>
              </w:rPr>
            </w:pPr>
          </w:p>
          <w:p w:rsidR="00991D35" w:rsidRDefault="00991D35" w:rsidP="00991D35">
            <w:pPr>
              <w:pStyle w:val="Footer"/>
              <w:jc w:val="both"/>
              <w:rPr>
                <w:sz w:val="20"/>
                <w:szCs w:val="20"/>
              </w:rPr>
            </w:pPr>
            <w:r w:rsidRPr="00991D35">
              <w:rPr>
                <w:sz w:val="20"/>
                <w:szCs w:val="20"/>
              </w:rPr>
              <w:t xml:space="preserve">The Zambia Social Investment Fund (ZAMSIF) Programme under the Ministry of Finance and National Planning and financed by the World Bank, </w:t>
            </w:r>
            <w:r w:rsidR="00DC5544">
              <w:rPr>
                <w:sz w:val="20"/>
                <w:szCs w:val="20"/>
              </w:rPr>
              <w:t>has previously do</w:t>
            </w:r>
            <w:r w:rsidR="00C25CE6">
              <w:rPr>
                <w:sz w:val="20"/>
                <w:szCs w:val="20"/>
              </w:rPr>
              <w:t xml:space="preserve">ne work in several </w:t>
            </w:r>
            <w:r w:rsidR="00DC5544">
              <w:rPr>
                <w:sz w:val="20"/>
                <w:szCs w:val="20"/>
              </w:rPr>
              <w:t>province</w:t>
            </w:r>
            <w:r w:rsidR="00C25CE6">
              <w:rPr>
                <w:sz w:val="20"/>
                <w:szCs w:val="20"/>
              </w:rPr>
              <w:t>s (jncluding Central Province)</w:t>
            </w:r>
            <w:r w:rsidR="00DC5544">
              <w:rPr>
                <w:sz w:val="20"/>
                <w:szCs w:val="20"/>
              </w:rPr>
              <w:t xml:space="preserve"> in </w:t>
            </w:r>
            <w:r w:rsidRPr="00991D35">
              <w:rPr>
                <w:sz w:val="20"/>
                <w:szCs w:val="20"/>
              </w:rPr>
              <w:t>promoting sustainable livelihoods. The ZAMSIF directly supported community based initiatives, NGOs, government institutions at all levels;</w:t>
            </w:r>
            <w:r w:rsidR="00DC5544">
              <w:rPr>
                <w:sz w:val="20"/>
                <w:szCs w:val="20"/>
              </w:rPr>
              <w:t xml:space="preserve"> this included</w:t>
            </w:r>
            <w:r w:rsidRPr="00991D35">
              <w:rPr>
                <w:sz w:val="20"/>
                <w:szCs w:val="20"/>
              </w:rPr>
              <w:t xml:space="preserve"> mainstreaming of gender, HIV/AIDs and environment</w:t>
            </w:r>
            <w:r w:rsidR="00DC5544">
              <w:rPr>
                <w:sz w:val="20"/>
                <w:szCs w:val="20"/>
              </w:rPr>
              <w:t xml:space="preserve">al considerations into all provincial-level </w:t>
            </w:r>
            <w:r w:rsidRPr="00991D35">
              <w:rPr>
                <w:sz w:val="20"/>
                <w:szCs w:val="20"/>
              </w:rPr>
              <w:t xml:space="preserve">projects. It is under ZAMSIF that mushroom growing and beekeeping </w:t>
            </w:r>
            <w:r w:rsidR="00DC5544">
              <w:rPr>
                <w:sz w:val="20"/>
                <w:szCs w:val="20"/>
              </w:rPr>
              <w:t>took off in the Province (m</w:t>
            </w:r>
            <w:r w:rsidRPr="00991D35">
              <w:rPr>
                <w:sz w:val="20"/>
                <w:szCs w:val="20"/>
              </w:rPr>
              <w:t>ushroom growing is only currently active</w:t>
            </w:r>
            <w:r w:rsidR="00DC5544">
              <w:rPr>
                <w:sz w:val="20"/>
                <w:szCs w:val="20"/>
              </w:rPr>
              <w:t xml:space="preserve"> in Kabwe and Mkushi Districts).  </w:t>
            </w:r>
            <w:r w:rsidRPr="00991D35">
              <w:rPr>
                <w:sz w:val="20"/>
                <w:szCs w:val="20"/>
              </w:rPr>
              <w:t>Because ZAMSIF operated at commun</w:t>
            </w:r>
            <w:r w:rsidR="00DC5544">
              <w:rPr>
                <w:sz w:val="20"/>
                <w:szCs w:val="20"/>
              </w:rPr>
              <w:t xml:space="preserve">ity level, it helped to </w:t>
            </w:r>
            <w:r w:rsidRPr="00991D35">
              <w:rPr>
                <w:sz w:val="20"/>
                <w:szCs w:val="20"/>
              </w:rPr>
              <w:t>establish District Development</w:t>
            </w:r>
            <w:r w:rsidR="00DC5544">
              <w:rPr>
                <w:sz w:val="20"/>
                <w:szCs w:val="20"/>
              </w:rPr>
              <w:t xml:space="preserve"> Coordinating Committee (DDCCs)</w:t>
            </w:r>
            <w:r w:rsidRPr="00991D35">
              <w:rPr>
                <w:sz w:val="20"/>
                <w:szCs w:val="20"/>
              </w:rPr>
              <w:t xml:space="preserve"> and area development Committees (ADCs) as part of the mandate to improve governance and accountability at all levels. These local level governance structures are still functional</w:t>
            </w:r>
            <w:r w:rsidR="00DC5544">
              <w:rPr>
                <w:sz w:val="20"/>
                <w:szCs w:val="20"/>
              </w:rPr>
              <w:t xml:space="preserve"> in Central Province as confi</w:t>
            </w:r>
            <w:r w:rsidR="008F353D">
              <w:rPr>
                <w:sz w:val="20"/>
                <w:szCs w:val="20"/>
              </w:rPr>
              <w:t>rmed</w:t>
            </w:r>
            <w:r w:rsidR="00DC5544">
              <w:rPr>
                <w:sz w:val="20"/>
                <w:szCs w:val="20"/>
              </w:rPr>
              <w:t xml:space="preserve"> by the </w:t>
            </w:r>
            <w:r w:rsidR="008F353D" w:rsidRPr="008F353D">
              <w:rPr>
                <w:sz w:val="20"/>
                <w:szCs w:val="20"/>
              </w:rPr>
              <w:t>UN-REDD Stakeholder Analysis and Engagement Plan for Central Province</w:t>
            </w:r>
            <w:r w:rsidR="00DC5544">
              <w:rPr>
                <w:sz w:val="20"/>
                <w:szCs w:val="20"/>
              </w:rPr>
              <w:t xml:space="preserve"> </w:t>
            </w:r>
            <w:r w:rsidR="008F353D">
              <w:rPr>
                <w:sz w:val="20"/>
                <w:szCs w:val="20"/>
              </w:rPr>
              <w:t xml:space="preserve">and were recommended as </w:t>
            </w:r>
            <w:r w:rsidRPr="00991D35">
              <w:rPr>
                <w:sz w:val="20"/>
                <w:szCs w:val="20"/>
              </w:rPr>
              <w:t>useful for REDD+ implementation.</w:t>
            </w:r>
          </w:p>
          <w:p w:rsidR="00991D35" w:rsidRDefault="00991D35" w:rsidP="000F3B22">
            <w:pPr>
              <w:pStyle w:val="Footer"/>
              <w:jc w:val="both"/>
              <w:rPr>
                <w:sz w:val="20"/>
                <w:szCs w:val="20"/>
              </w:rPr>
            </w:pPr>
          </w:p>
          <w:p w:rsidR="00991D35" w:rsidRDefault="00DC5544" w:rsidP="000F3B22">
            <w:pPr>
              <w:pStyle w:val="Footer"/>
              <w:jc w:val="both"/>
              <w:rPr>
                <w:sz w:val="20"/>
                <w:szCs w:val="20"/>
              </w:rPr>
            </w:pPr>
            <w:r w:rsidRPr="00FE6D2C">
              <w:rPr>
                <w:sz w:val="20"/>
                <w:szCs w:val="20"/>
              </w:rPr>
              <w:t xml:space="preserve">The contribution of </w:t>
            </w:r>
            <w:r w:rsidR="008F353D">
              <w:rPr>
                <w:sz w:val="20"/>
                <w:szCs w:val="20"/>
              </w:rPr>
              <w:t xml:space="preserve">local </w:t>
            </w:r>
            <w:r w:rsidRPr="00FE6D2C">
              <w:rPr>
                <w:sz w:val="20"/>
                <w:szCs w:val="20"/>
              </w:rPr>
              <w:t xml:space="preserve">stakeholders </w:t>
            </w:r>
            <w:r w:rsidR="008F353D">
              <w:rPr>
                <w:sz w:val="20"/>
                <w:szCs w:val="20"/>
              </w:rPr>
              <w:t xml:space="preserve">to the project </w:t>
            </w:r>
            <w:r w:rsidRPr="00FE6D2C">
              <w:rPr>
                <w:sz w:val="20"/>
                <w:szCs w:val="20"/>
              </w:rPr>
              <w:t>will be further confirmed at PPG phase.</w:t>
            </w:r>
          </w:p>
          <w:p w:rsidR="00DC5544" w:rsidRPr="00FE6D2C" w:rsidRDefault="00DC5544" w:rsidP="000F3B22">
            <w:pPr>
              <w:pStyle w:val="Footer"/>
              <w:jc w:val="both"/>
              <w:rPr>
                <w:sz w:val="20"/>
                <w:szCs w:val="20"/>
              </w:rPr>
            </w:pPr>
          </w:p>
          <w:p w:rsidR="00B009B4" w:rsidRPr="00FE6D2C" w:rsidRDefault="00B009B4" w:rsidP="000F3B22">
            <w:pPr>
              <w:pStyle w:val="Footer"/>
              <w:jc w:val="both"/>
              <w:rPr>
                <w:b/>
                <w:sz w:val="20"/>
                <w:szCs w:val="20"/>
              </w:rPr>
            </w:pPr>
            <w:r w:rsidRPr="00FE6D2C">
              <w:rPr>
                <w:sz w:val="20"/>
                <w:szCs w:val="20"/>
              </w:rPr>
              <w:t xml:space="preserve">Sub-total: </w:t>
            </w:r>
            <w:r w:rsidRPr="00FE6D2C">
              <w:rPr>
                <w:b/>
                <w:sz w:val="20"/>
                <w:szCs w:val="20"/>
              </w:rPr>
              <w:t>$</w:t>
            </w:r>
            <w:r w:rsidR="00A5745A" w:rsidRPr="00FE6D2C">
              <w:rPr>
                <w:b/>
                <w:sz w:val="20"/>
                <w:szCs w:val="20"/>
              </w:rPr>
              <w:t>100K USD</w:t>
            </w:r>
            <w:r w:rsidR="0045021D" w:rsidRPr="00FE6D2C">
              <w:rPr>
                <w:b/>
                <w:sz w:val="20"/>
                <w:szCs w:val="20"/>
              </w:rPr>
              <w:t xml:space="preserve"> (conservative estimate)</w:t>
            </w:r>
          </w:p>
          <w:p w:rsidR="00F35F75" w:rsidRPr="00FE6D2C" w:rsidRDefault="00F35F75" w:rsidP="000F3B22">
            <w:pPr>
              <w:pStyle w:val="Footer"/>
              <w:jc w:val="both"/>
              <w:rPr>
                <w:sz w:val="20"/>
                <w:szCs w:val="20"/>
              </w:rPr>
            </w:pPr>
          </w:p>
        </w:tc>
      </w:tr>
      <w:tr w:rsidR="00EB59CF" w:rsidRPr="00194D4E" w:rsidTr="00231CF9">
        <w:tc>
          <w:tcPr>
            <w:tcW w:w="9936" w:type="dxa"/>
          </w:tcPr>
          <w:p w:rsidR="00EB59CF" w:rsidRPr="00D11B57" w:rsidRDefault="00FC18EC" w:rsidP="000F3B22">
            <w:pPr>
              <w:pStyle w:val="Footer"/>
              <w:jc w:val="both"/>
              <w:rPr>
                <w:b/>
                <w:sz w:val="20"/>
                <w:szCs w:val="20"/>
              </w:rPr>
            </w:pPr>
            <w:r w:rsidRPr="00D11B57">
              <w:rPr>
                <w:b/>
                <w:sz w:val="20"/>
                <w:szCs w:val="20"/>
              </w:rPr>
              <w:t xml:space="preserve">Baseline Project #5 – </w:t>
            </w:r>
            <w:r w:rsidR="004B560C" w:rsidRPr="00D11B57">
              <w:rPr>
                <w:b/>
                <w:sz w:val="20"/>
                <w:szCs w:val="20"/>
              </w:rPr>
              <w:t xml:space="preserve">Local </w:t>
            </w:r>
            <w:r w:rsidRPr="00D11B57">
              <w:rPr>
                <w:b/>
                <w:sz w:val="20"/>
                <w:szCs w:val="20"/>
              </w:rPr>
              <w:t>NGOs (Conservation Farming Union and Development Aid from People to People in Zambia</w:t>
            </w:r>
            <w:r w:rsidR="004B560C" w:rsidRPr="00D11B57">
              <w:rPr>
                <w:b/>
                <w:sz w:val="20"/>
                <w:szCs w:val="20"/>
              </w:rPr>
              <w:t>- DAPP)</w:t>
            </w:r>
          </w:p>
          <w:p w:rsidR="00B809A8" w:rsidRPr="00D11B57" w:rsidRDefault="00B809A8" w:rsidP="000F3B22">
            <w:pPr>
              <w:pStyle w:val="Footer"/>
              <w:jc w:val="both"/>
              <w:rPr>
                <w:b/>
                <w:sz w:val="20"/>
                <w:szCs w:val="20"/>
              </w:rPr>
            </w:pPr>
          </w:p>
          <w:p w:rsidR="00D27F5E" w:rsidRPr="00D11B57" w:rsidRDefault="00D11B57" w:rsidP="00D11B57">
            <w:pPr>
              <w:pStyle w:val="Footer"/>
              <w:jc w:val="both"/>
              <w:rPr>
                <w:sz w:val="20"/>
                <w:szCs w:val="20"/>
              </w:rPr>
            </w:pPr>
            <w:r w:rsidRPr="00D11B57">
              <w:rPr>
                <w:sz w:val="20"/>
                <w:szCs w:val="20"/>
              </w:rPr>
              <w:t xml:space="preserve">A number of agroforestry technologies </w:t>
            </w:r>
            <w:r w:rsidR="000A1CBE">
              <w:rPr>
                <w:sz w:val="20"/>
                <w:szCs w:val="20"/>
              </w:rPr>
              <w:t>are being successfully piloted in Zambia</w:t>
            </w:r>
            <w:r w:rsidR="000A1CBE" w:rsidRPr="000A1CBE">
              <w:rPr>
                <w:sz w:val="20"/>
                <w:szCs w:val="20"/>
              </w:rPr>
              <w:t xml:space="preserve"> through the combined efforts of MAL, the World Afro-forestry Ce</w:t>
            </w:r>
            <w:r w:rsidR="00573D22">
              <w:rPr>
                <w:sz w:val="20"/>
                <w:szCs w:val="20"/>
              </w:rPr>
              <w:t>ntre (ICRAF) and more recently via</w:t>
            </w:r>
            <w:r w:rsidR="000A1CBE" w:rsidRPr="000A1CBE">
              <w:rPr>
                <w:sz w:val="20"/>
                <w:szCs w:val="20"/>
              </w:rPr>
              <w:t xml:space="preserve"> the Gold</w:t>
            </w:r>
            <w:r w:rsidR="00573D22">
              <w:rPr>
                <w:sz w:val="20"/>
                <w:szCs w:val="20"/>
              </w:rPr>
              <w:t xml:space="preserve">en Valley Research Trust (GART), </w:t>
            </w:r>
            <w:r w:rsidR="000A1CBE" w:rsidRPr="000A1CBE">
              <w:rPr>
                <w:sz w:val="20"/>
                <w:szCs w:val="20"/>
              </w:rPr>
              <w:t>Conservation Farming Unit (CFU</w:t>
            </w:r>
            <w:r w:rsidR="00BD5984">
              <w:rPr>
                <w:sz w:val="20"/>
                <w:szCs w:val="20"/>
              </w:rPr>
              <w:t xml:space="preserve">) and DAPP. </w:t>
            </w:r>
            <w:r w:rsidRPr="00FB18A4">
              <w:rPr>
                <w:i/>
                <w:sz w:val="20"/>
                <w:szCs w:val="20"/>
              </w:rPr>
              <w:t>Faidherbia albida</w:t>
            </w:r>
            <w:r w:rsidRPr="00D11B57">
              <w:rPr>
                <w:sz w:val="20"/>
                <w:szCs w:val="20"/>
              </w:rPr>
              <w:t xml:space="preserve"> is a central component in the Co</w:t>
            </w:r>
            <w:r w:rsidR="00BD5984">
              <w:rPr>
                <w:sz w:val="20"/>
                <w:szCs w:val="20"/>
              </w:rPr>
              <w:t>nservation Agriculture program</w:t>
            </w:r>
            <w:r w:rsidRPr="00D11B57">
              <w:rPr>
                <w:sz w:val="20"/>
                <w:szCs w:val="20"/>
              </w:rPr>
              <w:t xml:space="preserve"> being implemented throughout most of the country by MAL in collaboration with CFU, FAO </w:t>
            </w:r>
            <w:r w:rsidRPr="00D11B57">
              <w:rPr>
                <w:sz w:val="20"/>
                <w:szCs w:val="20"/>
              </w:rPr>
              <w:lastRenderedPageBreak/>
              <w:t xml:space="preserve">and other partners. </w:t>
            </w:r>
            <w:r w:rsidRPr="00573D22">
              <w:rPr>
                <w:i/>
                <w:sz w:val="20"/>
                <w:szCs w:val="20"/>
              </w:rPr>
              <w:t>Conservation Agriculture with Trees</w:t>
            </w:r>
            <w:r w:rsidRPr="00D11B57">
              <w:rPr>
                <w:sz w:val="20"/>
                <w:szCs w:val="20"/>
              </w:rPr>
              <w:t xml:space="preserve"> is currently working with 179,000 farmers in Southern, Lusaka, Central, Western and Eastern Provinces.</w:t>
            </w:r>
          </w:p>
          <w:p w:rsidR="00D27F5E" w:rsidRPr="00D11B57" w:rsidRDefault="00D27F5E" w:rsidP="000F3B22">
            <w:pPr>
              <w:pStyle w:val="Footer"/>
              <w:jc w:val="both"/>
              <w:rPr>
                <w:b/>
                <w:sz w:val="20"/>
                <w:szCs w:val="20"/>
              </w:rPr>
            </w:pPr>
          </w:p>
          <w:p w:rsidR="00D27F5E" w:rsidRPr="00FE6D2C" w:rsidRDefault="00D27F5E" w:rsidP="00D27F5E">
            <w:pPr>
              <w:pStyle w:val="Footer"/>
              <w:jc w:val="both"/>
              <w:rPr>
                <w:b/>
                <w:sz w:val="20"/>
                <w:szCs w:val="20"/>
              </w:rPr>
            </w:pPr>
            <w:r w:rsidRPr="00D11B57">
              <w:rPr>
                <w:sz w:val="20"/>
                <w:szCs w:val="20"/>
              </w:rPr>
              <w:t>Sub-total:</w:t>
            </w:r>
            <w:r w:rsidRPr="00FE6D2C">
              <w:rPr>
                <w:sz w:val="20"/>
                <w:szCs w:val="20"/>
              </w:rPr>
              <w:t xml:space="preserve"> </w:t>
            </w:r>
            <w:r w:rsidR="00C600B8">
              <w:rPr>
                <w:sz w:val="20"/>
                <w:szCs w:val="20"/>
              </w:rPr>
              <w:t>TBD at PPG phase</w:t>
            </w:r>
            <w:r w:rsidR="00573D22">
              <w:rPr>
                <w:sz w:val="20"/>
                <w:szCs w:val="20"/>
              </w:rPr>
              <w:t xml:space="preserve">  </w:t>
            </w:r>
          </w:p>
          <w:p w:rsidR="00B809A8" w:rsidRDefault="00B809A8" w:rsidP="000F3B22">
            <w:pPr>
              <w:pStyle w:val="Footer"/>
              <w:jc w:val="both"/>
              <w:rPr>
                <w:b/>
                <w:sz w:val="20"/>
                <w:szCs w:val="20"/>
              </w:rPr>
            </w:pPr>
          </w:p>
        </w:tc>
      </w:tr>
      <w:tr w:rsidR="00062178" w:rsidTr="00231CF9">
        <w:tc>
          <w:tcPr>
            <w:tcW w:w="9936" w:type="dxa"/>
          </w:tcPr>
          <w:p w:rsidR="00062178" w:rsidRPr="00FE6D2C" w:rsidRDefault="007152BE" w:rsidP="000F3B22">
            <w:pPr>
              <w:pStyle w:val="Footer"/>
              <w:jc w:val="both"/>
              <w:rPr>
                <w:b/>
                <w:sz w:val="20"/>
                <w:szCs w:val="20"/>
              </w:rPr>
            </w:pPr>
            <w:r>
              <w:rPr>
                <w:b/>
                <w:sz w:val="20"/>
                <w:szCs w:val="20"/>
              </w:rPr>
              <w:lastRenderedPageBreak/>
              <w:t>Baseline Project #</w:t>
            </w:r>
            <w:r w:rsidR="00B809A8">
              <w:rPr>
                <w:b/>
                <w:sz w:val="20"/>
                <w:szCs w:val="20"/>
              </w:rPr>
              <w:t>6</w:t>
            </w:r>
            <w:r w:rsidR="00062178" w:rsidRPr="00FE6D2C">
              <w:rPr>
                <w:b/>
                <w:sz w:val="20"/>
                <w:szCs w:val="20"/>
              </w:rPr>
              <w:t xml:space="preserve"> – UN REDD</w:t>
            </w:r>
            <w:r w:rsidR="00FE14AE">
              <w:rPr>
                <w:b/>
                <w:sz w:val="20"/>
                <w:szCs w:val="20"/>
              </w:rPr>
              <w:t xml:space="preserve"> (2008 </w:t>
            </w:r>
            <w:r w:rsidR="00B13CA6">
              <w:rPr>
                <w:b/>
                <w:sz w:val="20"/>
                <w:szCs w:val="20"/>
              </w:rPr>
              <w:t>- end of 2014</w:t>
            </w:r>
            <w:r w:rsidR="00B13CA6">
              <w:rPr>
                <w:rStyle w:val="FootnoteReference"/>
                <w:b/>
                <w:sz w:val="20"/>
                <w:szCs w:val="20"/>
              </w:rPr>
              <w:footnoteReference w:id="32"/>
            </w:r>
            <w:r w:rsidR="00B13CA6">
              <w:rPr>
                <w:b/>
                <w:sz w:val="20"/>
                <w:szCs w:val="20"/>
              </w:rPr>
              <w:t>)</w:t>
            </w:r>
          </w:p>
          <w:p w:rsidR="00062178" w:rsidRPr="00FE6D2C" w:rsidRDefault="00062178" w:rsidP="000F3B22">
            <w:pPr>
              <w:pStyle w:val="Footer"/>
              <w:jc w:val="both"/>
              <w:rPr>
                <w:b/>
                <w:sz w:val="20"/>
                <w:szCs w:val="20"/>
              </w:rPr>
            </w:pPr>
          </w:p>
          <w:p w:rsidR="00062178" w:rsidRPr="00303026" w:rsidRDefault="00062178" w:rsidP="000F3B22">
            <w:pPr>
              <w:pStyle w:val="Footer"/>
              <w:jc w:val="both"/>
              <w:rPr>
                <w:sz w:val="20"/>
                <w:szCs w:val="20"/>
                <w:lang w:val="en-GB"/>
              </w:rPr>
            </w:pPr>
            <w:r w:rsidRPr="00FE6D2C">
              <w:rPr>
                <w:sz w:val="20"/>
                <w:szCs w:val="20"/>
              </w:rPr>
              <w:t xml:space="preserve">The Zambian government has committed itself to a National REDD-Readiness Programme together with the Forestry Department and the Ministry of Energy and Water Development. The UN-REDD Programme has committed $4.49 million to the Zambia Quick Start Initiative (2010-2013), which aims to prepare Zambian institutions and stakeholders for effective nationwide implementation of the REDD+ mechanism. This will involve building institutional and stakeholder capacity developing an enabling policy environment for REDD+, developing REDD+ benefit-sharing models and developing Monitoring, Reporting and Verification (MRV) systems. </w:t>
            </w:r>
            <w:r>
              <w:rPr>
                <w:sz w:val="20"/>
                <w:szCs w:val="20"/>
                <w:lang w:val="en-GB"/>
              </w:rPr>
              <w:t xml:space="preserve">A study on </w:t>
            </w:r>
            <w:r w:rsidRPr="00303026">
              <w:rPr>
                <w:sz w:val="20"/>
                <w:szCs w:val="20"/>
                <w:lang w:val="en-GB"/>
              </w:rPr>
              <w:t>“</w:t>
            </w:r>
            <w:r w:rsidRPr="00303026">
              <w:rPr>
                <w:b/>
                <w:sz w:val="20"/>
                <w:szCs w:val="20"/>
                <w:lang w:val="en-GB"/>
              </w:rPr>
              <w:t>Forest Management Practices with Potential for REDD+ in Zambia”</w:t>
            </w:r>
            <w:r w:rsidRPr="00303026">
              <w:rPr>
                <w:sz w:val="20"/>
                <w:szCs w:val="20"/>
                <w:lang w:val="en-GB"/>
              </w:rPr>
              <w:t xml:space="preserve"> was commissioned to support the process of preparing the Forestry Department, other institutions and stakeholders for effective nationwide implementation of the REDD+ mechanism in Zambia.</w:t>
            </w:r>
            <w:r w:rsidR="007863D2">
              <w:rPr>
                <w:sz w:val="20"/>
                <w:szCs w:val="20"/>
                <w:lang w:val="en-GB"/>
              </w:rPr>
              <w:t xml:space="preserve"> An updated </w:t>
            </w:r>
            <w:r w:rsidR="00A173E6">
              <w:rPr>
                <w:sz w:val="20"/>
                <w:szCs w:val="20"/>
                <w:lang w:val="en-GB"/>
              </w:rPr>
              <w:t>study “</w:t>
            </w:r>
            <w:r w:rsidR="00A173E6" w:rsidRPr="00A173E6">
              <w:rPr>
                <w:b/>
                <w:sz w:val="20"/>
                <w:szCs w:val="20"/>
                <w:lang w:val="en-GB"/>
              </w:rPr>
              <w:t>Sustainable Forest Management Initiatives of relevance to REDD + in Zambia</w:t>
            </w:r>
            <w:r w:rsidR="00A173E6">
              <w:rPr>
                <w:b/>
                <w:sz w:val="20"/>
                <w:szCs w:val="20"/>
                <w:lang w:val="en-GB"/>
              </w:rPr>
              <w:t xml:space="preserve">” </w:t>
            </w:r>
            <w:r w:rsidR="00A173E6" w:rsidRPr="00A173E6">
              <w:rPr>
                <w:sz w:val="20"/>
                <w:szCs w:val="20"/>
                <w:lang w:val="en-GB"/>
              </w:rPr>
              <w:t>identified 30 forest management initiatives i</w:t>
            </w:r>
            <w:r w:rsidR="00A173E6">
              <w:rPr>
                <w:sz w:val="20"/>
                <w:szCs w:val="20"/>
                <w:lang w:val="en-GB"/>
              </w:rPr>
              <w:t xml:space="preserve">n Zambia with a potential to </w:t>
            </w:r>
            <w:r w:rsidR="00E76596">
              <w:rPr>
                <w:sz w:val="20"/>
                <w:szCs w:val="20"/>
                <w:lang w:val="en-GB"/>
              </w:rPr>
              <w:t>ful</w:t>
            </w:r>
            <w:r w:rsidR="00E76596" w:rsidRPr="00A173E6">
              <w:rPr>
                <w:sz w:val="20"/>
                <w:szCs w:val="20"/>
                <w:lang w:val="en-GB"/>
              </w:rPr>
              <w:t>fil</w:t>
            </w:r>
            <w:r w:rsidR="00A173E6" w:rsidRPr="00A173E6">
              <w:rPr>
                <w:sz w:val="20"/>
                <w:szCs w:val="20"/>
                <w:lang w:val="en-GB"/>
              </w:rPr>
              <w:t xml:space="preserve"> the triple criteria of sustainable forest management, good practices and REDD+ compliance.</w:t>
            </w:r>
          </w:p>
          <w:p w:rsidR="00062178" w:rsidRPr="00FE6D2C" w:rsidRDefault="00062178" w:rsidP="000F3B22">
            <w:pPr>
              <w:pStyle w:val="Footer"/>
              <w:jc w:val="both"/>
              <w:rPr>
                <w:sz w:val="20"/>
                <w:szCs w:val="20"/>
              </w:rPr>
            </w:pPr>
          </w:p>
          <w:p w:rsidR="00062178" w:rsidRPr="00FE6D2C" w:rsidRDefault="00062178" w:rsidP="000F3B22">
            <w:pPr>
              <w:pStyle w:val="Footer"/>
              <w:jc w:val="both"/>
              <w:rPr>
                <w:sz w:val="20"/>
                <w:szCs w:val="20"/>
              </w:rPr>
            </w:pPr>
            <w:r w:rsidRPr="00FE6D2C">
              <w:rPr>
                <w:sz w:val="20"/>
                <w:szCs w:val="20"/>
              </w:rPr>
              <w:t>REDD work will be carried out in tandem with the Integrated Land Use Assessment II program, which aims to improve the utilization &amp; dissemination of ILUA-generated data (from the first phase 2005-2008) and seeks to enhance methodological and human capacity in collecting and analyzing forest resource information for sustainable forest management, REDD monitoring and carbon inventory. The Government of Finland is funding the ILUA</w:t>
            </w:r>
            <w:r w:rsidR="00A76DE9">
              <w:rPr>
                <w:sz w:val="20"/>
                <w:szCs w:val="20"/>
              </w:rPr>
              <w:t xml:space="preserve"> </w:t>
            </w:r>
            <w:r w:rsidRPr="00FE6D2C">
              <w:rPr>
                <w:sz w:val="20"/>
                <w:szCs w:val="20"/>
              </w:rPr>
              <w:t>II work with FAO 1.9 million Euros for three years. This is being complemented by work done by USAID in Eastern Province (see</w:t>
            </w:r>
            <w:r w:rsidR="00A173E6">
              <w:rPr>
                <w:sz w:val="20"/>
                <w:szCs w:val="20"/>
              </w:rPr>
              <w:t xml:space="preserve"> next</w:t>
            </w:r>
            <w:r w:rsidR="00520258">
              <w:rPr>
                <w:sz w:val="20"/>
                <w:szCs w:val="20"/>
              </w:rPr>
              <w:t xml:space="preserve"> project</w:t>
            </w:r>
            <w:r w:rsidRPr="00FE6D2C">
              <w:rPr>
                <w:sz w:val="20"/>
                <w:szCs w:val="20"/>
              </w:rPr>
              <w:t>) and by CIFOR in collaboration</w:t>
            </w:r>
            <w:r w:rsidR="00971BEB" w:rsidRPr="00FE6D2C">
              <w:rPr>
                <w:sz w:val="20"/>
                <w:szCs w:val="20"/>
              </w:rPr>
              <w:t xml:space="preserve"> with Government of Finland in N</w:t>
            </w:r>
            <w:r w:rsidRPr="00FE6D2C">
              <w:rPr>
                <w:sz w:val="20"/>
                <w:szCs w:val="20"/>
              </w:rPr>
              <w:t>orthern Zambia, as part of a REDD support program to which $9 million has been committed over the next few years.</w:t>
            </w:r>
          </w:p>
          <w:p w:rsidR="00062178" w:rsidRPr="00FE6D2C" w:rsidRDefault="00062178" w:rsidP="000F3B22">
            <w:pPr>
              <w:pStyle w:val="Footer"/>
              <w:jc w:val="both"/>
              <w:rPr>
                <w:sz w:val="20"/>
                <w:szCs w:val="20"/>
              </w:rPr>
            </w:pPr>
          </w:p>
          <w:p w:rsidR="00062178" w:rsidRPr="00FE6D2C" w:rsidRDefault="00062178" w:rsidP="000F3B22">
            <w:pPr>
              <w:pStyle w:val="Footer"/>
              <w:jc w:val="both"/>
              <w:rPr>
                <w:b/>
                <w:sz w:val="20"/>
                <w:szCs w:val="20"/>
              </w:rPr>
            </w:pPr>
            <w:r w:rsidRPr="00FE6D2C">
              <w:rPr>
                <w:sz w:val="20"/>
                <w:szCs w:val="20"/>
              </w:rPr>
              <w:t xml:space="preserve">Sub-total: </w:t>
            </w:r>
            <w:r w:rsidRPr="00FE6D2C">
              <w:rPr>
                <w:b/>
                <w:sz w:val="20"/>
                <w:szCs w:val="20"/>
              </w:rPr>
              <w:t>$4.5 million USD (core funds for UN-REDD Zambia Quick Start Initiative)</w:t>
            </w:r>
            <w:r w:rsidRPr="00FE6D2C">
              <w:rPr>
                <w:sz w:val="20"/>
                <w:szCs w:val="20"/>
              </w:rPr>
              <w:t xml:space="preserve"> </w:t>
            </w:r>
          </w:p>
          <w:p w:rsidR="00062178" w:rsidRPr="00FE6D2C" w:rsidRDefault="00062178" w:rsidP="000F3B22">
            <w:pPr>
              <w:pStyle w:val="Footer"/>
              <w:jc w:val="both"/>
              <w:rPr>
                <w:b/>
                <w:sz w:val="20"/>
                <w:szCs w:val="20"/>
              </w:rPr>
            </w:pPr>
          </w:p>
        </w:tc>
      </w:tr>
      <w:tr w:rsidR="00B009B4" w:rsidRPr="00194D4E" w:rsidTr="00231CF9">
        <w:tc>
          <w:tcPr>
            <w:tcW w:w="9936" w:type="dxa"/>
          </w:tcPr>
          <w:p w:rsidR="00B009B4" w:rsidRPr="00FE6D2C" w:rsidRDefault="007152BE" w:rsidP="000F3B22">
            <w:pPr>
              <w:pStyle w:val="Footer"/>
              <w:jc w:val="both"/>
              <w:rPr>
                <w:b/>
                <w:sz w:val="20"/>
                <w:szCs w:val="20"/>
              </w:rPr>
            </w:pPr>
            <w:r>
              <w:rPr>
                <w:b/>
                <w:sz w:val="20"/>
                <w:szCs w:val="20"/>
              </w:rPr>
              <w:t>Baseline Project #</w:t>
            </w:r>
            <w:r w:rsidR="00714903">
              <w:rPr>
                <w:b/>
                <w:sz w:val="20"/>
                <w:szCs w:val="20"/>
              </w:rPr>
              <w:t>7</w:t>
            </w:r>
            <w:r w:rsidR="00ED6F1D">
              <w:rPr>
                <w:b/>
                <w:sz w:val="20"/>
                <w:szCs w:val="20"/>
              </w:rPr>
              <w:t xml:space="preserve"> – </w:t>
            </w:r>
            <w:r w:rsidR="00ED6F1D" w:rsidRPr="00ED6F1D">
              <w:rPr>
                <w:b/>
                <w:sz w:val="20"/>
                <w:szCs w:val="20"/>
              </w:rPr>
              <w:t>USAID/Zambia Support to the Zambia UN-REDD Program</w:t>
            </w:r>
            <w:r w:rsidR="002A2143">
              <w:rPr>
                <w:b/>
                <w:sz w:val="20"/>
                <w:szCs w:val="20"/>
              </w:rPr>
              <w:t xml:space="preserve"> (2013-2018)</w:t>
            </w:r>
          </w:p>
          <w:p w:rsidR="00B009B4" w:rsidRPr="00FE6D2C" w:rsidRDefault="00B009B4" w:rsidP="000F3B22">
            <w:pPr>
              <w:pStyle w:val="Footer"/>
              <w:jc w:val="both"/>
              <w:rPr>
                <w:sz w:val="20"/>
                <w:szCs w:val="20"/>
              </w:rPr>
            </w:pPr>
          </w:p>
          <w:p w:rsidR="00ED6F1D" w:rsidRDefault="00ED6F1D" w:rsidP="000F3B22">
            <w:pPr>
              <w:pStyle w:val="Footer"/>
              <w:jc w:val="both"/>
              <w:rPr>
                <w:sz w:val="20"/>
                <w:szCs w:val="20"/>
              </w:rPr>
            </w:pPr>
            <w:r>
              <w:rPr>
                <w:sz w:val="20"/>
                <w:szCs w:val="20"/>
              </w:rPr>
              <w:t xml:space="preserve">In 2012 USAID Zambia did </w:t>
            </w:r>
            <w:r w:rsidR="00B009B4" w:rsidRPr="00FE6D2C">
              <w:rPr>
                <w:sz w:val="20"/>
                <w:szCs w:val="20"/>
              </w:rPr>
              <w:t xml:space="preserve">a major scoping study (done in collaboration with CIFOR and Copperbelt University) </w:t>
            </w:r>
            <w:r w:rsidRPr="00ED6F1D">
              <w:rPr>
                <w:sz w:val="20"/>
                <w:szCs w:val="20"/>
              </w:rPr>
              <w:t xml:space="preserve">on the production, supply, and demand of charcoal in Eastern and Lusaka Provinces. </w:t>
            </w:r>
            <w:r>
              <w:rPr>
                <w:sz w:val="20"/>
                <w:szCs w:val="20"/>
              </w:rPr>
              <w:t xml:space="preserve">They </w:t>
            </w:r>
            <w:r w:rsidR="00E5597D">
              <w:rPr>
                <w:sz w:val="20"/>
                <w:szCs w:val="20"/>
              </w:rPr>
              <w:t>are now starting i</w:t>
            </w:r>
            <w:r w:rsidR="00E5597D" w:rsidRPr="00E5597D">
              <w:rPr>
                <w:sz w:val="20"/>
                <w:szCs w:val="20"/>
              </w:rPr>
              <w:t xml:space="preserve">mplementation of </w:t>
            </w:r>
            <w:r w:rsidR="00E5597D">
              <w:rPr>
                <w:sz w:val="20"/>
                <w:szCs w:val="20"/>
              </w:rPr>
              <w:t xml:space="preserve">a </w:t>
            </w:r>
            <w:r w:rsidR="00E5597D" w:rsidRPr="00E5597D">
              <w:rPr>
                <w:sz w:val="20"/>
                <w:szCs w:val="20"/>
              </w:rPr>
              <w:t>5 year USAID-funded Community-based Forest-management Program (CFP)</w:t>
            </w:r>
            <w:r w:rsidR="00E5597D">
              <w:rPr>
                <w:sz w:val="20"/>
                <w:szCs w:val="20"/>
              </w:rPr>
              <w:t xml:space="preserve"> which has started in 2013.</w:t>
            </w:r>
            <w:r w:rsidR="00E5597D" w:rsidRPr="00E5597D">
              <w:rPr>
                <w:sz w:val="20"/>
                <w:szCs w:val="20"/>
              </w:rPr>
              <w:t xml:space="preserve"> CFP aims to strengthen the national REDD+ process through the piloting different approaches to participatory forest management, such as Joint Forest Management (JFM) and Community Based Forest Management (CBFM), in order to demonstrate a variety of solutions that can lessen the drivers of d</w:t>
            </w:r>
            <w:r w:rsidR="00E5597D">
              <w:rPr>
                <w:sz w:val="20"/>
                <w:szCs w:val="20"/>
              </w:rPr>
              <w:t xml:space="preserve">eforestation by involving local. CFP activities will </w:t>
            </w:r>
            <w:r>
              <w:rPr>
                <w:sz w:val="20"/>
                <w:szCs w:val="20"/>
              </w:rPr>
              <w:t>serve as key baseline activities for this project. These activities include:</w:t>
            </w:r>
          </w:p>
          <w:p w:rsidR="00ED6F1D" w:rsidRPr="00ED6F1D" w:rsidRDefault="00ED6F1D" w:rsidP="00ED6F1D">
            <w:pPr>
              <w:pStyle w:val="Footer"/>
              <w:jc w:val="both"/>
              <w:rPr>
                <w:sz w:val="20"/>
                <w:szCs w:val="20"/>
              </w:rPr>
            </w:pPr>
          </w:p>
          <w:p w:rsidR="00B420CA" w:rsidRDefault="00ED6F1D" w:rsidP="00B420CA">
            <w:pPr>
              <w:pStyle w:val="Footer"/>
              <w:numPr>
                <w:ilvl w:val="0"/>
                <w:numId w:val="34"/>
              </w:numPr>
              <w:jc w:val="both"/>
              <w:rPr>
                <w:sz w:val="20"/>
                <w:szCs w:val="20"/>
              </w:rPr>
            </w:pPr>
            <w:r w:rsidRPr="00ED6F1D">
              <w:rPr>
                <w:sz w:val="20"/>
                <w:szCs w:val="20"/>
              </w:rPr>
              <w:t>USAID/Zambia currently funds the Nyimba Forest Project, operated by the Center for International Forestry Research, to establish protocols Measuring, Reporting, and Verification implementation on various land designations in the Nyimba District of Eastern Province. Lessons learned from the Nyimba Forest Project are to feed into the Government of Zambia's National Joint Programme and act as an example for other donor organizations. USAID has invested approximately $3.1 million into this activity.</w:t>
            </w:r>
          </w:p>
          <w:p w:rsidR="00B420CA" w:rsidRDefault="00ED6F1D" w:rsidP="00B420CA">
            <w:pPr>
              <w:pStyle w:val="Footer"/>
              <w:numPr>
                <w:ilvl w:val="0"/>
                <w:numId w:val="34"/>
              </w:numPr>
              <w:jc w:val="both"/>
              <w:rPr>
                <w:sz w:val="20"/>
                <w:szCs w:val="20"/>
              </w:rPr>
            </w:pPr>
            <w:r w:rsidRPr="00B420CA">
              <w:rPr>
                <w:sz w:val="20"/>
                <w:szCs w:val="20"/>
              </w:rPr>
              <w:t>USAID/Zambia will further fund 5-15 Zambian organizations to implement small-scale forest conservation and management activities in Central, Lusaka, and Eastern Provinces. Each grantee will receive less than $100,000 to implement their activities over the course of 10 months. USAID/Zambia anticipates that it will start making awards to these organizations in August 2013. USAID plans to invest $500,000 into these activities this year.</w:t>
            </w:r>
            <w:r w:rsidR="00B13CA6" w:rsidRPr="00B420CA">
              <w:rPr>
                <w:sz w:val="20"/>
                <w:szCs w:val="20"/>
              </w:rPr>
              <w:t xml:space="preserve"> It</w:t>
            </w:r>
            <w:r w:rsidRPr="00B420CA">
              <w:rPr>
                <w:sz w:val="20"/>
                <w:szCs w:val="20"/>
              </w:rPr>
              <w:t xml:space="preserve"> is not yet determined how</w:t>
            </w:r>
            <w:r w:rsidR="00B13CA6" w:rsidRPr="00B420CA">
              <w:rPr>
                <w:sz w:val="20"/>
                <w:szCs w:val="20"/>
              </w:rPr>
              <w:t xml:space="preserve"> many organizations will be in C</w:t>
            </w:r>
            <w:r w:rsidRPr="00B420CA">
              <w:rPr>
                <w:sz w:val="20"/>
                <w:szCs w:val="20"/>
              </w:rPr>
              <w:t>entral Province.</w:t>
            </w:r>
            <w:r w:rsidR="00B13CA6" w:rsidRPr="00B420CA">
              <w:rPr>
                <w:sz w:val="20"/>
                <w:szCs w:val="20"/>
              </w:rPr>
              <w:t xml:space="preserve"> Eastern province was chosen due to the fact that is the preferred area for USAID’s community based carbon MRV field pilot site for the REDD+ project and Lusaka since it is the nearest biggest market for charcoal, some of which was suspected to originate from the forests of Eastern Province.</w:t>
            </w:r>
          </w:p>
          <w:p w:rsidR="00B420CA" w:rsidRDefault="00ED6F1D" w:rsidP="00B420CA">
            <w:pPr>
              <w:pStyle w:val="Footer"/>
              <w:numPr>
                <w:ilvl w:val="0"/>
                <w:numId w:val="34"/>
              </w:numPr>
              <w:jc w:val="both"/>
              <w:rPr>
                <w:sz w:val="20"/>
                <w:szCs w:val="20"/>
              </w:rPr>
            </w:pPr>
            <w:r w:rsidRPr="00B420CA">
              <w:rPr>
                <w:sz w:val="20"/>
                <w:szCs w:val="20"/>
              </w:rPr>
              <w:lastRenderedPageBreak/>
              <w:t>A request for applications for USAID/Zambia's flagship REDD+ program was made public on June 13th, 2013. This program will improve the management of 700,000 hectares of forest in namely the Eastern Province b</w:t>
            </w:r>
            <w:r w:rsidR="00B13CA6" w:rsidRPr="00B420CA">
              <w:rPr>
                <w:sz w:val="20"/>
                <w:szCs w:val="20"/>
              </w:rPr>
              <w:t>ut potentially also in Serenje district of Central Province</w:t>
            </w:r>
            <w:r w:rsidRPr="00B420CA">
              <w:rPr>
                <w:sz w:val="20"/>
                <w:szCs w:val="20"/>
              </w:rPr>
              <w:t xml:space="preserve">. The duration of this program </w:t>
            </w:r>
            <w:r w:rsidR="00B13CA6" w:rsidRPr="00B420CA">
              <w:rPr>
                <w:sz w:val="20"/>
                <w:szCs w:val="20"/>
              </w:rPr>
              <w:t xml:space="preserve">is </w:t>
            </w:r>
            <w:r w:rsidRPr="00B420CA">
              <w:rPr>
                <w:sz w:val="20"/>
                <w:szCs w:val="20"/>
              </w:rPr>
              <w:t>expected to be five years. USAID/Zambia expects to make an award for this program by the end of 2013. The anticipated value of this project is $14 million.</w:t>
            </w:r>
          </w:p>
          <w:p w:rsidR="00B009B4" w:rsidRPr="00B420CA" w:rsidRDefault="00ED6F1D" w:rsidP="00B420CA">
            <w:pPr>
              <w:pStyle w:val="Footer"/>
              <w:numPr>
                <w:ilvl w:val="0"/>
                <w:numId w:val="34"/>
              </w:numPr>
              <w:jc w:val="both"/>
              <w:rPr>
                <w:sz w:val="20"/>
                <w:szCs w:val="20"/>
              </w:rPr>
            </w:pPr>
            <w:r w:rsidRPr="00B420CA">
              <w:rPr>
                <w:sz w:val="20"/>
                <w:szCs w:val="20"/>
              </w:rPr>
              <w:t>USAID/Zambia is currently in negotiations with the Zambian government to directly support forest management activities in the Eastern Province. Both the Forest Department and the Zambia Wildlife Authority are anticipated to benefit from USAID's funding. USAID expects to invest up to $250,000 into these activities this year.</w:t>
            </w:r>
          </w:p>
          <w:p w:rsidR="00B009B4" w:rsidRPr="00FE6D2C" w:rsidRDefault="00B009B4" w:rsidP="000F3B22">
            <w:pPr>
              <w:pStyle w:val="Footer"/>
              <w:jc w:val="both"/>
              <w:rPr>
                <w:sz w:val="20"/>
                <w:szCs w:val="20"/>
              </w:rPr>
            </w:pPr>
          </w:p>
          <w:p w:rsidR="00B13CA6" w:rsidRPr="00FE6D2C" w:rsidRDefault="00B009B4" w:rsidP="000F3B22">
            <w:pPr>
              <w:pStyle w:val="Footer"/>
              <w:jc w:val="both"/>
              <w:rPr>
                <w:b/>
                <w:sz w:val="20"/>
                <w:szCs w:val="20"/>
              </w:rPr>
            </w:pPr>
            <w:r w:rsidRPr="00FE6D2C">
              <w:rPr>
                <w:sz w:val="20"/>
                <w:szCs w:val="20"/>
              </w:rPr>
              <w:t xml:space="preserve">Sub-total: </w:t>
            </w:r>
            <w:r w:rsidR="00B420CA" w:rsidRPr="00B420CA">
              <w:rPr>
                <w:b/>
                <w:sz w:val="20"/>
                <w:szCs w:val="20"/>
              </w:rPr>
              <w:t>$14.5</w:t>
            </w:r>
            <w:r w:rsidR="00B420CA">
              <w:rPr>
                <w:sz w:val="20"/>
                <w:szCs w:val="20"/>
              </w:rPr>
              <w:t xml:space="preserve"> </w:t>
            </w:r>
            <w:r w:rsidRPr="00FE6D2C">
              <w:rPr>
                <w:b/>
                <w:sz w:val="20"/>
                <w:szCs w:val="20"/>
              </w:rPr>
              <w:t>million USD</w:t>
            </w:r>
            <w:r w:rsidR="00B420CA">
              <w:rPr>
                <w:b/>
                <w:sz w:val="20"/>
                <w:szCs w:val="20"/>
              </w:rPr>
              <w:t xml:space="preserve"> for sub-components #2 and #4</w:t>
            </w:r>
            <w:r w:rsidR="00520258">
              <w:rPr>
                <w:b/>
                <w:sz w:val="20"/>
                <w:szCs w:val="20"/>
              </w:rPr>
              <w:t xml:space="preserve"> described above</w:t>
            </w:r>
            <w:r w:rsidRPr="00FE6D2C">
              <w:rPr>
                <w:b/>
                <w:sz w:val="20"/>
                <w:szCs w:val="20"/>
              </w:rPr>
              <w:t xml:space="preserve"> </w:t>
            </w:r>
            <w:r w:rsidR="00B420CA">
              <w:rPr>
                <w:b/>
                <w:sz w:val="20"/>
                <w:szCs w:val="20"/>
              </w:rPr>
              <w:t>(activities of direct relevance to this project)</w:t>
            </w:r>
          </w:p>
          <w:p w:rsidR="00B009B4" w:rsidRPr="00FE6D2C" w:rsidRDefault="00B009B4" w:rsidP="000F3B22">
            <w:pPr>
              <w:pStyle w:val="Footer"/>
              <w:jc w:val="both"/>
              <w:rPr>
                <w:b/>
                <w:sz w:val="20"/>
                <w:szCs w:val="20"/>
              </w:rPr>
            </w:pPr>
          </w:p>
        </w:tc>
      </w:tr>
      <w:tr w:rsidR="00B009B4" w:rsidRPr="00194D4E" w:rsidTr="00231CF9">
        <w:tc>
          <w:tcPr>
            <w:tcW w:w="9936" w:type="dxa"/>
          </w:tcPr>
          <w:p w:rsidR="00B009B4" w:rsidRPr="00FE6D2C" w:rsidRDefault="007152BE" w:rsidP="000F3B22">
            <w:pPr>
              <w:pStyle w:val="Footer"/>
              <w:jc w:val="both"/>
              <w:rPr>
                <w:b/>
                <w:sz w:val="20"/>
                <w:szCs w:val="20"/>
              </w:rPr>
            </w:pPr>
            <w:r>
              <w:rPr>
                <w:b/>
                <w:sz w:val="20"/>
                <w:szCs w:val="20"/>
              </w:rPr>
              <w:lastRenderedPageBreak/>
              <w:t>Baseline Project #</w:t>
            </w:r>
            <w:r w:rsidR="006F4FA3">
              <w:rPr>
                <w:b/>
                <w:sz w:val="20"/>
                <w:szCs w:val="20"/>
              </w:rPr>
              <w:t>8</w:t>
            </w:r>
            <w:r w:rsidR="00B009B4" w:rsidRPr="00FE6D2C">
              <w:rPr>
                <w:b/>
                <w:sz w:val="20"/>
                <w:szCs w:val="20"/>
              </w:rPr>
              <w:t xml:space="preserve"> –  Zambia Climate Change Network (ZCCN) </w:t>
            </w:r>
          </w:p>
          <w:p w:rsidR="00B009B4" w:rsidRPr="00FE6D2C" w:rsidRDefault="00B009B4" w:rsidP="000F3B22">
            <w:pPr>
              <w:pStyle w:val="Footer"/>
              <w:jc w:val="both"/>
              <w:rPr>
                <w:sz w:val="20"/>
                <w:szCs w:val="20"/>
              </w:rPr>
            </w:pPr>
          </w:p>
          <w:p w:rsidR="00B009B4" w:rsidRPr="00FE6D2C" w:rsidRDefault="00B009B4" w:rsidP="000F3B22">
            <w:pPr>
              <w:pStyle w:val="Footer"/>
              <w:jc w:val="both"/>
              <w:rPr>
                <w:sz w:val="20"/>
                <w:szCs w:val="20"/>
              </w:rPr>
            </w:pPr>
            <w:r w:rsidRPr="00FE6D2C">
              <w:rPr>
                <w:sz w:val="20"/>
                <w:szCs w:val="20"/>
              </w:rPr>
              <w:t xml:space="preserve">Zambia Climate Change Network (ZCCN) is a registered umbrella organization which has currently over 42 institutional and individual members representing CBO, NGOs, private entities and individuals. ZCCN is a lead representative of non-state actor participants on climate change mitigation and adaptation agenda in Zambia. It is already involved in building the capacity of local communities for active engagement in policy and legislative frameworks related to climate change. ZCCN also carries out budget tracking as a tool for fostering good governance and has cascaded this to include participatory processes. ZCCN recently developed a project proposal for the global mechanism for the UNCCD entitled </w:t>
            </w:r>
            <w:r w:rsidRPr="00FE6D2C">
              <w:rPr>
                <w:i/>
                <w:sz w:val="20"/>
                <w:szCs w:val="20"/>
              </w:rPr>
              <w:t>Promote participatory sustainable land management through promotion of natural regeneration of indigenous forests, agro-forestry and ecotourism practices</w:t>
            </w:r>
            <w:r w:rsidRPr="00FE6D2C">
              <w:rPr>
                <w:sz w:val="20"/>
                <w:szCs w:val="20"/>
              </w:rPr>
              <w:t xml:space="preserve">. The focus of the proposal is Muchinga, Northern and Northwestern provinces. </w:t>
            </w:r>
          </w:p>
          <w:p w:rsidR="00B009B4" w:rsidRPr="00FE6D2C" w:rsidRDefault="00B009B4" w:rsidP="000F3B22">
            <w:pPr>
              <w:pStyle w:val="Footer"/>
              <w:jc w:val="both"/>
              <w:rPr>
                <w:sz w:val="20"/>
                <w:szCs w:val="20"/>
              </w:rPr>
            </w:pPr>
          </w:p>
          <w:p w:rsidR="00B009B4" w:rsidRPr="00FE6D2C" w:rsidRDefault="00B009B4" w:rsidP="000F3B22">
            <w:pPr>
              <w:pStyle w:val="Footer"/>
              <w:jc w:val="both"/>
              <w:rPr>
                <w:b/>
                <w:sz w:val="20"/>
                <w:szCs w:val="20"/>
              </w:rPr>
            </w:pPr>
            <w:r w:rsidRPr="00FE6D2C">
              <w:rPr>
                <w:sz w:val="20"/>
                <w:szCs w:val="20"/>
              </w:rPr>
              <w:t xml:space="preserve">Sub-total: </w:t>
            </w:r>
            <w:r w:rsidRPr="00FE6D2C">
              <w:rPr>
                <w:b/>
                <w:sz w:val="20"/>
                <w:szCs w:val="20"/>
              </w:rPr>
              <w:t>$50K</w:t>
            </w:r>
            <w:r w:rsidR="003A59EF" w:rsidRPr="00FE6D2C">
              <w:rPr>
                <w:b/>
                <w:sz w:val="20"/>
                <w:szCs w:val="20"/>
              </w:rPr>
              <w:t xml:space="preserve"> from ZNNC</w:t>
            </w:r>
            <w:r w:rsidRPr="00FE6D2C">
              <w:rPr>
                <w:b/>
                <w:sz w:val="20"/>
                <w:szCs w:val="20"/>
              </w:rPr>
              <w:t xml:space="preserve"> in-kind support related to their various advocacy and capacity-building activities</w:t>
            </w:r>
          </w:p>
          <w:p w:rsidR="00B009B4" w:rsidRPr="00FE6D2C" w:rsidRDefault="00B009B4" w:rsidP="000F3B22">
            <w:pPr>
              <w:pStyle w:val="Footer"/>
              <w:jc w:val="both"/>
              <w:rPr>
                <w:b/>
                <w:sz w:val="20"/>
                <w:szCs w:val="20"/>
              </w:rPr>
            </w:pPr>
          </w:p>
        </w:tc>
      </w:tr>
      <w:tr w:rsidR="00B009B4" w:rsidRPr="00194D4E" w:rsidTr="00231CF9">
        <w:tc>
          <w:tcPr>
            <w:tcW w:w="9936" w:type="dxa"/>
          </w:tcPr>
          <w:p w:rsidR="00B009B4" w:rsidRPr="00FE6D2C" w:rsidRDefault="00B009B4" w:rsidP="000F3B22">
            <w:pPr>
              <w:pStyle w:val="Footer"/>
              <w:jc w:val="both"/>
              <w:rPr>
                <w:b/>
                <w:sz w:val="20"/>
                <w:szCs w:val="20"/>
              </w:rPr>
            </w:pPr>
            <w:r w:rsidRPr="00FE6D2C">
              <w:rPr>
                <w:b/>
                <w:sz w:val="20"/>
                <w:szCs w:val="20"/>
              </w:rPr>
              <w:t>Total: USD $</w:t>
            </w:r>
            <w:r w:rsidR="006F4FA3" w:rsidRPr="006F4FA3">
              <w:rPr>
                <w:b/>
                <w:sz w:val="20"/>
                <w:szCs w:val="20"/>
              </w:rPr>
              <w:t>23,698,776</w:t>
            </w:r>
            <w:r w:rsidRPr="00FE6D2C">
              <w:rPr>
                <w:sz w:val="20"/>
                <w:szCs w:val="20"/>
              </w:rPr>
              <w:t xml:space="preserve"> </w:t>
            </w:r>
            <w:r w:rsidR="00625C27">
              <w:rPr>
                <w:rStyle w:val="FootnoteReference"/>
                <w:b/>
                <w:color w:val="000000"/>
                <w:sz w:val="20"/>
                <w:szCs w:val="20"/>
              </w:rPr>
              <w:footnoteReference w:id="33"/>
            </w:r>
          </w:p>
        </w:tc>
      </w:tr>
    </w:tbl>
    <w:p w:rsidR="00BA448F" w:rsidRDefault="00BA448F" w:rsidP="00A704EF">
      <w:pPr>
        <w:spacing w:after="80"/>
        <w:jc w:val="both"/>
        <w:outlineLvl w:val="0"/>
        <w:rPr>
          <w:sz w:val="22"/>
          <w:szCs w:val="22"/>
        </w:rPr>
      </w:pPr>
    </w:p>
    <w:p w:rsidR="00395A96" w:rsidRDefault="00395A96" w:rsidP="00A704EF">
      <w:pPr>
        <w:spacing w:after="80"/>
        <w:jc w:val="both"/>
        <w:outlineLvl w:val="0"/>
        <w:rPr>
          <w:i/>
          <w:sz w:val="22"/>
          <w:szCs w:val="22"/>
        </w:rPr>
      </w:pPr>
      <w:r w:rsidRPr="00395A96">
        <w:rPr>
          <w:i/>
          <w:sz w:val="22"/>
          <w:szCs w:val="22"/>
        </w:rPr>
        <w:t>T</w:t>
      </w:r>
      <w:r w:rsidR="00BA448F" w:rsidRPr="00395A96">
        <w:rPr>
          <w:i/>
          <w:sz w:val="22"/>
          <w:szCs w:val="22"/>
        </w:rPr>
        <w:t>he proposed alternative scenario, with a brief description of expected outcomes</w:t>
      </w:r>
      <w:r w:rsidRPr="00395A96">
        <w:rPr>
          <w:i/>
          <w:sz w:val="22"/>
          <w:szCs w:val="22"/>
        </w:rPr>
        <w:t xml:space="preserve"> and components of the project</w:t>
      </w:r>
    </w:p>
    <w:p w:rsidR="00482C7B" w:rsidRDefault="00016A52" w:rsidP="00395A96">
      <w:pPr>
        <w:pStyle w:val="Footer"/>
        <w:jc w:val="both"/>
        <w:rPr>
          <w:sz w:val="22"/>
          <w:szCs w:val="22"/>
        </w:rPr>
      </w:pPr>
      <w:r>
        <w:rPr>
          <w:sz w:val="22"/>
          <w:szCs w:val="22"/>
        </w:rPr>
        <w:t xml:space="preserve">In Zambia, there are </w:t>
      </w:r>
      <w:r w:rsidR="005F6483">
        <w:rPr>
          <w:sz w:val="22"/>
          <w:szCs w:val="22"/>
        </w:rPr>
        <w:t>is now a major opportunity</w:t>
      </w:r>
      <w:r w:rsidR="00395A96" w:rsidRPr="00544EAB">
        <w:rPr>
          <w:sz w:val="22"/>
          <w:szCs w:val="22"/>
        </w:rPr>
        <w:t xml:space="preserve"> for development work on integrated forest and other natural resources management on the district and community levels, including strong requests from districts, traditional leaders and communities that the </w:t>
      </w:r>
      <w:r w:rsidR="00D05A61">
        <w:rPr>
          <w:sz w:val="22"/>
          <w:szCs w:val="22"/>
        </w:rPr>
        <w:t xml:space="preserve">former </w:t>
      </w:r>
      <w:r w:rsidR="00395A96" w:rsidRPr="00544EAB">
        <w:rPr>
          <w:sz w:val="22"/>
          <w:szCs w:val="22"/>
        </w:rPr>
        <w:t xml:space="preserve">model of centrally directed management of local resources must come to an end. Under the new government there is a strong political will towards decentralization and devolution of management functions from the central and provincial levels to districts and communities and </w:t>
      </w:r>
      <w:r w:rsidR="00D05A61">
        <w:rPr>
          <w:sz w:val="22"/>
          <w:szCs w:val="22"/>
        </w:rPr>
        <w:t xml:space="preserve">(as described) </w:t>
      </w:r>
      <w:r w:rsidR="00395A96" w:rsidRPr="00544EAB">
        <w:rPr>
          <w:sz w:val="22"/>
          <w:szCs w:val="22"/>
        </w:rPr>
        <w:t xml:space="preserve">significant new investments are going into the forestry sector. The need to decentralize and strengthen local administration in forests and natural resources management is consistent with the manifesto of the new Patriotic Front (PF) Party that formed government after winning the September 2011 General Elections. </w:t>
      </w:r>
      <w:r w:rsidR="00395A96" w:rsidRPr="00404BF0">
        <w:rPr>
          <w:b/>
          <w:sz w:val="22"/>
          <w:szCs w:val="22"/>
          <w:u w:val="single"/>
        </w:rPr>
        <w:t>Decentralization is now one of the key issues in the country’s development policy aiming to improve the livelihoods of rural population</w:t>
      </w:r>
      <w:r w:rsidR="00395A96" w:rsidRPr="00544EAB">
        <w:rPr>
          <w:sz w:val="22"/>
          <w:szCs w:val="22"/>
        </w:rPr>
        <w:t xml:space="preserve">. Although a decentralization policy has been in place since 2003, its implementation has not yet been realized. In addition, implementation of the decentralization policy and sustainable natural resources management are in line with the Sixth National Development Plan (SNDP) and Zambia’s vision 2030. The ongoing development of a new Forest Act and work to update the Zambia Forest Action Programme (ZFAP) is indicative of these new approaches. The first draft of the new constitution of Zambia (published in April 2012) reflects the new government’s consistent focus on decentralization as it gives natural </w:t>
      </w:r>
      <w:r w:rsidR="00D05A61">
        <w:rPr>
          <w:sz w:val="22"/>
          <w:szCs w:val="22"/>
        </w:rPr>
        <w:t xml:space="preserve">resources </w:t>
      </w:r>
      <w:r w:rsidR="00395A96" w:rsidRPr="00544EAB">
        <w:rPr>
          <w:sz w:val="22"/>
          <w:szCs w:val="22"/>
        </w:rPr>
        <w:t xml:space="preserve">and their governance – including benefit sharing – a considerably stronger role at local level than it has the present constitution. </w:t>
      </w:r>
      <w:r w:rsidR="00D05A61">
        <w:rPr>
          <w:sz w:val="22"/>
          <w:szCs w:val="22"/>
        </w:rPr>
        <w:t xml:space="preserve">Donor-funded activities listed in the baseline section </w:t>
      </w:r>
      <w:r w:rsidR="005C3488">
        <w:rPr>
          <w:sz w:val="22"/>
          <w:szCs w:val="22"/>
        </w:rPr>
        <w:t xml:space="preserve">such as those </w:t>
      </w:r>
      <w:r w:rsidR="00D05A61">
        <w:rPr>
          <w:sz w:val="22"/>
          <w:szCs w:val="22"/>
        </w:rPr>
        <w:t xml:space="preserve">funded by USAID – as well as </w:t>
      </w:r>
      <w:r w:rsidR="006F4FA3">
        <w:rPr>
          <w:sz w:val="22"/>
          <w:szCs w:val="22"/>
        </w:rPr>
        <w:t xml:space="preserve">the new Finnish forestry program and </w:t>
      </w:r>
      <w:r w:rsidR="00D05A61" w:rsidRPr="00D05A61">
        <w:rPr>
          <w:sz w:val="22"/>
          <w:szCs w:val="22"/>
        </w:rPr>
        <w:t xml:space="preserve">Pilot Programme on </w:t>
      </w:r>
      <w:r w:rsidR="00D05A61" w:rsidRPr="00D05A61">
        <w:rPr>
          <w:sz w:val="22"/>
          <w:szCs w:val="22"/>
        </w:rPr>
        <w:lastRenderedPageBreak/>
        <w:t xml:space="preserve">Climate Resilience </w:t>
      </w:r>
      <w:r w:rsidR="006F4FA3">
        <w:rPr>
          <w:sz w:val="22"/>
          <w:szCs w:val="22"/>
        </w:rPr>
        <w:t>(</w:t>
      </w:r>
      <w:r w:rsidR="00D05A61">
        <w:rPr>
          <w:sz w:val="22"/>
          <w:szCs w:val="22"/>
        </w:rPr>
        <w:t>listed in r</w:t>
      </w:r>
      <w:r w:rsidR="006F4FA3">
        <w:rPr>
          <w:sz w:val="22"/>
          <w:szCs w:val="22"/>
        </w:rPr>
        <w:t xml:space="preserve">elated initiatives Section A.4) </w:t>
      </w:r>
      <w:r w:rsidR="00D05A61">
        <w:rPr>
          <w:sz w:val="22"/>
          <w:szCs w:val="22"/>
        </w:rPr>
        <w:t xml:space="preserve">– are all consistent with this decentralized approach and this </w:t>
      </w:r>
      <w:r w:rsidR="0023579A">
        <w:rPr>
          <w:sz w:val="22"/>
          <w:szCs w:val="22"/>
        </w:rPr>
        <w:t xml:space="preserve">project’s design </w:t>
      </w:r>
      <w:r w:rsidR="00D05A61">
        <w:rPr>
          <w:sz w:val="22"/>
          <w:szCs w:val="22"/>
        </w:rPr>
        <w:t>adopts a similar model</w:t>
      </w:r>
      <w:r w:rsidR="00364E16">
        <w:rPr>
          <w:sz w:val="22"/>
          <w:szCs w:val="22"/>
        </w:rPr>
        <w:t xml:space="preserve">. </w:t>
      </w:r>
      <w:r w:rsidR="00D05A61">
        <w:rPr>
          <w:sz w:val="22"/>
          <w:szCs w:val="22"/>
        </w:rPr>
        <w:t>This alternative approach</w:t>
      </w:r>
      <w:r w:rsidR="00364E16">
        <w:rPr>
          <w:sz w:val="22"/>
          <w:szCs w:val="22"/>
        </w:rPr>
        <w:t xml:space="preserve"> (applicable to both components)</w:t>
      </w:r>
      <w:r w:rsidR="00D05A61">
        <w:rPr>
          <w:sz w:val="22"/>
          <w:szCs w:val="22"/>
        </w:rPr>
        <w:t xml:space="preserve"> is also the one adopted by the UNDP/GEF MFA project </w:t>
      </w:r>
      <w:r w:rsidR="00D05A61" w:rsidRPr="00D05A61">
        <w:rPr>
          <w:i/>
          <w:sz w:val="22"/>
          <w:szCs w:val="22"/>
        </w:rPr>
        <w:t>Strengthening Management Effectiveness and Generating Multiple Environmental Benefits within and around Protected Areas in Zambia</w:t>
      </w:r>
      <w:r w:rsidR="00D05A61" w:rsidRPr="00D05A61">
        <w:t xml:space="preserve"> </w:t>
      </w:r>
      <w:r w:rsidR="00D05A61">
        <w:t>which seeks to</w:t>
      </w:r>
      <w:r w:rsidR="00D05A61" w:rsidRPr="00D05A61">
        <w:rPr>
          <w:sz w:val="22"/>
          <w:szCs w:val="22"/>
        </w:rPr>
        <w:t xml:space="preserve"> address </w:t>
      </w:r>
      <w:r w:rsidR="00D05A61">
        <w:rPr>
          <w:sz w:val="22"/>
          <w:szCs w:val="22"/>
        </w:rPr>
        <w:t>of land degradation b</w:t>
      </w:r>
      <w:r w:rsidR="00D05A61" w:rsidRPr="00D05A61">
        <w:rPr>
          <w:sz w:val="22"/>
          <w:szCs w:val="22"/>
        </w:rPr>
        <w:t xml:space="preserve">y supporting </w:t>
      </w:r>
      <w:r w:rsidR="002A78B5">
        <w:rPr>
          <w:sz w:val="22"/>
          <w:szCs w:val="22"/>
        </w:rPr>
        <w:t>Zambia’s policies of decentraliz</w:t>
      </w:r>
      <w:r w:rsidR="00D05A61" w:rsidRPr="00D05A61">
        <w:rPr>
          <w:sz w:val="22"/>
          <w:szCs w:val="22"/>
        </w:rPr>
        <w:t>ed management, both of Protected Areas, and of communities living in buffe</w:t>
      </w:r>
      <w:r w:rsidR="00EA432A">
        <w:rPr>
          <w:sz w:val="22"/>
          <w:szCs w:val="22"/>
        </w:rPr>
        <w:t xml:space="preserve">r zone protected areas (GMAs). </w:t>
      </w:r>
    </w:p>
    <w:p w:rsidR="00482C7B" w:rsidRDefault="00482C7B" w:rsidP="00395A96">
      <w:pPr>
        <w:pStyle w:val="Footer"/>
        <w:jc w:val="both"/>
        <w:rPr>
          <w:sz w:val="22"/>
          <w:szCs w:val="22"/>
        </w:rPr>
      </w:pPr>
    </w:p>
    <w:p w:rsidR="00561C1D" w:rsidRDefault="00EA432A">
      <w:pPr>
        <w:pStyle w:val="Footer"/>
        <w:jc w:val="both"/>
        <w:rPr>
          <w:sz w:val="22"/>
          <w:szCs w:val="22"/>
        </w:rPr>
      </w:pPr>
      <w:r>
        <w:rPr>
          <w:sz w:val="22"/>
          <w:szCs w:val="22"/>
        </w:rPr>
        <w:t>The choice of Central Province</w:t>
      </w:r>
      <w:r w:rsidR="00B41BF7">
        <w:rPr>
          <w:sz w:val="22"/>
          <w:szCs w:val="22"/>
        </w:rPr>
        <w:t xml:space="preserve"> as the geographic focus of this project</w:t>
      </w:r>
      <w:r>
        <w:rPr>
          <w:sz w:val="22"/>
          <w:szCs w:val="22"/>
        </w:rPr>
        <w:t xml:space="preserve"> was </w:t>
      </w:r>
      <w:r w:rsidR="00A73F50">
        <w:rPr>
          <w:sz w:val="22"/>
          <w:szCs w:val="22"/>
        </w:rPr>
        <w:t xml:space="preserve">also </w:t>
      </w:r>
      <w:r>
        <w:rPr>
          <w:sz w:val="22"/>
          <w:szCs w:val="22"/>
        </w:rPr>
        <w:t xml:space="preserve">due to the fact that Finland, USAID and the UNDP/GEF MFA project are already piloting (or have plans to pilot) </w:t>
      </w:r>
      <w:r w:rsidR="00126AC1">
        <w:rPr>
          <w:sz w:val="22"/>
          <w:szCs w:val="22"/>
        </w:rPr>
        <w:t xml:space="preserve">SFM </w:t>
      </w:r>
      <w:r>
        <w:rPr>
          <w:sz w:val="22"/>
          <w:szCs w:val="22"/>
        </w:rPr>
        <w:t xml:space="preserve">activities in several other provinces of the country with major </w:t>
      </w:r>
      <w:r w:rsidRPr="00EA432A">
        <w:rPr>
          <w:i/>
          <w:sz w:val="22"/>
          <w:szCs w:val="22"/>
        </w:rPr>
        <w:t xml:space="preserve">Miombo </w:t>
      </w:r>
      <w:r>
        <w:rPr>
          <w:sz w:val="22"/>
          <w:szCs w:val="22"/>
        </w:rPr>
        <w:t>stocks.</w:t>
      </w:r>
      <w:r w:rsidR="00482C7B">
        <w:rPr>
          <w:sz w:val="22"/>
          <w:szCs w:val="22"/>
        </w:rPr>
        <w:t xml:space="preserve"> Central Province is now benefitting </w:t>
      </w:r>
      <w:r w:rsidR="00C607AE">
        <w:rPr>
          <w:sz w:val="22"/>
          <w:szCs w:val="22"/>
        </w:rPr>
        <w:t xml:space="preserve">from </w:t>
      </w:r>
      <w:r w:rsidR="00482C7B">
        <w:rPr>
          <w:sz w:val="22"/>
          <w:szCs w:val="22"/>
        </w:rPr>
        <w:t xml:space="preserve">a broader influx of government funds from MLNREP to strengthen the forestry sector across the country and has benefitted from a variety of local-level initiatives on SFM approaches piloted by organizations like the Conservation Farming Union of Zambia. This project will use the </w:t>
      </w:r>
      <w:r w:rsidR="00C607AE">
        <w:rPr>
          <w:sz w:val="22"/>
          <w:szCs w:val="22"/>
        </w:rPr>
        <w:t xml:space="preserve">new </w:t>
      </w:r>
      <w:r w:rsidR="00482C7B">
        <w:rPr>
          <w:sz w:val="22"/>
          <w:szCs w:val="22"/>
        </w:rPr>
        <w:t xml:space="preserve">USAID </w:t>
      </w:r>
      <w:r w:rsidR="00C607AE">
        <w:rPr>
          <w:sz w:val="22"/>
          <w:szCs w:val="22"/>
        </w:rPr>
        <w:t>activities</w:t>
      </w:r>
      <w:r w:rsidR="00A73F50">
        <w:rPr>
          <w:sz w:val="22"/>
          <w:szCs w:val="22"/>
        </w:rPr>
        <w:t xml:space="preserve"> in the province</w:t>
      </w:r>
      <w:r w:rsidR="00C607AE">
        <w:rPr>
          <w:sz w:val="22"/>
          <w:szCs w:val="22"/>
        </w:rPr>
        <w:t xml:space="preserve"> and UN-REDD </w:t>
      </w:r>
      <w:r w:rsidR="00482C7B">
        <w:rPr>
          <w:sz w:val="22"/>
          <w:szCs w:val="22"/>
        </w:rPr>
        <w:t xml:space="preserve">as a foundational base to develop and </w:t>
      </w:r>
      <w:r w:rsidR="00A73F50">
        <w:rPr>
          <w:sz w:val="22"/>
          <w:szCs w:val="22"/>
        </w:rPr>
        <w:t xml:space="preserve">massively </w:t>
      </w:r>
      <w:r w:rsidR="00482C7B">
        <w:rPr>
          <w:sz w:val="22"/>
          <w:szCs w:val="22"/>
        </w:rPr>
        <w:t xml:space="preserve">scale-up </w:t>
      </w:r>
      <w:r w:rsidR="00EB138E">
        <w:rPr>
          <w:sz w:val="22"/>
          <w:szCs w:val="22"/>
        </w:rPr>
        <w:t xml:space="preserve">a suite of </w:t>
      </w:r>
      <w:r w:rsidR="00A73F50">
        <w:rPr>
          <w:sz w:val="22"/>
          <w:szCs w:val="22"/>
        </w:rPr>
        <w:t xml:space="preserve">interventions. </w:t>
      </w:r>
      <w:r w:rsidR="00EB138E">
        <w:rPr>
          <w:sz w:val="22"/>
          <w:szCs w:val="22"/>
        </w:rPr>
        <w:t xml:space="preserve">The UN-REDD </w:t>
      </w:r>
      <w:r w:rsidR="00991D35" w:rsidRPr="00991D35">
        <w:rPr>
          <w:sz w:val="22"/>
          <w:szCs w:val="22"/>
          <w:lang w:val="en-GB"/>
        </w:rPr>
        <w:t xml:space="preserve">Stakeholder Analysis undertaken in Central Province </w:t>
      </w:r>
      <w:r w:rsidR="00EB138E">
        <w:rPr>
          <w:sz w:val="22"/>
          <w:szCs w:val="22"/>
          <w:lang w:val="en-GB"/>
        </w:rPr>
        <w:t xml:space="preserve">highlighted a number of specific factors that </w:t>
      </w:r>
      <w:r w:rsidR="00991D35" w:rsidRPr="00991D35">
        <w:rPr>
          <w:sz w:val="22"/>
          <w:szCs w:val="22"/>
          <w:lang w:val="en-GB"/>
        </w:rPr>
        <w:t xml:space="preserve">contribute to deforestation and forest degradation in </w:t>
      </w:r>
      <w:r w:rsidR="00EB138E">
        <w:rPr>
          <w:sz w:val="22"/>
          <w:szCs w:val="22"/>
          <w:lang w:val="en-GB"/>
        </w:rPr>
        <w:t>the p</w:t>
      </w:r>
      <w:r w:rsidR="00991D35" w:rsidRPr="00991D35">
        <w:rPr>
          <w:sz w:val="22"/>
          <w:szCs w:val="22"/>
          <w:lang w:val="en-GB"/>
        </w:rPr>
        <w:t xml:space="preserve">rovince. </w:t>
      </w:r>
      <w:r w:rsidR="00EB138E">
        <w:rPr>
          <w:sz w:val="22"/>
          <w:szCs w:val="22"/>
        </w:rPr>
        <w:t xml:space="preserve"> </w:t>
      </w:r>
      <w:r w:rsidR="00991D35" w:rsidRPr="00991D35">
        <w:rPr>
          <w:sz w:val="22"/>
          <w:szCs w:val="22"/>
          <w:lang w:val="en-GB"/>
        </w:rPr>
        <w:t>There was a general agreement that poverty</w:t>
      </w:r>
      <w:r w:rsidR="00EB138E">
        <w:rPr>
          <w:sz w:val="22"/>
          <w:szCs w:val="22"/>
          <w:lang w:val="en-GB"/>
        </w:rPr>
        <w:t>, illegal forest resource utiliz</w:t>
      </w:r>
      <w:r w:rsidR="00991D35" w:rsidRPr="00991D35">
        <w:rPr>
          <w:sz w:val="22"/>
          <w:szCs w:val="22"/>
          <w:lang w:val="en-GB"/>
        </w:rPr>
        <w:t>ation (in particular, charcoal and timber production were singled out), unsu</w:t>
      </w:r>
      <w:r w:rsidR="00545DE4">
        <w:rPr>
          <w:sz w:val="22"/>
          <w:szCs w:val="22"/>
          <w:lang w:val="en-GB"/>
        </w:rPr>
        <w:t>stainable land use practices</w:t>
      </w:r>
      <w:r w:rsidR="00991D35" w:rsidRPr="00991D35">
        <w:rPr>
          <w:sz w:val="22"/>
          <w:szCs w:val="22"/>
          <w:lang w:val="en-GB"/>
        </w:rPr>
        <w:t xml:space="preserve"> and commercial farming are key drivers of deforestation in Central Province. </w:t>
      </w:r>
      <w:r w:rsidR="00545DE4">
        <w:rPr>
          <w:sz w:val="22"/>
          <w:szCs w:val="22"/>
          <w:lang w:val="en-GB"/>
        </w:rPr>
        <w:t xml:space="preserve">Lack of fire monitoring and fire management practices were separately confirmed as having a major negative impact on </w:t>
      </w:r>
      <w:r w:rsidR="00545DE4" w:rsidRPr="00FC0377">
        <w:rPr>
          <w:i/>
          <w:sz w:val="22"/>
          <w:szCs w:val="22"/>
        </w:rPr>
        <w:t>Miombo</w:t>
      </w:r>
      <w:r w:rsidR="00545DE4" w:rsidRPr="002A76A5">
        <w:rPr>
          <w:sz w:val="22"/>
          <w:szCs w:val="22"/>
        </w:rPr>
        <w:t>’</w:t>
      </w:r>
      <w:r w:rsidR="00545DE4">
        <w:rPr>
          <w:sz w:val="22"/>
          <w:szCs w:val="22"/>
        </w:rPr>
        <w:t>s natural regeneration capacity.</w:t>
      </w:r>
      <w:r w:rsidR="00A73F50">
        <w:rPr>
          <w:sz w:val="22"/>
          <w:szCs w:val="22"/>
        </w:rPr>
        <w:t xml:space="preserve"> All of these core threats will be addressed as part of the project.</w:t>
      </w:r>
    </w:p>
    <w:p w:rsidR="00112D95" w:rsidRDefault="00112D95" w:rsidP="007566BA">
      <w:pPr>
        <w:pStyle w:val="Footer"/>
        <w:jc w:val="both"/>
        <w:rPr>
          <w:sz w:val="22"/>
          <w:szCs w:val="22"/>
        </w:rPr>
      </w:pPr>
    </w:p>
    <w:p w:rsidR="007566BA" w:rsidRDefault="00A53460" w:rsidP="007566BA">
      <w:pPr>
        <w:pStyle w:val="Footer"/>
        <w:jc w:val="both"/>
      </w:pPr>
      <w:r>
        <w:rPr>
          <w:sz w:val="22"/>
          <w:szCs w:val="22"/>
        </w:rPr>
        <w:t>The three</w:t>
      </w:r>
      <w:r w:rsidR="00364E16">
        <w:rPr>
          <w:sz w:val="22"/>
          <w:szCs w:val="22"/>
        </w:rPr>
        <w:t xml:space="preserve"> </w:t>
      </w:r>
      <w:r w:rsidR="00364E16" w:rsidRPr="00364E16">
        <w:rPr>
          <w:sz w:val="22"/>
          <w:szCs w:val="22"/>
        </w:rPr>
        <w:t>different components of the project are briefly described below:</w:t>
      </w:r>
      <w:r w:rsidR="007566BA" w:rsidRPr="007566BA">
        <w:t xml:space="preserve"> </w:t>
      </w:r>
    </w:p>
    <w:p w:rsidR="007566BA" w:rsidRDefault="007566BA" w:rsidP="007566BA">
      <w:pPr>
        <w:pStyle w:val="Footer"/>
        <w:jc w:val="both"/>
      </w:pPr>
    </w:p>
    <w:p w:rsidR="007566BA" w:rsidRPr="007566BA" w:rsidRDefault="007566BA" w:rsidP="007566BA">
      <w:pPr>
        <w:pStyle w:val="Footer"/>
        <w:jc w:val="both"/>
        <w:rPr>
          <w:b/>
          <w:sz w:val="22"/>
          <w:szCs w:val="22"/>
        </w:rPr>
      </w:pPr>
      <w:r w:rsidRPr="007566BA">
        <w:rPr>
          <w:b/>
          <w:sz w:val="22"/>
          <w:szCs w:val="22"/>
        </w:rPr>
        <w:t>Component 1: Piloting of community-based, climate adaptive agro-forestry and assisted natural</w:t>
      </w:r>
    </w:p>
    <w:p w:rsidR="00364E16" w:rsidRPr="007566BA" w:rsidRDefault="007566BA" w:rsidP="007566BA">
      <w:pPr>
        <w:pStyle w:val="Footer"/>
        <w:jc w:val="both"/>
        <w:rPr>
          <w:b/>
          <w:sz w:val="22"/>
          <w:szCs w:val="22"/>
        </w:rPr>
      </w:pPr>
      <w:r w:rsidRPr="007566BA">
        <w:rPr>
          <w:b/>
          <w:sz w:val="22"/>
          <w:szCs w:val="22"/>
        </w:rPr>
        <w:t xml:space="preserve">Regeneration (ANR) techniques  </w:t>
      </w:r>
    </w:p>
    <w:p w:rsidR="007566BA" w:rsidRDefault="007566BA" w:rsidP="007566BA">
      <w:pPr>
        <w:spacing w:after="80"/>
        <w:jc w:val="both"/>
        <w:outlineLvl w:val="0"/>
        <w:rPr>
          <w:sz w:val="22"/>
          <w:szCs w:val="22"/>
        </w:rPr>
      </w:pPr>
    </w:p>
    <w:p w:rsidR="00FC1F40" w:rsidRDefault="007566BA" w:rsidP="00E57B1C">
      <w:pPr>
        <w:spacing w:after="80"/>
        <w:jc w:val="both"/>
        <w:outlineLvl w:val="0"/>
        <w:rPr>
          <w:sz w:val="22"/>
          <w:szCs w:val="22"/>
        </w:rPr>
      </w:pPr>
      <w:r>
        <w:rPr>
          <w:sz w:val="22"/>
          <w:szCs w:val="22"/>
        </w:rPr>
        <w:t>This component is focused on capacitating f</w:t>
      </w:r>
      <w:r w:rsidRPr="007566BA">
        <w:rPr>
          <w:sz w:val="22"/>
          <w:szCs w:val="22"/>
        </w:rPr>
        <w:t>oresters and communities in Central Province to implement appropriate climate-resilient agro-forestry and natural regeneration practices in designated zones</w:t>
      </w:r>
      <w:r>
        <w:rPr>
          <w:sz w:val="22"/>
          <w:szCs w:val="22"/>
        </w:rPr>
        <w:t xml:space="preserve">. </w:t>
      </w:r>
      <w:r w:rsidRPr="007566BA">
        <w:rPr>
          <w:sz w:val="22"/>
          <w:szCs w:val="22"/>
        </w:rPr>
        <w:t xml:space="preserve">Agro-forestry is a land use system in which trees and shrubs are grown or managed in association with crops or animals in the same land unit and provide service and productive functions (Bashir et al. 2006, in Chidumayo 2009). </w:t>
      </w:r>
      <w:r w:rsidR="00E57B1C" w:rsidRPr="00E57B1C">
        <w:rPr>
          <w:sz w:val="22"/>
          <w:szCs w:val="22"/>
        </w:rPr>
        <w:t>Improved agro forestry systems comprise of a range of technologies, such as improved fallows</w:t>
      </w:r>
      <w:r w:rsidR="005408C6">
        <w:rPr>
          <w:rStyle w:val="FootnoteReference"/>
          <w:sz w:val="22"/>
          <w:szCs w:val="22"/>
        </w:rPr>
        <w:footnoteReference w:id="34"/>
      </w:r>
      <w:r w:rsidR="00E57B1C" w:rsidRPr="00E57B1C">
        <w:rPr>
          <w:sz w:val="22"/>
          <w:szCs w:val="22"/>
        </w:rPr>
        <w:t xml:space="preserve"> and alley cropping with nitrogen fixing plants, which improve the agro-ecosystem and support cost-effective permanent agriculture</w:t>
      </w:r>
      <w:r w:rsidR="008452BA">
        <w:rPr>
          <w:sz w:val="22"/>
          <w:szCs w:val="22"/>
        </w:rPr>
        <w:t xml:space="preserve"> and microclimate management</w:t>
      </w:r>
      <w:r w:rsidR="00E57B1C" w:rsidRPr="00E57B1C">
        <w:rPr>
          <w:sz w:val="22"/>
          <w:szCs w:val="22"/>
        </w:rPr>
        <w:t xml:space="preserve">. A higher degree of permanence in cultivation results in reduced demand for conversion of natural forests into </w:t>
      </w:r>
      <w:r w:rsidR="00E57B1C">
        <w:rPr>
          <w:sz w:val="22"/>
          <w:szCs w:val="22"/>
        </w:rPr>
        <w:t xml:space="preserve">agricultural land, maintaining </w:t>
      </w:r>
      <w:r w:rsidR="00E57B1C" w:rsidRPr="00E57B1C">
        <w:rPr>
          <w:sz w:val="22"/>
          <w:szCs w:val="22"/>
        </w:rPr>
        <w:t>and enhancing carbon cycles. The practice contributes to the increase in tree and vegetative cover on-farm, improving carbon stocking and sequestration by combing agricultural crops with trees in the same area.</w:t>
      </w:r>
      <w:r w:rsidR="008452BA">
        <w:rPr>
          <w:sz w:val="22"/>
          <w:szCs w:val="22"/>
        </w:rPr>
        <w:t xml:space="preserve"> </w:t>
      </w:r>
      <w:r w:rsidR="00E57B1C" w:rsidRPr="00E57B1C">
        <w:rPr>
          <w:sz w:val="22"/>
          <w:szCs w:val="22"/>
        </w:rPr>
        <w:t xml:space="preserve">Soil fertility maintenance and improvement, </w:t>
      </w:r>
      <w:r w:rsidR="00384CA6">
        <w:rPr>
          <w:sz w:val="22"/>
          <w:szCs w:val="22"/>
        </w:rPr>
        <w:t xml:space="preserve">as well as </w:t>
      </w:r>
      <w:r w:rsidR="00E57B1C" w:rsidRPr="00E57B1C">
        <w:rPr>
          <w:sz w:val="22"/>
          <w:szCs w:val="22"/>
        </w:rPr>
        <w:t>soil and water conservation</w:t>
      </w:r>
      <w:r w:rsidR="00384CA6">
        <w:rPr>
          <w:sz w:val="22"/>
          <w:szCs w:val="22"/>
        </w:rPr>
        <w:t>,</w:t>
      </w:r>
      <w:r w:rsidR="00E57B1C" w:rsidRPr="00E57B1C">
        <w:rPr>
          <w:sz w:val="22"/>
          <w:szCs w:val="22"/>
        </w:rPr>
        <w:t xml:space="preserve"> are the key premises of agro forestry technologies. By enhancing the soil quality, water retention capacities of the edaphic system are improved, which in turn contributes to the increase in the percolation of water into the underground water reserves. Farm trees also assist in nutrient recycling of leached soil nutrients</w:t>
      </w:r>
      <w:r w:rsidR="00A52F00">
        <w:rPr>
          <w:sz w:val="22"/>
          <w:szCs w:val="22"/>
        </w:rPr>
        <w:t>,</w:t>
      </w:r>
      <w:r w:rsidR="00FC1F40" w:rsidRPr="00FC1F40">
        <w:rPr>
          <w:sz w:val="22"/>
          <w:szCs w:val="22"/>
        </w:rPr>
        <w:t xml:space="preserve"> </w:t>
      </w:r>
    </w:p>
    <w:p w:rsidR="00B45C11" w:rsidRPr="00A73F50" w:rsidRDefault="009B4310" w:rsidP="00A73F50">
      <w:pPr>
        <w:spacing w:after="80"/>
        <w:jc w:val="both"/>
        <w:outlineLvl w:val="0"/>
        <w:rPr>
          <w:i/>
          <w:sz w:val="22"/>
          <w:szCs w:val="22"/>
        </w:rPr>
      </w:pPr>
      <w:r w:rsidRPr="009B4310">
        <w:t xml:space="preserve"> </w:t>
      </w:r>
      <w:r>
        <w:rPr>
          <w:sz w:val="22"/>
          <w:szCs w:val="22"/>
        </w:rPr>
        <w:t xml:space="preserve">In a recent major study </w:t>
      </w:r>
      <w:r w:rsidRPr="009B4310">
        <w:rPr>
          <w:sz w:val="22"/>
          <w:szCs w:val="22"/>
        </w:rPr>
        <w:t>“</w:t>
      </w:r>
      <w:r w:rsidRPr="009B4310">
        <w:rPr>
          <w:i/>
          <w:sz w:val="22"/>
          <w:szCs w:val="22"/>
        </w:rPr>
        <w:t>Forest Management Practices with Potential for REDD+ in Zambia”</w:t>
      </w:r>
      <w:r>
        <w:rPr>
          <w:sz w:val="22"/>
          <w:szCs w:val="22"/>
        </w:rPr>
        <w:t xml:space="preserve"> (</w:t>
      </w:r>
      <w:r w:rsidRPr="009B4310">
        <w:rPr>
          <w:sz w:val="22"/>
          <w:szCs w:val="22"/>
        </w:rPr>
        <w:t>commissioned to support the process of preparing the Forestry Department, other institutions and stakeholders for effective nationwide implementation o</w:t>
      </w:r>
      <w:r>
        <w:rPr>
          <w:sz w:val="22"/>
          <w:szCs w:val="22"/>
        </w:rPr>
        <w:t xml:space="preserve">f the REDD+ mechanism in Zambia) an in-depth analysis was done </w:t>
      </w:r>
      <w:r w:rsidR="00A3356E">
        <w:rPr>
          <w:sz w:val="22"/>
          <w:szCs w:val="22"/>
        </w:rPr>
        <w:t xml:space="preserve">to establish </w:t>
      </w:r>
      <w:r w:rsidRPr="009B4310">
        <w:rPr>
          <w:sz w:val="22"/>
          <w:szCs w:val="22"/>
        </w:rPr>
        <w:t xml:space="preserve">transparent, </w:t>
      </w:r>
      <w:r w:rsidR="00A3356E">
        <w:rPr>
          <w:sz w:val="22"/>
          <w:szCs w:val="22"/>
        </w:rPr>
        <w:t xml:space="preserve">scientifically </w:t>
      </w:r>
      <w:r w:rsidRPr="009B4310">
        <w:rPr>
          <w:sz w:val="22"/>
          <w:szCs w:val="22"/>
        </w:rPr>
        <w:t xml:space="preserve">sound and practical criteria for the selection of </w:t>
      </w:r>
      <w:r w:rsidRPr="009B4310">
        <w:rPr>
          <w:sz w:val="22"/>
          <w:szCs w:val="22"/>
        </w:rPr>
        <w:lastRenderedPageBreak/>
        <w:t xml:space="preserve">the most promising forest and land management practices </w:t>
      </w:r>
      <w:r>
        <w:rPr>
          <w:sz w:val="22"/>
          <w:szCs w:val="22"/>
        </w:rPr>
        <w:t xml:space="preserve">in Zambia </w:t>
      </w:r>
      <w:r w:rsidRPr="009B4310">
        <w:rPr>
          <w:sz w:val="22"/>
          <w:szCs w:val="22"/>
        </w:rPr>
        <w:t xml:space="preserve">that are of relevance to REDD+.  </w:t>
      </w:r>
      <w:r w:rsidRPr="009B4310">
        <w:rPr>
          <w:b/>
          <w:sz w:val="22"/>
          <w:szCs w:val="22"/>
        </w:rPr>
        <w:t xml:space="preserve">The main findings from the assessment of land use/management practices show a </w:t>
      </w:r>
      <w:r w:rsidR="00384CA6">
        <w:rPr>
          <w:b/>
          <w:sz w:val="22"/>
          <w:szCs w:val="22"/>
        </w:rPr>
        <w:t xml:space="preserve">prioritized </w:t>
      </w:r>
      <w:r w:rsidRPr="009B4310">
        <w:rPr>
          <w:b/>
          <w:sz w:val="22"/>
          <w:szCs w:val="22"/>
        </w:rPr>
        <w:t xml:space="preserve">ranking in the order of </w:t>
      </w:r>
      <w:r>
        <w:rPr>
          <w:b/>
          <w:sz w:val="22"/>
          <w:szCs w:val="22"/>
          <w:u w:val="single"/>
        </w:rPr>
        <w:t>(1</w:t>
      </w:r>
      <w:r w:rsidRPr="009B4310">
        <w:rPr>
          <w:b/>
          <w:sz w:val="22"/>
          <w:szCs w:val="22"/>
          <w:u w:val="single"/>
        </w:rPr>
        <w:t>) agro-forestry</w:t>
      </w:r>
      <w:r>
        <w:rPr>
          <w:b/>
          <w:sz w:val="22"/>
          <w:szCs w:val="22"/>
        </w:rPr>
        <w:t>, (2) beekeeping and (3</w:t>
      </w:r>
      <w:r w:rsidRPr="009B4310">
        <w:rPr>
          <w:b/>
          <w:sz w:val="22"/>
          <w:szCs w:val="22"/>
        </w:rPr>
        <w:t>) Community Based Natural Resource Management (CBNRM) as being the most optimal land use practices for REDD+.</w:t>
      </w:r>
      <w:r w:rsidR="002A78B5">
        <w:rPr>
          <w:rStyle w:val="FootnoteReference"/>
          <w:b/>
          <w:sz w:val="22"/>
          <w:szCs w:val="22"/>
        </w:rPr>
        <w:footnoteReference w:id="35"/>
      </w:r>
      <w:r w:rsidRPr="009B4310">
        <w:rPr>
          <w:b/>
          <w:i/>
          <w:sz w:val="22"/>
          <w:szCs w:val="22"/>
        </w:rPr>
        <w:t xml:space="preserve"> </w:t>
      </w:r>
      <w:r w:rsidR="00361C2A">
        <w:rPr>
          <w:sz w:val="22"/>
          <w:szCs w:val="22"/>
        </w:rPr>
        <w:t>That study noted</w:t>
      </w:r>
      <w:r w:rsidR="0039054A" w:rsidRPr="0039054A">
        <w:rPr>
          <w:sz w:val="22"/>
          <w:szCs w:val="22"/>
        </w:rPr>
        <w:t xml:space="preserve"> that </w:t>
      </w:r>
      <w:r w:rsidR="0039054A" w:rsidRPr="0039054A">
        <w:rPr>
          <w:i/>
          <w:sz w:val="22"/>
          <w:szCs w:val="22"/>
        </w:rPr>
        <w:t xml:space="preserve">“Agriculture as one of the key drivers of deforestation would benefit from the agro forestry technologies that have the potential of </w:t>
      </w:r>
      <w:r w:rsidR="0039054A" w:rsidRPr="00A73F50">
        <w:rPr>
          <w:i/>
          <w:sz w:val="22"/>
          <w:szCs w:val="22"/>
        </w:rPr>
        <w:t>increasing soil fertility at low cost and at the same time increase the extent of forest and tree cover beyond what is obtaining in the natural forests.”</w:t>
      </w:r>
    </w:p>
    <w:p w:rsidR="00A73F50" w:rsidRPr="00A73F50" w:rsidRDefault="00B45C11" w:rsidP="00A73F50">
      <w:pPr>
        <w:spacing w:after="80"/>
        <w:jc w:val="both"/>
        <w:outlineLvl w:val="0"/>
        <w:rPr>
          <w:sz w:val="22"/>
          <w:szCs w:val="22"/>
        </w:rPr>
      </w:pPr>
      <w:bookmarkStart w:id="26" w:name="OLE_LINK1"/>
      <w:bookmarkStart w:id="27" w:name="OLE_LINK2"/>
      <w:r w:rsidRPr="00A73F50">
        <w:rPr>
          <w:sz w:val="22"/>
          <w:szCs w:val="22"/>
        </w:rPr>
        <w:t xml:space="preserve">Meanwhile in </w:t>
      </w:r>
      <w:r w:rsidR="007863D2">
        <w:rPr>
          <w:sz w:val="22"/>
          <w:szCs w:val="22"/>
        </w:rPr>
        <w:t xml:space="preserve">an updated </w:t>
      </w:r>
      <w:r w:rsidRPr="00A73F50">
        <w:rPr>
          <w:sz w:val="22"/>
          <w:szCs w:val="22"/>
        </w:rPr>
        <w:t xml:space="preserve">UN-REDD study on </w:t>
      </w:r>
      <w:r w:rsidRPr="00A73F50">
        <w:rPr>
          <w:i/>
          <w:sz w:val="22"/>
          <w:szCs w:val="22"/>
        </w:rPr>
        <w:t xml:space="preserve">“Sustainable Forest Management Initiatives of relevance to REDD + in Zambia” </w:t>
      </w:r>
      <w:r w:rsidRPr="00A73F50">
        <w:rPr>
          <w:sz w:val="22"/>
          <w:szCs w:val="22"/>
        </w:rPr>
        <w:t xml:space="preserve">it was recommended that: </w:t>
      </w:r>
    </w:p>
    <w:p w:rsidR="00067D2E" w:rsidRPr="00F571F5" w:rsidRDefault="00F571F5" w:rsidP="00F571F5">
      <w:pPr>
        <w:pStyle w:val="ListParagraph"/>
        <w:numPr>
          <w:ilvl w:val="0"/>
          <w:numId w:val="0"/>
        </w:numPr>
        <w:ind w:left="493"/>
        <w:rPr>
          <w:sz w:val="22"/>
          <w:szCs w:val="22"/>
        </w:rPr>
      </w:pPr>
      <w:r w:rsidRPr="00F571F5">
        <w:rPr>
          <w:sz w:val="22"/>
          <w:szCs w:val="22"/>
        </w:rPr>
        <w:t xml:space="preserve">- </w:t>
      </w:r>
      <w:r w:rsidR="00B45C11" w:rsidRPr="00F571F5">
        <w:rPr>
          <w:sz w:val="22"/>
          <w:szCs w:val="22"/>
        </w:rPr>
        <w:t>The</w:t>
      </w:r>
      <w:r w:rsidR="00B45C11" w:rsidRPr="00F571F5">
        <w:rPr>
          <w:i/>
          <w:sz w:val="22"/>
          <w:szCs w:val="22"/>
        </w:rPr>
        <w:t xml:space="preserve"> </w:t>
      </w:r>
      <w:r w:rsidR="00B45C11" w:rsidRPr="00F571F5">
        <w:rPr>
          <w:sz w:val="22"/>
          <w:szCs w:val="22"/>
        </w:rPr>
        <w:t xml:space="preserve">current phase of the National Tree Planting program </w:t>
      </w:r>
      <w:r w:rsidR="00B45C11" w:rsidRPr="00F571F5">
        <w:rPr>
          <w:b/>
          <w:i/>
          <w:sz w:val="22"/>
          <w:szCs w:val="22"/>
        </w:rPr>
        <w:t>may be used launch pad for a consolidated national afforestation effort</w:t>
      </w:r>
      <w:r w:rsidR="00B45C11" w:rsidRPr="00F571F5">
        <w:rPr>
          <w:sz w:val="22"/>
          <w:szCs w:val="22"/>
        </w:rPr>
        <w:t>. With careful planning, well-targeted funding, and auxiliary support systems (e.g. seed banks), the program could become a meaningful and relevant partner to REDD+. Tentatively, this study identifies two mutually supportive pathways</w:t>
      </w:r>
      <w:r w:rsidR="001E3D50" w:rsidRPr="00F571F5">
        <w:rPr>
          <w:sz w:val="22"/>
          <w:szCs w:val="22"/>
        </w:rPr>
        <w:t>: (i) an afforestation program</w:t>
      </w:r>
      <w:r w:rsidR="00B45C11" w:rsidRPr="00F571F5">
        <w:rPr>
          <w:sz w:val="22"/>
          <w:szCs w:val="22"/>
        </w:rPr>
        <w:t xml:space="preserve"> that aims to prevent the loss of indigenous woodland in the forest estate by rehabilitating degraded Local and National Forests in collaboration with local communities (e.g. under JFM or community forestry); and (ii) a programme to support farm and private forestry, in collaboration with ZNFU smallholder farmers, to create a consistent supply of seedlings, and woodlots to supply the ma</w:t>
      </w:r>
      <w:r w:rsidR="004756D4" w:rsidRPr="00F571F5">
        <w:rPr>
          <w:sz w:val="22"/>
          <w:szCs w:val="22"/>
        </w:rPr>
        <w:t xml:space="preserve">rket for sawn timber and poles; and </w:t>
      </w:r>
    </w:p>
    <w:p w:rsidR="00B45C11" w:rsidRPr="00F571F5" w:rsidRDefault="00F571F5" w:rsidP="00F571F5">
      <w:pPr>
        <w:pStyle w:val="ListParagraph"/>
        <w:numPr>
          <w:ilvl w:val="0"/>
          <w:numId w:val="0"/>
        </w:numPr>
        <w:ind w:left="493"/>
        <w:rPr>
          <w:sz w:val="22"/>
          <w:szCs w:val="22"/>
        </w:rPr>
      </w:pPr>
      <w:r w:rsidRPr="00F571F5">
        <w:rPr>
          <w:sz w:val="22"/>
          <w:szCs w:val="22"/>
        </w:rPr>
        <w:t xml:space="preserve">- </w:t>
      </w:r>
      <w:r w:rsidR="004756D4" w:rsidRPr="00F571F5">
        <w:rPr>
          <w:sz w:val="22"/>
          <w:szCs w:val="22"/>
        </w:rPr>
        <w:t>T</w:t>
      </w:r>
      <w:r w:rsidR="00B45C11" w:rsidRPr="00F571F5">
        <w:rPr>
          <w:sz w:val="22"/>
          <w:szCs w:val="22"/>
        </w:rPr>
        <w:t>he national REDD+ strategy should accommodate innovative and novel strategies for carbon capture, such as agro-forestry and farming with trees. These initiatives need to be technically supported.</w:t>
      </w:r>
    </w:p>
    <w:bookmarkEnd w:id="26"/>
    <w:bookmarkEnd w:id="27"/>
    <w:p w:rsidR="000F3B22" w:rsidRDefault="00AF3913" w:rsidP="00A73F50">
      <w:pPr>
        <w:spacing w:after="80"/>
        <w:jc w:val="both"/>
        <w:outlineLvl w:val="0"/>
        <w:rPr>
          <w:sz w:val="22"/>
          <w:szCs w:val="22"/>
        </w:rPr>
      </w:pPr>
      <w:r w:rsidRPr="00A73F50">
        <w:rPr>
          <w:sz w:val="22"/>
          <w:szCs w:val="22"/>
        </w:rPr>
        <w:t xml:space="preserve">In line with the fact that agriculture is one of the key drivers of </w:t>
      </w:r>
      <w:r w:rsidRPr="00A73F50">
        <w:rPr>
          <w:i/>
          <w:sz w:val="22"/>
          <w:szCs w:val="22"/>
        </w:rPr>
        <w:t>Miombo</w:t>
      </w:r>
      <w:r w:rsidRPr="00A73F50">
        <w:rPr>
          <w:sz w:val="22"/>
          <w:szCs w:val="22"/>
        </w:rPr>
        <w:t xml:space="preserve"> deforestation</w:t>
      </w:r>
      <w:r w:rsidR="000F3B22" w:rsidRPr="00A73F50">
        <w:rPr>
          <w:sz w:val="22"/>
          <w:szCs w:val="22"/>
        </w:rPr>
        <w:t xml:space="preserve"> and </w:t>
      </w:r>
      <w:r w:rsidR="00361C2A" w:rsidRPr="00A73F50">
        <w:rPr>
          <w:sz w:val="22"/>
          <w:szCs w:val="22"/>
        </w:rPr>
        <w:t xml:space="preserve">in direct response to the </w:t>
      </w:r>
      <w:r w:rsidR="000F3B22" w:rsidRPr="00A73F50">
        <w:rPr>
          <w:sz w:val="22"/>
          <w:szCs w:val="22"/>
        </w:rPr>
        <w:t>findings of the</w:t>
      </w:r>
      <w:r w:rsidR="00B45C11" w:rsidRPr="00A73F50">
        <w:rPr>
          <w:sz w:val="22"/>
          <w:szCs w:val="22"/>
        </w:rPr>
        <w:t xml:space="preserve">se </w:t>
      </w:r>
      <w:r w:rsidR="004756D4" w:rsidRPr="00A73F50">
        <w:rPr>
          <w:sz w:val="22"/>
          <w:szCs w:val="22"/>
        </w:rPr>
        <w:t xml:space="preserve">two </w:t>
      </w:r>
      <w:r w:rsidR="00B45C11" w:rsidRPr="00A73F50">
        <w:rPr>
          <w:sz w:val="22"/>
          <w:szCs w:val="22"/>
        </w:rPr>
        <w:t>REDD studies and their respective recommendations</w:t>
      </w:r>
      <w:r w:rsidR="00384CA6" w:rsidRPr="00A73F50">
        <w:rPr>
          <w:sz w:val="22"/>
          <w:szCs w:val="22"/>
        </w:rPr>
        <w:t>, this component proposes</w:t>
      </w:r>
      <w:r w:rsidR="000F3B22" w:rsidRPr="00A73F50">
        <w:rPr>
          <w:sz w:val="22"/>
          <w:szCs w:val="22"/>
        </w:rPr>
        <w:t xml:space="preserve"> a variety of outputs related to </w:t>
      </w:r>
      <w:r w:rsidR="00361C2A" w:rsidRPr="00A73F50">
        <w:rPr>
          <w:sz w:val="22"/>
          <w:szCs w:val="22"/>
        </w:rPr>
        <w:t xml:space="preserve">the </w:t>
      </w:r>
      <w:r w:rsidR="000F3B22" w:rsidRPr="00A73F50">
        <w:rPr>
          <w:sz w:val="22"/>
          <w:szCs w:val="22"/>
        </w:rPr>
        <w:t xml:space="preserve">piloting of agro-forestry activities together with assisted natural regeneration techniques in designated zones across Central Province. As already mentioned, Assisted Natural Regeneration (ANR) is a simple, low-cost forest restoration method that can effectively convert deforested lands of degraded vegetation to more productive forests. ANR aims to accelerate, rather than replace, natural </w:t>
      </w:r>
      <w:r w:rsidR="0003265E" w:rsidRPr="00A73F50">
        <w:rPr>
          <w:sz w:val="22"/>
          <w:szCs w:val="22"/>
        </w:rPr>
        <w:t>succession</w:t>
      </w:r>
      <w:r w:rsidR="000F3B22" w:rsidRPr="00A73F50">
        <w:rPr>
          <w:sz w:val="22"/>
          <w:szCs w:val="22"/>
        </w:rPr>
        <w:t xml:space="preserve"> processes by removing or reducing barriers to natural forest regeneration such as soil degradation,</w:t>
      </w:r>
      <w:r w:rsidR="000F3B22" w:rsidRPr="000F3B22">
        <w:rPr>
          <w:sz w:val="22"/>
          <w:szCs w:val="22"/>
        </w:rPr>
        <w:t xml:space="preserve"> competition with weedy species, and recurring disturbances (e.g., fire, grazing, and wood harvesting). It is proposed here because of the assumption that it can be applied to restoring Miombo areas where some level of natural succession of the ecosystem is already in progress com</w:t>
      </w:r>
      <w:r w:rsidR="00361C2A">
        <w:rPr>
          <w:sz w:val="22"/>
          <w:szCs w:val="22"/>
        </w:rPr>
        <w:t xml:space="preserve">pared to complete restoration. </w:t>
      </w:r>
    </w:p>
    <w:p w:rsidR="003049DB" w:rsidRDefault="000F3B22" w:rsidP="002A78B5">
      <w:pPr>
        <w:spacing w:after="80"/>
        <w:jc w:val="both"/>
        <w:outlineLvl w:val="0"/>
        <w:rPr>
          <w:sz w:val="22"/>
          <w:szCs w:val="22"/>
        </w:rPr>
      </w:pPr>
      <w:r w:rsidRPr="009C457B">
        <w:rPr>
          <w:sz w:val="22"/>
          <w:szCs w:val="22"/>
        </w:rPr>
        <w:t>The first sequence of activities to pave the way for the introduction of agro-forestry and ANR applications is through Participatory Action Research (PAR)</w:t>
      </w:r>
      <w:r w:rsidR="00361C2A">
        <w:rPr>
          <w:sz w:val="22"/>
          <w:szCs w:val="22"/>
        </w:rPr>
        <w:t>,</w:t>
      </w:r>
      <w:r w:rsidRPr="009C457B">
        <w:rPr>
          <w:sz w:val="22"/>
          <w:szCs w:val="22"/>
        </w:rPr>
        <w:t xml:space="preserve"> which is a methodology for site identification, social mobilization and awareness. As such participatory resource mapping and zoning (identification of suitable areas for agro-forestry and assisted natural regeneration measures taking alternative climat</w:t>
      </w:r>
      <w:r w:rsidR="00C26397" w:rsidRPr="009C457B">
        <w:rPr>
          <w:sz w:val="22"/>
          <w:szCs w:val="22"/>
        </w:rPr>
        <w:t xml:space="preserve">e change scenarios into account), </w:t>
      </w:r>
      <w:r w:rsidRPr="009C457B">
        <w:rPr>
          <w:sz w:val="22"/>
          <w:szCs w:val="22"/>
        </w:rPr>
        <w:t xml:space="preserve">will </w:t>
      </w:r>
      <w:r w:rsidR="00361C2A">
        <w:rPr>
          <w:sz w:val="22"/>
          <w:szCs w:val="22"/>
        </w:rPr>
        <w:t xml:space="preserve">first </w:t>
      </w:r>
      <w:r w:rsidRPr="009C457B">
        <w:rPr>
          <w:sz w:val="22"/>
          <w:szCs w:val="22"/>
        </w:rPr>
        <w:t>be completed in all six districts of Central Province. This will be followed by the formation of 30-40 Village Action Groups (VAGs) formally recognized and constituted in the zones identified under the participatory resource mapping; all VAGs will have clear resource rights and delineation of legally recognized VAG boundaries</w:t>
      </w:r>
      <w:r w:rsidR="004D2C4B">
        <w:rPr>
          <w:rStyle w:val="FootnoteReference"/>
          <w:sz w:val="22"/>
          <w:szCs w:val="22"/>
        </w:rPr>
        <w:footnoteReference w:id="36"/>
      </w:r>
      <w:r w:rsidR="004669CA">
        <w:rPr>
          <w:sz w:val="22"/>
          <w:szCs w:val="22"/>
        </w:rPr>
        <w:t xml:space="preserve"> (it is likely that they will be on customary land</w:t>
      </w:r>
      <w:r w:rsidR="00361C2A">
        <w:rPr>
          <w:sz w:val="22"/>
          <w:szCs w:val="22"/>
        </w:rPr>
        <w:t xml:space="preserve"> but could also include local forests</w:t>
      </w:r>
      <w:r w:rsidR="00361C2A">
        <w:rPr>
          <w:rStyle w:val="FootnoteReference"/>
          <w:sz w:val="22"/>
          <w:szCs w:val="22"/>
        </w:rPr>
        <w:footnoteReference w:id="37"/>
      </w:r>
      <w:r w:rsidR="004669CA">
        <w:rPr>
          <w:sz w:val="22"/>
          <w:szCs w:val="22"/>
        </w:rPr>
        <w:t xml:space="preserve">). </w:t>
      </w:r>
      <w:r w:rsidR="003049DB" w:rsidRPr="003049DB">
        <w:rPr>
          <w:sz w:val="22"/>
          <w:szCs w:val="22"/>
        </w:rPr>
        <w:t xml:space="preserve">VAGS will be formally constituted in ways that are both legally </w:t>
      </w:r>
      <w:r w:rsidR="003049DB" w:rsidRPr="003049DB">
        <w:rPr>
          <w:sz w:val="22"/>
          <w:szCs w:val="22"/>
        </w:rPr>
        <w:lastRenderedPageBreak/>
        <w:t>recognized (i.e. Trusts, Conservancies, Village Companies) and following the principles of democratic, face-to-face, accountable participatory governance.  Boundaries will be agreed and marked, and rights to use, manage, benefit from, sell and protect r</w:t>
      </w:r>
      <w:r w:rsidR="00A52F00">
        <w:rPr>
          <w:sz w:val="22"/>
          <w:szCs w:val="22"/>
        </w:rPr>
        <w:t xml:space="preserve">esources will be strengthened. </w:t>
      </w:r>
      <w:r w:rsidR="003049DB" w:rsidRPr="003049DB">
        <w:rPr>
          <w:sz w:val="22"/>
          <w:szCs w:val="22"/>
        </w:rPr>
        <w:t xml:space="preserve">Governance guidelines will be developed for VAGs.  These will entrench the rights of members to participate in decision-making, to have access to information, control the agenda and vote.  </w:t>
      </w:r>
    </w:p>
    <w:p w:rsidR="00B41BF7" w:rsidRDefault="00B55D78" w:rsidP="002A78B5">
      <w:pPr>
        <w:spacing w:after="80"/>
        <w:jc w:val="both"/>
        <w:outlineLvl w:val="0"/>
        <w:rPr>
          <w:sz w:val="22"/>
          <w:szCs w:val="22"/>
        </w:rPr>
      </w:pPr>
      <w:r w:rsidRPr="009C457B">
        <w:rPr>
          <w:sz w:val="22"/>
          <w:szCs w:val="22"/>
        </w:rPr>
        <w:t xml:space="preserve">Subsequent to the formation of the VAGs a series of training activities </w:t>
      </w:r>
      <w:r w:rsidR="007773E6" w:rsidRPr="009C457B">
        <w:rPr>
          <w:sz w:val="22"/>
          <w:szCs w:val="22"/>
        </w:rPr>
        <w:t>will be conducted for both government official and community members</w:t>
      </w:r>
      <w:r w:rsidR="00C26397" w:rsidRPr="009C457B">
        <w:rPr>
          <w:sz w:val="22"/>
          <w:szCs w:val="22"/>
        </w:rPr>
        <w:t xml:space="preserve"> </w:t>
      </w:r>
      <w:r w:rsidR="007773E6" w:rsidRPr="009C457B">
        <w:rPr>
          <w:sz w:val="22"/>
          <w:szCs w:val="22"/>
        </w:rPr>
        <w:t xml:space="preserve">leading to </w:t>
      </w:r>
      <w:r w:rsidR="000F3B22" w:rsidRPr="009C457B">
        <w:rPr>
          <w:sz w:val="22"/>
          <w:szCs w:val="22"/>
        </w:rPr>
        <w:t xml:space="preserve">agro-forestry and ANR practices </w:t>
      </w:r>
      <w:r w:rsidR="007773E6" w:rsidRPr="009C457B">
        <w:rPr>
          <w:sz w:val="22"/>
          <w:szCs w:val="22"/>
        </w:rPr>
        <w:t xml:space="preserve">being </w:t>
      </w:r>
      <w:r w:rsidR="000F3B22" w:rsidRPr="009C457B">
        <w:rPr>
          <w:sz w:val="22"/>
          <w:szCs w:val="22"/>
        </w:rPr>
        <w:t>piloted over 15,000  hectares under management in selected zones across the Province</w:t>
      </w:r>
      <w:r w:rsidR="007773E6" w:rsidRPr="009C457B">
        <w:rPr>
          <w:sz w:val="22"/>
          <w:szCs w:val="22"/>
        </w:rPr>
        <w:t xml:space="preserve">. </w:t>
      </w:r>
      <w:r w:rsidR="00FC5E59" w:rsidRPr="009C457B">
        <w:rPr>
          <w:sz w:val="22"/>
          <w:szCs w:val="22"/>
        </w:rPr>
        <w:t>The PPG phase will determine the specific mix of agro-forestry and ANG techniques to be piloted in the designated zones</w:t>
      </w:r>
      <w:r w:rsidR="006565DE" w:rsidRPr="009C457B">
        <w:rPr>
          <w:sz w:val="22"/>
          <w:szCs w:val="22"/>
        </w:rPr>
        <w:t>, including the appropriate species for planting (they will only be indigenous species)</w:t>
      </w:r>
      <w:r w:rsidR="00FC5E59" w:rsidRPr="009C457B">
        <w:rPr>
          <w:sz w:val="22"/>
          <w:szCs w:val="22"/>
        </w:rPr>
        <w:t xml:space="preserve">; the techniques could also include conservation farming techniques, which </w:t>
      </w:r>
      <w:r w:rsidR="00C26397" w:rsidRPr="009C457B">
        <w:rPr>
          <w:sz w:val="22"/>
          <w:szCs w:val="22"/>
        </w:rPr>
        <w:t xml:space="preserve">also </w:t>
      </w:r>
      <w:r w:rsidR="00FC5E59" w:rsidRPr="009C457B">
        <w:rPr>
          <w:sz w:val="22"/>
          <w:szCs w:val="22"/>
        </w:rPr>
        <w:t>i</w:t>
      </w:r>
      <w:r w:rsidR="00093228" w:rsidRPr="009C457B">
        <w:rPr>
          <w:sz w:val="22"/>
          <w:szCs w:val="22"/>
        </w:rPr>
        <w:t>n</w:t>
      </w:r>
      <w:r w:rsidR="00FC5E59" w:rsidRPr="009C457B">
        <w:rPr>
          <w:sz w:val="22"/>
          <w:szCs w:val="22"/>
        </w:rPr>
        <w:t>centivize sedentary agriculture rather than slash-and-burn agriculture and can be easily linked to</w:t>
      </w:r>
      <w:r w:rsidR="00C26397" w:rsidRPr="009C457B">
        <w:rPr>
          <w:sz w:val="22"/>
          <w:szCs w:val="22"/>
        </w:rPr>
        <w:t xml:space="preserve"> agro-forestry practices</w:t>
      </w:r>
      <w:r w:rsidR="00A52F00">
        <w:rPr>
          <w:sz w:val="22"/>
          <w:szCs w:val="22"/>
        </w:rPr>
        <w:t xml:space="preserve">. The selection of agro-forestry activities will build on a </w:t>
      </w:r>
      <w:r w:rsidR="00A52F00" w:rsidRPr="00A52F00">
        <w:rPr>
          <w:sz w:val="22"/>
          <w:szCs w:val="22"/>
        </w:rPr>
        <w:t xml:space="preserve">number of agro-forestry technologies </w:t>
      </w:r>
      <w:r w:rsidR="00A52F00">
        <w:rPr>
          <w:sz w:val="22"/>
          <w:szCs w:val="22"/>
        </w:rPr>
        <w:t xml:space="preserve">that </w:t>
      </w:r>
      <w:r w:rsidR="00A52F00" w:rsidRPr="00A52F00">
        <w:rPr>
          <w:sz w:val="22"/>
          <w:szCs w:val="22"/>
        </w:rPr>
        <w:t xml:space="preserve">have </w:t>
      </w:r>
      <w:r w:rsidR="00A52F00">
        <w:rPr>
          <w:sz w:val="22"/>
          <w:szCs w:val="22"/>
        </w:rPr>
        <w:t xml:space="preserve">already </w:t>
      </w:r>
      <w:r w:rsidR="00A52F00" w:rsidRPr="00A52F00">
        <w:rPr>
          <w:sz w:val="22"/>
          <w:szCs w:val="22"/>
        </w:rPr>
        <w:t xml:space="preserve">been developed and tested in Central Province and the technology that has gained current momentum is the planting of leguminous trees, e.g. </w:t>
      </w:r>
      <w:r w:rsidR="00A52F00" w:rsidRPr="00A52F00">
        <w:rPr>
          <w:i/>
          <w:sz w:val="22"/>
          <w:szCs w:val="22"/>
        </w:rPr>
        <w:t>Faidherbia Albida,</w:t>
      </w:r>
      <w:r w:rsidR="00A52F00" w:rsidRPr="00A52F00">
        <w:rPr>
          <w:sz w:val="22"/>
          <w:szCs w:val="22"/>
        </w:rPr>
        <w:t xml:space="preserve"> in farmer fields, in association with both food and cash crops to enhance soil fertility and reduce the use of e</w:t>
      </w:r>
      <w:r w:rsidR="00A52F00">
        <w:rPr>
          <w:sz w:val="22"/>
          <w:szCs w:val="22"/>
        </w:rPr>
        <w:t xml:space="preserve">xpensive inorganic fertilizers </w:t>
      </w:r>
      <w:r w:rsidR="00361C2A">
        <w:rPr>
          <w:sz w:val="22"/>
          <w:szCs w:val="22"/>
        </w:rPr>
        <w:t>(</w:t>
      </w:r>
      <w:r w:rsidR="00FC5E59" w:rsidRPr="009C457B">
        <w:rPr>
          <w:sz w:val="22"/>
          <w:szCs w:val="22"/>
        </w:rPr>
        <w:t xml:space="preserve">nitrogen-fixing trees species like </w:t>
      </w:r>
      <w:r w:rsidR="00FC5E59" w:rsidRPr="009C457B">
        <w:rPr>
          <w:i/>
          <w:sz w:val="22"/>
          <w:szCs w:val="22"/>
        </w:rPr>
        <w:t>Fadherbia alibia</w:t>
      </w:r>
      <w:r w:rsidR="00FC5E59" w:rsidRPr="009C457B">
        <w:rPr>
          <w:sz w:val="22"/>
          <w:szCs w:val="22"/>
        </w:rPr>
        <w:t xml:space="preserve"> show significant advantages, especially </w:t>
      </w:r>
      <w:r w:rsidR="00361C2A">
        <w:rPr>
          <w:sz w:val="22"/>
          <w:szCs w:val="22"/>
        </w:rPr>
        <w:t xml:space="preserve">as they have reverse phenology </w:t>
      </w:r>
      <w:r w:rsidR="00FC5E59" w:rsidRPr="009C457B">
        <w:rPr>
          <w:sz w:val="22"/>
          <w:szCs w:val="22"/>
        </w:rPr>
        <w:t xml:space="preserve">i.e. the drop their leaves in the growing </w:t>
      </w:r>
      <w:r w:rsidR="00361C2A" w:rsidRPr="009C457B">
        <w:rPr>
          <w:sz w:val="22"/>
          <w:szCs w:val="22"/>
        </w:rPr>
        <w:t>seasons</w:t>
      </w:r>
      <w:r w:rsidR="00FC5E59" w:rsidRPr="009C457B">
        <w:rPr>
          <w:sz w:val="22"/>
          <w:szCs w:val="22"/>
        </w:rPr>
        <w:t>, thereby reducing competition with crops).</w:t>
      </w:r>
      <w:r w:rsidR="00C26397" w:rsidRPr="009C457B">
        <w:rPr>
          <w:sz w:val="22"/>
          <w:szCs w:val="22"/>
        </w:rPr>
        <w:t xml:space="preserve"> </w:t>
      </w:r>
      <w:r w:rsidR="007773E6" w:rsidRPr="009C457B">
        <w:rPr>
          <w:sz w:val="22"/>
          <w:szCs w:val="22"/>
        </w:rPr>
        <w:t xml:space="preserve">Wood fuel collection zones and </w:t>
      </w:r>
      <w:r w:rsidR="0050611A">
        <w:rPr>
          <w:sz w:val="22"/>
          <w:szCs w:val="22"/>
        </w:rPr>
        <w:t xml:space="preserve">appropriate </w:t>
      </w:r>
      <w:r w:rsidR="007773E6" w:rsidRPr="009C457B">
        <w:rPr>
          <w:sz w:val="22"/>
          <w:szCs w:val="22"/>
        </w:rPr>
        <w:t>coppi</w:t>
      </w:r>
      <w:r w:rsidR="00126AC1">
        <w:rPr>
          <w:sz w:val="22"/>
          <w:szCs w:val="22"/>
        </w:rPr>
        <w:t>ci</w:t>
      </w:r>
      <w:r w:rsidR="007773E6" w:rsidRPr="009C457B">
        <w:rPr>
          <w:sz w:val="22"/>
          <w:szCs w:val="22"/>
        </w:rPr>
        <w:t xml:space="preserve">ng guidelines will also be established </w:t>
      </w:r>
      <w:r w:rsidR="0029064A" w:rsidRPr="009C457B">
        <w:rPr>
          <w:sz w:val="22"/>
          <w:szCs w:val="22"/>
        </w:rPr>
        <w:t xml:space="preserve">in all designated VAGs to </w:t>
      </w:r>
      <w:r w:rsidR="00361C2A">
        <w:rPr>
          <w:sz w:val="22"/>
          <w:szCs w:val="22"/>
        </w:rPr>
        <w:t xml:space="preserve">reduce </w:t>
      </w:r>
      <w:r w:rsidR="0029064A" w:rsidRPr="009C457B">
        <w:rPr>
          <w:sz w:val="22"/>
          <w:szCs w:val="22"/>
        </w:rPr>
        <w:t>wood fuel use for cooking and heating (another primary driver of deforestation).</w:t>
      </w:r>
    </w:p>
    <w:p w:rsidR="004D7FB4" w:rsidRPr="004669CA" w:rsidRDefault="002A78B5" w:rsidP="00587F61">
      <w:pPr>
        <w:spacing w:after="80"/>
        <w:jc w:val="both"/>
        <w:outlineLvl w:val="0"/>
        <w:rPr>
          <w:b/>
          <w:sz w:val="22"/>
          <w:szCs w:val="22"/>
        </w:rPr>
      </w:pPr>
      <w:r w:rsidRPr="009C457B">
        <w:rPr>
          <w:b/>
          <w:sz w:val="22"/>
          <w:szCs w:val="22"/>
        </w:rPr>
        <w:t xml:space="preserve">Component 2: </w:t>
      </w:r>
      <w:r w:rsidR="002E0EFE" w:rsidRPr="009C457B">
        <w:rPr>
          <w:b/>
          <w:sz w:val="22"/>
          <w:szCs w:val="22"/>
        </w:rPr>
        <w:t xml:space="preserve">Integrated climate-resilient fire management  </w:t>
      </w:r>
    </w:p>
    <w:p w:rsidR="00300824" w:rsidRDefault="004D7FB4" w:rsidP="004D7FB4">
      <w:pPr>
        <w:spacing w:after="80"/>
        <w:jc w:val="both"/>
        <w:outlineLvl w:val="0"/>
        <w:rPr>
          <w:sz w:val="22"/>
          <w:szCs w:val="22"/>
        </w:rPr>
      </w:pPr>
      <w:r w:rsidRPr="004D7FB4">
        <w:rPr>
          <w:sz w:val="22"/>
          <w:szCs w:val="22"/>
        </w:rPr>
        <w:t xml:space="preserve">This component </w:t>
      </w:r>
      <w:r w:rsidR="002A76A5">
        <w:rPr>
          <w:sz w:val="22"/>
          <w:szCs w:val="22"/>
        </w:rPr>
        <w:t xml:space="preserve">will address the second major </w:t>
      </w:r>
      <w:r w:rsidR="002A76A5" w:rsidRPr="002A76A5">
        <w:rPr>
          <w:sz w:val="22"/>
          <w:szCs w:val="22"/>
        </w:rPr>
        <w:t xml:space="preserve">climate-induced threat to </w:t>
      </w:r>
      <w:r w:rsidR="002A76A5" w:rsidRPr="00FC0377">
        <w:rPr>
          <w:i/>
          <w:sz w:val="22"/>
          <w:szCs w:val="22"/>
        </w:rPr>
        <w:t>Miombo</w:t>
      </w:r>
      <w:r w:rsidR="002A76A5" w:rsidRPr="002A76A5">
        <w:rPr>
          <w:sz w:val="22"/>
          <w:szCs w:val="22"/>
        </w:rPr>
        <w:t>’</w:t>
      </w:r>
      <w:r w:rsidR="002A76A5">
        <w:rPr>
          <w:sz w:val="22"/>
          <w:szCs w:val="22"/>
        </w:rPr>
        <w:t>s natural regeneration capacity</w:t>
      </w:r>
      <w:r w:rsidR="00FC0377">
        <w:rPr>
          <w:sz w:val="22"/>
          <w:szCs w:val="22"/>
        </w:rPr>
        <w:t>:</w:t>
      </w:r>
      <w:r w:rsidR="002A76A5">
        <w:rPr>
          <w:sz w:val="22"/>
          <w:szCs w:val="22"/>
        </w:rPr>
        <w:t xml:space="preserve"> </w:t>
      </w:r>
      <w:r w:rsidR="002A76A5" w:rsidRPr="002A76A5">
        <w:rPr>
          <w:sz w:val="22"/>
          <w:szCs w:val="22"/>
        </w:rPr>
        <w:t>fire</w:t>
      </w:r>
      <w:r w:rsidR="002A76A5">
        <w:rPr>
          <w:sz w:val="22"/>
          <w:szCs w:val="22"/>
        </w:rPr>
        <w:t>. The component</w:t>
      </w:r>
      <w:r w:rsidR="002A76A5" w:rsidRPr="002A76A5">
        <w:rPr>
          <w:sz w:val="22"/>
          <w:szCs w:val="22"/>
        </w:rPr>
        <w:t xml:space="preserve"> </w:t>
      </w:r>
      <w:r w:rsidRPr="004D7FB4">
        <w:rPr>
          <w:sz w:val="22"/>
          <w:szCs w:val="22"/>
        </w:rPr>
        <w:t xml:space="preserve">is focused on </w:t>
      </w:r>
      <w:r>
        <w:rPr>
          <w:sz w:val="22"/>
          <w:szCs w:val="22"/>
        </w:rPr>
        <w:t xml:space="preserve">putting in place </w:t>
      </w:r>
      <w:r w:rsidRPr="004D7FB4">
        <w:rPr>
          <w:sz w:val="22"/>
          <w:szCs w:val="22"/>
        </w:rPr>
        <w:t xml:space="preserve">robust fire monitoring and management protection plans and measures in place in all districts in Central Province to maintain desired regeneration targets and reduce fire </w:t>
      </w:r>
      <w:r w:rsidR="002A76A5">
        <w:rPr>
          <w:sz w:val="22"/>
          <w:szCs w:val="22"/>
        </w:rPr>
        <w:t>frequency, thu</w:t>
      </w:r>
      <w:r>
        <w:rPr>
          <w:sz w:val="22"/>
          <w:szCs w:val="22"/>
        </w:rPr>
        <w:t xml:space="preserve">s increasing the </w:t>
      </w:r>
      <w:r w:rsidRPr="004D7FB4">
        <w:rPr>
          <w:sz w:val="22"/>
          <w:szCs w:val="22"/>
        </w:rPr>
        <w:t>rate of forest regeneration</w:t>
      </w:r>
      <w:r>
        <w:rPr>
          <w:sz w:val="22"/>
          <w:szCs w:val="22"/>
        </w:rPr>
        <w:t xml:space="preserve"> in the Province.</w:t>
      </w:r>
      <w:r w:rsidR="00300824">
        <w:rPr>
          <w:sz w:val="22"/>
          <w:szCs w:val="22"/>
        </w:rPr>
        <w:t xml:space="preserve"> Similar to the approach taken in Component #1, it proposes t</w:t>
      </w:r>
      <w:r w:rsidR="008D14CD">
        <w:rPr>
          <w:sz w:val="22"/>
          <w:szCs w:val="22"/>
        </w:rPr>
        <w:t xml:space="preserve">o </w:t>
      </w:r>
      <w:r w:rsidR="00300824">
        <w:rPr>
          <w:sz w:val="22"/>
          <w:szCs w:val="22"/>
        </w:rPr>
        <w:t>start with the required mapping activities, in this case funding the development of a g</w:t>
      </w:r>
      <w:r w:rsidRPr="004D7FB4">
        <w:rPr>
          <w:sz w:val="22"/>
          <w:szCs w:val="22"/>
        </w:rPr>
        <w:t xml:space="preserve">eospatial fire occurrence dataset Central Province based on satellite data and GIS mapping to ascertain burn severity classifications and climate change vulnerability of </w:t>
      </w:r>
      <w:r w:rsidRPr="008D14CD">
        <w:rPr>
          <w:i/>
          <w:sz w:val="22"/>
          <w:szCs w:val="22"/>
        </w:rPr>
        <w:t>Miombo</w:t>
      </w:r>
      <w:r w:rsidRPr="004D7FB4">
        <w:rPr>
          <w:sz w:val="22"/>
          <w:szCs w:val="22"/>
        </w:rPr>
        <w:t xml:space="preserve"> woodlands</w:t>
      </w:r>
      <w:r w:rsidR="00300824">
        <w:rPr>
          <w:sz w:val="22"/>
          <w:szCs w:val="22"/>
        </w:rPr>
        <w:t xml:space="preserve">. </w:t>
      </w:r>
      <w:r w:rsidR="00F47A6F" w:rsidRPr="00F47A6F">
        <w:rPr>
          <w:sz w:val="22"/>
          <w:szCs w:val="22"/>
        </w:rPr>
        <w:t xml:space="preserve">This </w:t>
      </w:r>
      <w:r w:rsidR="002A76A5">
        <w:rPr>
          <w:sz w:val="22"/>
          <w:szCs w:val="22"/>
        </w:rPr>
        <w:t xml:space="preserve">activity is similar to that </w:t>
      </w:r>
      <w:r w:rsidR="00967DE7">
        <w:rPr>
          <w:sz w:val="22"/>
          <w:szCs w:val="22"/>
        </w:rPr>
        <w:t xml:space="preserve">which has already been done as part of a fire monitoring program for Kafue National Park (KNP) and surrounding areas (one of the most important </w:t>
      </w:r>
      <w:r w:rsidR="00967DE7" w:rsidRPr="00967DE7">
        <w:rPr>
          <w:i/>
          <w:sz w:val="22"/>
          <w:szCs w:val="22"/>
        </w:rPr>
        <w:t>Miombo</w:t>
      </w:r>
      <w:r w:rsidR="00967DE7">
        <w:rPr>
          <w:sz w:val="22"/>
          <w:szCs w:val="22"/>
        </w:rPr>
        <w:t xml:space="preserve"> hotpots in the country) by the United States Forest Service</w:t>
      </w:r>
      <w:r w:rsidR="008D14CD">
        <w:rPr>
          <w:sz w:val="22"/>
          <w:szCs w:val="22"/>
        </w:rPr>
        <w:t xml:space="preserve"> (USFS)</w:t>
      </w:r>
      <w:r w:rsidR="00967DE7">
        <w:rPr>
          <w:sz w:val="22"/>
          <w:szCs w:val="22"/>
        </w:rPr>
        <w:t xml:space="preserve">, The Nature Conservancy and Zambia Wildlife Authority (ZAWA) as regards a </w:t>
      </w:r>
      <w:r w:rsidR="008D14CD">
        <w:rPr>
          <w:sz w:val="22"/>
          <w:szCs w:val="22"/>
        </w:rPr>
        <w:t>developing a baseline fire</w:t>
      </w:r>
      <w:r w:rsidR="00967DE7">
        <w:rPr>
          <w:sz w:val="22"/>
          <w:szCs w:val="22"/>
        </w:rPr>
        <w:t xml:space="preserve"> geospatial dataset that characterizes the ignition, extent and severity of fire activity within the KNP and adjacent areas based on calibrated, historical satellite imagery and state-of-the-art mapping methods</w:t>
      </w:r>
      <w:r w:rsidR="00F253DB">
        <w:rPr>
          <w:rStyle w:val="FootnoteReference"/>
          <w:sz w:val="22"/>
          <w:szCs w:val="22"/>
        </w:rPr>
        <w:footnoteReference w:id="38"/>
      </w:r>
      <w:r w:rsidR="00967DE7">
        <w:rPr>
          <w:sz w:val="22"/>
          <w:szCs w:val="22"/>
        </w:rPr>
        <w:t xml:space="preserve">. </w:t>
      </w:r>
      <w:r w:rsidR="008D14CD">
        <w:rPr>
          <w:sz w:val="22"/>
          <w:szCs w:val="22"/>
        </w:rPr>
        <w:t xml:space="preserve">Just as was the case for that dataset, the dataset developed for this project </w:t>
      </w:r>
      <w:r w:rsidR="00F47A6F" w:rsidRPr="00F47A6F">
        <w:rPr>
          <w:sz w:val="22"/>
          <w:szCs w:val="22"/>
        </w:rPr>
        <w:t>will be hosted in the National Remote Sensing Centre in Lusaka</w:t>
      </w:r>
      <w:r w:rsidR="008D14CD">
        <w:rPr>
          <w:sz w:val="22"/>
          <w:szCs w:val="22"/>
        </w:rPr>
        <w:t xml:space="preserve">. </w:t>
      </w:r>
    </w:p>
    <w:p w:rsidR="004D6340" w:rsidRDefault="00926F5F" w:rsidP="004D6340">
      <w:pPr>
        <w:spacing w:after="80"/>
        <w:jc w:val="both"/>
        <w:outlineLvl w:val="0"/>
      </w:pPr>
      <w:r>
        <w:rPr>
          <w:sz w:val="22"/>
          <w:szCs w:val="22"/>
        </w:rPr>
        <w:t>In conjunction with this activity, f</w:t>
      </w:r>
      <w:r w:rsidR="004D7FB4" w:rsidRPr="004D7FB4">
        <w:rPr>
          <w:sz w:val="22"/>
          <w:szCs w:val="22"/>
        </w:rPr>
        <w:t xml:space="preserve">ire management plans </w:t>
      </w:r>
      <w:r>
        <w:rPr>
          <w:sz w:val="22"/>
          <w:szCs w:val="22"/>
        </w:rPr>
        <w:t xml:space="preserve">will be </w:t>
      </w:r>
      <w:r w:rsidR="004D7FB4" w:rsidRPr="004D7FB4">
        <w:rPr>
          <w:sz w:val="22"/>
          <w:szCs w:val="22"/>
        </w:rPr>
        <w:t>developed and operational (based on independent verification) for all targeted districts based on fire occurrence dataset and local inputs</w:t>
      </w:r>
      <w:r>
        <w:rPr>
          <w:sz w:val="22"/>
          <w:szCs w:val="22"/>
        </w:rPr>
        <w:t>.</w:t>
      </w:r>
      <w:r w:rsidRPr="00926F5F">
        <w:t xml:space="preserve"> </w:t>
      </w:r>
      <w:r w:rsidR="004669CA">
        <w:rPr>
          <w:sz w:val="22"/>
          <w:szCs w:val="22"/>
        </w:rPr>
        <w:t>District forestry staff</w:t>
      </w:r>
      <w:r w:rsidRPr="00926F5F">
        <w:rPr>
          <w:sz w:val="22"/>
          <w:szCs w:val="22"/>
        </w:rPr>
        <w:t>, relevant VAG members and local authorities</w:t>
      </w:r>
      <w:r w:rsidR="004669CA">
        <w:rPr>
          <w:sz w:val="22"/>
          <w:szCs w:val="22"/>
        </w:rPr>
        <w:t xml:space="preserve"> will then be</w:t>
      </w:r>
      <w:r w:rsidRPr="00926F5F">
        <w:rPr>
          <w:sz w:val="22"/>
          <w:szCs w:val="22"/>
        </w:rPr>
        <w:t xml:space="preserve"> trained on appropriate climate-resilient fire protection practices (boundary and firebreak management, early burning, etc)</w:t>
      </w:r>
      <w:r w:rsidR="004669CA">
        <w:rPr>
          <w:sz w:val="22"/>
          <w:szCs w:val="22"/>
        </w:rPr>
        <w:t xml:space="preserve"> and a major awareness raising campaign will be</w:t>
      </w:r>
      <w:r w:rsidRPr="00926F5F">
        <w:rPr>
          <w:sz w:val="22"/>
          <w:szCs w:val="22"/>
        </w:rPr>
        <w:t xml:space="preserve"> undertaken across all districts about the benefits of adopting fire management measures to strengthen the adaptive capacity of </w:t>
      </w:r>
      <w:r w:rsidRPr="00FC0377">
        <w:rPr>
          <w:i/>
          <w:sz w:val="22"/>
          <w:szCs w:val="22"/>
        </w:rPr>
        <w:t>Miombo</w:t>
      </w:r>
      <w:r w:rsidRPr="00926F5F">
        <w:rPr>
          <w:sz w:val="22"/>
          <w:szCs w:val="22"/>
        </w:rPr>
        <w:t xml:space="preserve"> forests to climate change</w:t>
      </w:r>
      <w:r w:rsidR="004669CA">
        <w:rPr>
          <w:sz w:val="22"/>
          <w:szCs w:val="22"/>
        </w:rPr>
        <w:t xml:space="preserve">. Finally in direct linkage to the site-specific </w:t>
      </w:r>
      <w:r w:rsidR="00023409">
        <w:rPr>
          <w:sz w:val="22"/>
          <w:szCs w:val="22"/>
        </w:rPr>
        <w:t>activities under Component #1</w:t>
      </w:r>
      <w:r w:rsidR="004669CA">
        <w:rPr>
          <w:sz w:val="22"/>
          <w:szCs w:val="22"/>
        </w:rPr>
        <w:t>, f</w:t>
      </w:r>
      <w:r w:rsidR="004D7FB4" w:rsidRPr="004D7FB4">
        <w:rPr>
          <w:sz w:val="22"/>
          <w:szCs w:val="22"/>
        </w:rPr>
        <w:t xml:space="preserve">irebreaks </w:t>
      </w:r>
      <w:r w:rsidR="004669CA">
        <w:rPr>
          <w:sz w:val="22"/>
          <w:szCs w:val="22"/>
        </w:rPr>
        <w:t xml:space="preserve">will be </w:t>
      </w:r>
      <w:r w:rsidR="004D7FB4" w:rsidRPr="004D7FB4">
        <w:rPr>
          <w:sz w:val="22"/>
          <w:szCs w:val="22"/>
        </w:rPr>
        <w:t xml:space="preserve">established around all ANR-treated sites </w:t>
      </w:r>
      <w:r w:rsidR="004669CA">
        <w:rPr>
          <w:sz w:val="22"/>
          <w:szCs w:val="22"/>
        </w:rPr>
        <w:t>to make sure that regeneration is not threatened.</w:t>
      </w:r>
      <w:r w:rsidR="004D6340" w:rsidRPr="004D6340">
        <w:t xml:space="preserve"> </w:t>
      </w:r>
    </w:p>
    <w:p w:rsidR="004D6340" w:rsidRPr="002D156A" w:rsidRDefault="002D156A" w:rsidP="004D7FB4">
      <w:pPr>
        <w:spacing w:after="80"/>
        <w:jc w:val="both"/>
        <w:outlineLvl w:val="0"/>
        <w:rPr>
          <w:b/>
          <w:sz w:val="22"/>
          <w:szCs w:val="22"/>
        </w:rPr>
      </w:pPr>
      <w:r w:rsidRPr="002D156A">
        <w:rPr>
          <w:b/>
          <w:sz w:val="22"/>
          <w:szCs w:val="22"/>
        </w:rPr>
        <w:lastRenderedPageBreak/>
        <w:t>Component 3</w:t>
      </w:r>
      <w:r w:rsidR="004D6340" w:rsidRPr="002D156A">
        <w:rPr>
          <w:b/>
          <w:sz w:val="22"/>
          <w:szCs w:val="22"/>
        </w:rPr>
        <w:t xml:space="preserve">: </w:t>
      </w:r>
      <w:r w:rsidR="00E50399">
        <w:rPr>
          <w:b/>
          <w:sz w:val="22"/>
          <w:szCs w:val="22"/>
        </w:rPr>
        <w:t xml:space="preserve">Increased </w:t>
      </w:r>
      <w:r w:rsidR="006231B3">
        <w:rPr>
          <w:b/>
          <w:sz w:val="22"/>
          <w:szCs w:val="22"/>
        </w:rPr>
        <w:t xml:space="preserve">knowledge about and uptake of </w:t>
      </w:r>
      <w:r w:rsidRPr="002D156A">
        <w:rPr>
          <w:b/>
          <w:sz w:val="22"/>
          <w:szCs w:val="22"/>
        </w:rPr>
        <w:t>appropriate supply-side, biomass energy production technologies to reduce</w:t>
      </w:r>
    </w:p>
    <w:p w:rsidR="00702227" w:rsidRDefault="009C195C" w:rsidP="00702227">
      <w:pPr>
        <w:spacing w:after="80"/>
        <w:jc w:val="both"/>
        <w:outlineLvl w:val="0"/>
        <w:rPr>
          <w:sz w:val="22"/>
          <w:szCs w:val="22"/>
        </w:rPr>
      </w:pPr>
      <w:r w:rsidRPr="009C195C">
        <w:rPr>
          <w:sz w:val="22"/>
          <w:szCs w:val="22"/>
        </w:rPr>
        <w:t xml:space="preserve">This component involves the deployment of </w:t>
      </w:r>
      <w:r w:rsidR="00B41BF7">
        <w:rPr>
          <w:sz w:val="22"/>
          <w:szCs w:val="22"/>
        </w:rPr>
        <w:t xml:space="preserve">wood-saving charcoal kiln </w:t>
      </w:r>
      <w:r w:rsidRPr="009C195C">
        <w:rPr>
          <w:sz w:val="22"/>
          <w:szCs w:val="22"/>
        </w:rPr>
        <w:t xml:space="preserve">technologies and the development of sustainable charcoal schemes in </w:t>
      </w:r>
      <w:r w:rsidR="00B41BF7" w:rsidRPr="00B41BF7">
        <w:rPr>
          <w:sz w:val="22"/>
          <w:szCs w:val="22"/>
        </w:rPr>
        <w:t>20 VAGs with (i)  charcoal producer groups formed and trained to operate kilns; (ii) Charcoal retort kiln pilots introduced (120 improved kilns to replace earth kilns); (iii)  Monitoring, tracking and licensing system established for all improved kilns piloted</w:t>
      </w:r>
      <w:r w:rsidR="00B41BF7">
        <w:rPr>
          <w:sz w:val="22"/>
          <w:szCs w:val="22"/>
        </w:rPr>
        <w:t xml:space="preserve">. </w:t>
      </w:r>
      <w:r w:rsidR="00702227">
        <w:rPr>
          <w:sz w:val="22"/>
          <w:szCs w:val="22"/>
        </w:rPr>
        <w:t xml:space="preserve">The Component will also pilot </w:t>
      </w:r>
      <w:r w:rsidR="00702227" w:rsidRPr="00702227">
        <w:rPr>
          <w:sz w:val="22"/>
          <w:szCs w:val="22"/>
        </w:rPr>
        <w:tab/>
        <w:t>50 ch</w:t>
      </w:r>
      <w:r w:rsidR="00702227">
        <w:rPr>
          <w:sz w:val="22"/>
          <w:szCs w:val="22"/>
        </w:rPr>
        <w:t xml:space="preserve">arcoal or sawdust briquetting </w:t>
      </w:r>
      <w:r w:rsidR="00702227" w:rsidRPr="00702227">
        <w:rPr>
          <w:sz w:val="22"/>
          <w:szCs w:val="22"/>
        </w:rPr>
        <w:t>machines or presses piloted across 20 VAGs</w:t>
      </w:r>
      <w:r w:rsidR="00702227">
        <w:rPr>
          <w:sz w:val="22"/>
          <w:szCs w:val="22"/>
        </w:rPr>
        <w:t>.</w:t>
      </w:r>
    </w:p>
    <w:p w:rsidR="00702227" w:rsidRDefault="00F54064" w:rsidP="00702227">
      <w:pPr>
        <w:jc w:val="both"/>
        <w:rPr>
          <w:sz w:val="22"/>
          <w:szCs w:val="22"/>
        </w:rPr>
      </w:pPr>
      <w:r>
        <w:rPr>
          <w:sz w:val="22"/>
          <w:szCs w:val="22"/>
        </w:rPr>
        <w:t xml:space="preserve">The importance of such activities have been highlighted by leading Zambian institutions such as </w:t>
      </w:r>
      <w:r w:rsidR="00702227">
        <w:rPr>
          <w:sz w:val="22"/>
          <w:szCs w:val="22"/>
        </w:rPr>
        <w:t xml:space="preserve">the </w:t>
      </w:r>
      <w:r w:rsidRPr="00F54064">
        <w:rPr>
          <w:sz w:val="22"/>
          <w:szCs w:val="22"/>
        </w:rPr>
        <w:t xml:space="preserve">Centre for International Forestry Research </w:t>
      </w:r>
      <w:r w:rsidR="00702227">
        <w:rPr>
          <w:sz w:val="22"/>
          <w:szCs w:val="22"/>
        </w:rPr>
        <w:t>and Copperbelt University; in a recent high-level breakfast meeting on charcoal with</w:t>
      </w:r>
      <w:r w:rsidR="00702227" w:rsidRPr="00702227">
        <w:rPr>
          <w:sz w:val="20"/>
          <w:szCs w:val="20"/>
        </w:rPr>
        <w:t xml:space="preserve"> </w:t>
      </w:r>
      <w:r w:rsidR="00702227" w:rsidRPr="00702227">
        <w:rPr>
          <w:sz w:val="22"/>
          <w:szCs w:val="22"/>
        </w:rPr>
        <w:t>MLNREP</w:t>
      </w:r>
      <w:r w:rsidR="00702227">
        <w:rPr>
          <w:sz w:val="22"/>
          <w:szCs w:val="22"/>
        </w:rPr>
        <w:t xml:space="preserve"> these organizations jointly recommended </w:t>
      </w:r>
      <w:r w:rsidR="00474FA9">
        <w:rPr>
          <w:sz w:val="22"/>
          <w:szCs w:val="22"/>
        </w:rPr>
        <w:t>the following actions:</w:t>
      </w:r>
    </w:p>
    <w:p w:rsidR="00C646D5" w:rsidRDefault="00C646D5" w:rsidP="00702227">
      <w:pPr>
        <w:jc w:val="both"/>
        <w:rPr>
          <w:sz w:val="22"/>
          <w:szCs w:val="22"/>
        </w:rPr>
      </w:pPr>
    </w:p>
    <w:p w:rsidR="00702227" w:rsidRDefault="00C646D5" w:rsidP="00702227">
      <w:pPr>
        <w:ind w:left="720"/>
        <w:jc w:val="both"/>
        <w:rPr>
          <w:sz w:val="22"/>
          <w:szCs w:val="22"/>
        </w:rPr>
      </w:pPr>
      <w:r>
        <w:rPr>
          <w:sz w:val="22"/>
          <w:szCs w:val="22"/>
        </w:rPr>
        <w:t>a) T</w:t>
      </w:r>
      <w:r w:rsidR="00702227">
        <w:rPr>
          <w:sz w:val="22"/>
          <w:szCs w:val="22"/>
        </w:rPr>
        <w:t>he Ministry “</w:t>
      </w:r>
      <w:r w:rsidR="00F54064" w:rsidRPr="00C646D5">
        <w:rPr>
          <w:i/>
          <w:sz w:val="22"/>
          <w:szCs w:val="22"/>
        </w:rPr>
        <w:t>promote energy production efficiency and sustainable</w:t>
      </w:r>
      <w:r w:rsidR="00702227" w:rsidRPr="00C646D5">
        <w:rPr>
          <w:i/>
          <w:sz w:val="22"/>
          <w:szCs w:val="22"/>
        </w:rPr>
        <w:t xml:space="preserve"> feedstock through the creation </w:t>
      </w:r>
      <w:r w:rsidR="00F54064" w:rsidRPr="00C646D5">
        <w:rPr>
          <w:i/>
          <w:sz w:val="22"/>
          <w:szCs w:val="22"/>
        </w:rPr>
        <w:t>of charcoal production associations in peri-urban and rural areas</w:t>
      </w:r>
      <w:r w:rsidR="00702227">
        <w:rPr>
          <w:sz w:val="22"/>
          <w:szCs w:val="22"/>
        </w:rPr>
        <w:t xml:space="preserve">”; </w:t>
      </w:r>
    </w:p>
    <w:p w:rsidR="00702227" w:rsidRDefault="00C646D5" w:rsidP="00702227">
      <w:pPr>
        <w:ind w:left="720"/>
        <w:jc w:val="both"/>
        <w:rPr>
          <w:sz w:val="22"/>
          <w:szCs w:val="22"/>
        </w:rPr>
      </w:pPr>
      <w:r>
        <w:rPr>
          <w:sz w:val="22"/>
          <w:szCs w:val="22"/>
        </w:rPr>
        <w:t>b</w:t>
      </w:r>
      <w:r w:rsidR="00702227">
        <w:rPr>
          <w:sz w:val="22"/>
          <w:szCs w:val="22"/>
        </w:rPr>
        <w:t xml:space="preserve">) </w:t>
      </w:r>
      <w:r>
        <w:rPr>
          <w:sz w:val="22"/>
          <w:szCs w:val="22"/>
        </w:rPr>
        <w:t>T</w:t>
      </w:r>
      <w:r w:rsidR="00702227" w:rsidRPr="00702227">
        <w:rPr>
          <w:sz w:val="22"/>
          <w:szCs w:val="22"/>
        </w:rPr>
        <w:t xml:space="preserve">he Ministry </w:t>
      </w:r>
      <w:r w:rsidR="00702227">
        <w:rPr>
          <w:sz w:val="22"/>
          <w:szCs w:val="22"/>
        </w:rPr>
        <w:t>“</w:t>
      </w:r>
      <w:r w:rsidR="00702227" w:rsidRPr="00C646D5">
        <w:rPr>
          <w:i/>
          <w:sz w:val="22"/>
          <w:szCs w:val="22"/>
        </w:rPr>
        <w:t>should set standards and quality assurance processes to certify the sustainability of charcoal production and brand or stamp charcoal bags and trucks carrying sustainably produced charcoal</w:t>
      </w:r>
      <w:r w:rsidR="00702227">
        <w:rPr>
          <w:sz w:val="22"/>
          <w:szCs w:val="22"/>
        </w:rPr>
        <w:t xml:space="preserve">”;  </w:t>
      </w:r>
    </w:p>
    <w:p w:rsidR="00F54064" w:rsidRPr="00576E6E" w:rsidRDefault="00C646D5" w:rsidP="00576E6E">
      <w:pPr>
        <w:ind w:left="720"/>
        <w:jc w:val="both"/>
        <w:rPr>
          <w:sz w:val="22"/>
          <w:szCs w:val="22"/>
        </w:rPr>
      </w:pPr>
      <w:r>
        <w:rPr>
          <w:sz w:val="22"/>
          <w:szCs w:val="22"/>
        </w:rPr>
        <w:t>c</w:t>
      </w:r>
      <w:r w:rsidR="00702227">
        <w:rPr>
          <w:sz w:val="22"/>
          <w:szCs w:val="22"/>
        </w:rPr>
        <w:t xml:space="preserve">) </w:t>
      </w:r>
      <w:r>
        <w:rPr>
          <w:sz w:val="22"/>
          <w:szCs w:val="22"/>
        </w:rPr>
        <w:t xml:space="preserve">The </w:t>
      </w:r>
      <w:r w:rsidR="00702227" w:rsidRPr="00702227">
        <w:rPr>
          <w:sz w:val="22"/>
          <w:szCs w:val="22"/>
        </w:rPr>
        <w:t xml:space="preserve">Ministry </w:t>
      </w:r>
      <w:r>
        <w:rPr>
          <w:sz w:val="22"/>
          <w:szCs w:val="22"/>
        </w:rPr>
        <w:t>“</w:t>
      </w:r>
      <w:r w:rsidRPr="00C646D5">
        <w:rPr>
          <w:i/>
          <w:sz w:val="22"/>
          <w:szCs w:val="22"/>
        </w:rPr>
        <w:t xml:space="preserve">should </w:t>
      </w:r>
      <w:r w:rsidR="00702227" w:rsidRPr="00C646D5">
        <w:rPr>
          <w:i/>
          <w:sz w:val="22"/>
          <w:szCs w:val="22"/>
        </w:rPr>
        <w:t>first bring in users and producers (the charcoal associations) to discuss the needs and required specifications of cookstoves and improved kilns. Next, hire trainers to provide vocational training on efficient cookstove and improved kiln manufacturing in Lusaka and Copperbelt. The Ministry should then create a registration and certification process for local cookstove and imp</w:t>
      </w:r>
      <w:r w:rsidRPr="00C646D5">
        <w:rPr>
          <w:i/>
          <w:sz w:val="22"/>
          <w:szCs w:val="22"/>
        </w:rPr>
        <w:t>roved kiln producers and users.</w:t>
      </w:r>
      <w:r w:rsidR="00474FA9">
        <w:rPr>
          <w:i/>
          <w:sz w:val="22"/>
          <w:szCs w:val="22"/>
        </w:rPr>
        <w:t>”</w:t>
      </w:r>
      <w:r w:rsidR="00713ED9">
        <w:rPr>
          <w:rStyle w:val="FootnoteReference"/>
          <w:i/>
          <w:sz w:val="22"/>
          <w:szCs w:val="22"/>
        </w:rPr>
        <w:footnoteReference w:id="39"/>
      </w:r>
    </w:p>
    <w:p w:rsidR="00576E6E" w:rsidRDefault="00576E6E" w:rsidP="00474FA9">
      <w:pPr>
        <w:ind w:left="720"/>
        <w:jc w:val="both"/>
        <w:rPr>
          <w:sz w:val="22"/>
          <w:szCs w:val="22"/>
        </w:rPr>
      </w:pPr>
      <w:r w:rsidRPr="00576E6E">
        <w:rPr>
          <w:sz w:val="22"/>
          <w:szCs w:val="22"/>
        </w:rPr>
        <w:t>d)</w:t>
      </w:r>
      <w:r>
        <w:rPr>
          <w:i/>
          <w:sz w:val="22"/>
          <w:szCs w:val="22"/>
        </w:rPr>
        <w:t xml:space="preserve"> </w:t>
      </w:r>
      <w:r w:rsidRPr="00474FA9">
        <w:rPr>
          <w:i/>
          <w:sz w:val="22"/>
          <w:szCs w:val="22"/>
        </w:rPr>
        <w:t>“Other feedstock ought to be adopted and these should be supported by the use of feedstock such as sawdust and bamboo (adopted - such measures should be supplemented by the use of alternative feedstock for charcoal production such as sawdust and bambo</w:t>
      </w:r>
      <w:r>
        <w:rPr>
          <w:i/>
          <w:sz w:val="22"/>
          <w:szCs w:val="22"/>
        </w:rPr>
        <w:t>o</w:t>
      </w:r>
      <w:r w:rsidR="004F4D02">
        <w:rPr>
          <w:i/>
          <w:sz w:val="22"/>
          <w:szCs w:val="22"/>
        </w:rPr>
        <w:t>)</w:t>
      </w:r>
      <w:r>
        <w:rPr>
          <w:i/>
          <w:sz w:val="22"/>
          <w:szCs w:val="22"/>
        </w:rPr>
        <w:t>.”</w:t>
      </w:r>
      <w:r>
        <w:rPr>
          <w:rStyle w:val="FootnoteReference"/>
          <w:i/>
          <w:sz w:val="22"/>
          <w:szCs w:val="22"/>
        </w:rPr>
        <w:footnoteReference w:id="40"/>
      </w:r>
    </w:p>
    <w:p w:rsidR="00F54064" w:rsidRDefault="00F54064" w:rsidP="00B41BF7">
      <w:pPr>
        <w:spacing w:after="80"/>
        <w:jc w:val="both"/>
        <w:outlineLvl w:val="0"/>
        <w:rPr>
          <w:sz w:val="22"/>
          <w:szCs w:val="22"/>
        </w:rPr>
      </w:pPr>
    </w:p>
    <w:p w:rsidR="004D6340" w:rsidRDefault="00F54064" w:rsidP="00A704EF">
      <w:pPr>
        <w:spacing w:after="80"/>
        <w:jc w:val="both"/>
        <w:outlineLvl w:val="0"/>
        <w:rPr>
          <w:sz w:val="22"/>
          <w:szCs w:val="22"/>
        </w:rPr>
      </w:pPr>
      <w:r>
        <w:rPr>
          <w:sz w:val="22"/>
          <w:szCs w:val="22"/>
        </w:rPr>
        <w:t xml:space="preserve">More generally, </w:t>
      </w:r>
      <w:r w:rsidR="00A42CCA">
        <w:rPr>
          <w:sz w:val="22"/>
          <w:szCs w:val="22"/>
        </w:rPr>
        <w:t xml:space="preserve">a </w:t>
      </w:r>
      <w:r w:rsidR="00B41BF7" w:rsidRPr="00B41BF7">
        <w:rPr>
          <w:sz w:val="22"/>
          <w:szCs w:val="22"/>
        </w:rPr>
        <w:t xml:space="preserve">number of studies have demonstrated that for areas where charcoal is a primary driver of deforestation the introduction of improved kilns can be a powerful tool in increasing forest cover. The results of a study by the World Bank on the impacts of improved kilns in a </w:t>
      </w:r>
      <w:r w:rsidR="00B41BF7" w:rsidRPr="00DC1266">
        <w:rPr>
          <w:i/>
          <w:sz w:val="22"/>
          <w:szCs w:val="22"/>
        </w:rPr>
        <w:t>Miombo</w:t>
      </w:r>
      <w:r w:rsidR="00B41BF7" w:rsidRPr="00B41BF7">
        <w:rPr>
          <w:sz w:val="22"/>
          <w:szCs w:val="22"/>
        </w:rPr>
        <w:t xml:space="preserve"> woodlands context </w:t>
      </w:r>
      <w:r w:rsidR="00A42CCA">
        <w:rPr>
          <w:sz w:val="22"/>
          <w:szCs w:val="22"/>
        </w:rPr>
        <w:t xml:space="preserve">(see Annex 2) </w:t>
      </w:r>
      <w:r w:rsidR="00B41BF7" w:rsidRPr="00B41BF7">
        <w:rPr>
          <w:sz w:val="22"/>
          <w:szCs w:val="22"/>
        </w:rPr>
        <w:t xml:space="preserve">demonstrated that improved kilns </w:t>
      </w:r>
      <w:r w:rsidR="00B41BF7" w:rsidRPr="0050611A">
        <w:rPr>
          <w:b/>
          <w:i/>
          <w:sz w:val="22"/>
          <w:szCs w:val="22"/>
        </w:rPr>
        <w:t>were by far the most effective instruments in improving forest cover compared to a business-as-usual scenario</w:t>
      </w:r>
      <w:r w:rsidR="00A42CCA">
        <w:rPr>
          <w:sz w:val="22"/>
          <w:szCs w:val="22"/>
        </w:rPr>
        <w:t>.</w:t>
      </w:r>
      <w:r w:rsidR="002511F9" w:rsidRPr="002511F9">
        <w:t xml:space="preserve"> </w:t>
      </w:r>
      <w:r w:rsidR="002511F9" w:rsidRPr="002511F9">
        <w:rPr>
          <w:sz w:val="22"/>
          <w:szCs w:val="22"/>
        </w:rPr>
        <w:t>Moreover the benefit of improved kilns goes beyond efficiency rates since traditional kilns cause extensive local degradation and soil erosion due to the intense heat generated by kilns as well as deforestation due to the clear-cutting of trees and construction of kilns. It is estimated that ~5% of an area cleared for charcoal production by earth kilns will not regenerate.</w:t>
      </w:r>
    </w:p>
    <w:p w:rsidR="0001251B" w:rsidRPr="00DC1266" w:rsidRDefault="00197E12" w:rsidP="00A704EF">
      <w:pPr>
        <w:spacing w:after="80"/>
        <w:jc w:val="both"/>
        <w:outlineLvl w:val="0"/>
        <w:rPr>
          <w:sz w:val="22"/>
          <w:szCs w:val="22"/>
        </w:rPr>
      </w:pPr>
      <w:r>
        <w:rPr>
          <w:sz w:val="22"/>
          <w:szCs w:val="22"/>
        </w:rPr>
        <w:t xml:space="preserve">As regards briquetting technologies, a number of studies done in neighboring countries on the potential for briquetting technologies indicates that </w:t>
      </w:r>
      <w:r w:rsidR="00E2496B">
        <w:rPr>
          <w:sz w:val="22"/>
          <w:szCs w:val="22"/>
        </w:rPr>
        <w:t>it can be an effective technology to reduce wood fuel use and ut</w:t>
      </w:r>
      <w:r w:rsidR="0050611A">
        <w:rPr>
          <w:sz w:val="22"/>
          <w:szCs w:val="22"/>
        </w:rPr>
        <w:t>i</w:t>
      </w:r>
      <w:r w:rsidR="00E2496B">
        <w:rPr>
          <w:sz w:val="22"/>
          <w:szCs w:val="22"/>
        </w:rPr>
        <w:t xml:space="preserve">lize waste products. In a study one in Uganda by UNDP it was </w:t>
      </w:r>
      <w:r w:rsidR="00D7392D" w:rsidRPr="00D7392D">
        <w:rPr>
          <w:sz w:val="22"/>
          <w:szCs w:val="22"/>
        </w:rPr>
        <w:t>estimated that several hundred thousand Uganda households could start using briquettes as an alternative to charcoal with the appropriate development of the sector.  Briquette making machinery ge</w:t>
      </w:r>
      <w:r w:rsidR="00E2496B">
        <w:rPr>
          <w:sz w:val="22"/>
          <w:szCs w:val="22"/>
        </w:rPr>
        <w:t>nerally costs upwards of US$ 350</w:t>
      </w:r>
      <w:r w:rsidR="00D7392D" w:rsidRPr="00D7392D">
        <w:rPr>
          <w:sz w:val="22"/>
          <w:szCs w:val="22"/>
        </w:rPr>
        <w:t>, and can produce up to 1 ton of briquettes per day at full capacity.  Most briquette producers</w:t>
      </w:r>
      <w:r w:rsidR="00E2496B">
        <w:rPr>
          <w:sz w:val="22"/>
          <w:szCs w:val="22"/>
        </w:rPr>
        <w:t xml:space="preserve"> in Uganda</w:t>
      </w:r>
      <w:r w:rsidR="00D7392D" w:rsidRPr="00D7392D">
        <w:rPr>
          <w:sz w:val="22"/>
          <w:szCs w:val="22"/>
        </w:rPr>
        <w:t xml:space="preserve"> manage to produce about 800-1,000 kg of briquettes per day with high quality machines and could increase capacity to scale up to 4 to 5 tons/day in the immediate future</w:t>
      </w:r>
      <w:r w:rsidR="0050611A">
        <w:rPr>
          <w:sz w:val="22"/>
          <w:szCs w:val="22"/>
        </w:rPr>
        <w:t xml:space="preserve"> (see Annex 3)</w:t>
      </w:r>
      <w:r w:rsidR="00E2496B">
        <w:rPr>
          <w:sz w:val="22"/>
          <w:szCs w:val="22"/>
        </w:rPr>
        <w:t>.</w:t>
      </w:r>
    </w:p>
    <w:p w:rsidR="00DE5132" w:rsidRDefault="00DE5132" w:rsidP="00A704EF">
      <w:pPr>
        <w:spacing w:after="80"/>
        <w:jc w:val="both"/>
        <w:outlineLvl w:val="0"/>
        <w:rPr>
          <w:i/>
          <w:sz w:val="22"/>
          <w:szCs w:val="22"/>
        </w:rPr>
      </w:pPr>
      <w:r w:rsidRPr="00544EAB">
        <w:rPr>
          <w:i/>
          <w:sz w:val="22"/>
          <w:szCs w:val="22"/>
        </w:rPr>
        <w:t>I</w:t>
      </w:r>
      <w:r w:rsidR="00BA448F" w:rsidRPr="00544EAB">
        <w:rPr>
          <w:i/>
          <w:sz w:val="22"/>
          <w:szCs w:val="22"/>
        </w:rPr>
        <w:t xml:space="preserve">ncremental cost reasoning and expected </w:t>
      </w:r>
      <w:r w:rsidR="0061387A">
        <w:rPr>
          <w:i/>
          <w:sz w:val="22"/>
          <w:szCs w:val="22"/>
        </w:rPr>
        <w:t>contributions from the baseline</w:t>
      </w:r>
      <w:r w:rsidR="00BA448F" w:rsidRPr="00544EAB">
        <w:rPr>
          <w:i/>
          <w:sz w:val="22"/>
          <w:szCs w:val="22"/>
        </w:rPr>
        <w:t xml:space="preserve">, the GEFTF, </w:t>
      </w:r>
      <w:r w:rsidRPr="00544EAB">
        <w:rPr>
          <w:i/>
          <w:sz w:val="22"/>
          <w:szCs w:val="22"/>
        </w:rPr>
        <w:t xml:space="preserve">LDCF/SCCF and co-financing; </w:t>
      </w:r>
    </w:p>
    <w:p w:rsidR="00036F19" w:rsidRPr="00036F19" w:rsidRDefault="00036F19" w:rsidP="00634788">
      <w:pPr>
        <w:ind w:left="720" w:hanging="360"/>
      </w:pPr>
    </w:p>
    <w:p w:rsidR="007B4FB6" w:rsidRDefault="007B4FB6" w:rsidP="007B4FB6">
      <w:pPr>
        <w:spacing w:after="80"/>
        <w:jc w:val="both"/>
        <w:outlineLvl w:val="0"/>
        <w:rPr>
          <w:sz w:val="22"/>
          <w:szCs w:val="22"/>
        </w:rPr>
      </w:pPr>
      <w:r w:rsidRPr="00F2615A">
        <w:rPr>
          <w:sz w:val="22"/>
          <w:szCs w:val="22"/>
        </w:rPr>
        <w:t>The GEF funds will be used for incremental activities designed to remove the identified barriers. In particular, the GEF funds will be used for those incremental activities that expand the scope of, or supplement, the baseline activities in leading to or enhancing global environmental benefits. A component-by-component assessment of the incremental activities is described below:</w:t>
      </w:r>
    </w:p>
    <w:p w:rsidR="007B4FB6" w:rsidRPr="00765457" w:rsidRDefault="007B4FB6" w:rsidP="007B4FB6">
      <w:pPr>
        <w:ind w:left="810" w:hanging="450"/>
        <w:jc w:val="center"/>
        <w:rPr>
          <w:b/>
          <w:bCs/>
          <w:sz w:val="22"/>
          <w:szCs w:val="22"/>
        </w:rPr>
      </w:pPr>
      <w:r>
        <w:rPr>
          <w:b/>
          <w:bCs/>
          <w:sz w:val="22"/>
          <w:szCs w:val="22"/>
        </w:rPr>
        <w:t xml:space="preserve">Table </w:t>
      </w:r>
      <w:r w:rsidR="00856C30">
        <w:rPr>
          <w:b/>
          <w:bCs/>
          <w:sz w:val="22"/>
          <w:szCs w:val="22"/>
        </w:rPr>
        <w:t>5</w:t>
      </w:r>
      <w:r w:rsidRPr="00765457">
        <w:rPr>
          <w:b/>
          <w:bCs/>
          <w:sz w:val="22"/>
          <w:szCs w:val="22"/>
        </w:rPr>
        <w:t>: Project Activities and Incremental Reasoning</w:t>
      </w:r>
    </w:p>
    <w:p w:rsidR="007B4FB6" w:rsidRPr="008F6A94" w:rsidRDefault="007B4FB6" w:rsidP="007B4FB6">
      <w:pPr>
        <w:pStyle w:val="Footer"/>
        <w:jc w:val="both"/>
        <w:rPr>
          <w:sz w:val="22"/>
          <w:szCs w:val="22"/>
        </w:rPr>
      </w:pP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17"/>
        <w:gridCol w:w="2744"/>
        <w:gridCol w:w="2907"/>
      </w:tblGrid>
      <w:tr w:rsidR="007B4FB6" w:rsidRPr="00765457" w:rsidTr="00D74B42">
        <w:tc>
          <w:tcPr>
            <w:tcW w:w="3917" w:type="dxa"/>
            <w:shd w:val="clear" w:color="auto" w:fill="92D050"/>
            <w:vAlign w:val="center"/>
          </w:tcPr>
          <w:p w:rsidR="007B4FB6" w:rsidRPr="00FE6D2C" w:rsidRDefault="007B4FB6" w:rsidP="00E65CC6">
            <w:pPr>
              <w:pStyle w:val="Footer"/>
              <w:tabs>
                <w:tab w:val="clear" w:pos="4320"/>
                <w:tab w:val="clear" w:pos="8640"/>
              </w:tabs>
              <w:jc w:val="center"/>
              <w:rPr>
                <w:b/>
                <w:sz w:val="18"/>
                <w:szCs w:val="18"/>
              </w:rPr>
            </w:pPr>
            <w:r w:rsidRPr="00FE6D2C">
              <w:rPr>
                <w:b/>
                <w:sz w:val="18"/>
                <w:szCs w:val="18"/>
              </w:rPr>
              <w:t>Baseline practices</w:t>
            </w:r>
            <w:r w:rsidRPr="00FE6D2C" w:rsidDel="003010BF">
              <w:rPr>
                <w:b/>
                <w:sz w:val="18"/>
                <w:szCs w:val="18"/>
              </w:rPr>
              <w:t xml:space="preserve"> </w:t>
            </w:r>
            <w:r w:rsidR="006C40D4" w:rsidRPr="00FE6D2C">
              <w:rPr>
                <w:b/>
                <w:sz w:val="18"/>
                <w:szCs w:val="18"/>
              </w:rPr>
              <w:t>– Component #1</w:t>
            </w:r>
          </w:p>
        </w:tc>
        <w:tc>
          <w:tcPr>
            <w:tcW w:w="2744" w:type="dxa"/>
            <w:shd w:val="clear" w:color="auto" w:fill="92D050"/>
            <w:vAlign w:val="center"/>
          </w:tcPr>
          <w:p w:rsidR="007B4FB6" w:rsidRPr="00FE6D2C" w:rsidRDefault="007B4FB6" w:rsidP="00E65CC6">
            <w:pPr>
              <w:pStyle w:val="Footer"/>
              <w:tabs>
                <w:tab w:val="clear" w:pos="4320"/>
                <w:tab w:val="clear" w:pos="8640"/>
              </w:tabs>
              <w:jc w:val="center"/>
              <w:rPr>
                <w:b/>
                <w:sz w:val="18"/>
                <w:szCs w:val="18"/>
              </w:rPr>
            </w:pPr>
            <w:r w:rsidRPr="00FE6D2C">
              <w:rPr>
                <w:b/>
                <w:sz w:val="18"/>
                <w:szCs w:val="18"/>
              </w:rPr>
              <w:t>Alternative to be put in place by the project</w:t>
            </w:r>
          </w:p>
        </w:tc>
        <w:tc>
          <w:tcPr>
            <w:tcW w:w="2907" w:type="dxa"/>
            <w:shd w:val="clear" w:color="auto" w:fill="92D050"/>
            <w:vAlign w:val="center"/>
          </w:tcPr>
          <w:p w:rsidR="007B4FB6" w:rsidRPr="00FE6D2C" w:rsidRDefault="0061387A" w:rsidP="00E65CC6">
            <w:pPr>
              <w:pStyle w:val="Footer"/>
              <w:tabs>
                <w:tab w:val="clear" w:pos="4320"/>
                <w:tab w:val="clear" w:pos="8640"/>
              </w:tabs>
              <w:jc w:val="center"/>
              <w:rPr>
                <w:b/>
                <w:sz w:val="18"/>
                <w:szCs w:val="18"/>
              </w:rPr>
            </w:pPr>
            <w:r w:rsidRPr="00FE6D2C">
              <w:rPr>
                <w:b/>
                <w:sz w:val="18"/>
                <w:szCs w:val="18"/>
              </w:rPr>
              <w:t>Linkages to Baseline</w:t>
            </w:r>
          </w:p>
        </w:tc>
      </w:tr>
      <w:tr w:rsidR="007B4FB6" w:rsidRPr="00765457" w:rsidTr="00D74B42">
        <w:tc>
          <w:tcPr>
            <w:tcW w:w="3917" w:type="dxa"/>
            <w:tcBorders>
              <w:bottom w:val="single" w:sz="4" w:space="0" w:color="auto"/>
            </w:tcBorders>
          </w:tcPr>
          <w:p w:rsidR="00A75BAB" w:rsidRPr="00FE6D2C" w:rsidRDefault="00A75BAB" w:rsidP="006C40D4">
            <w:pPr>
              <w:pStyle w:val="Footer"/>
              <w:jc w:val="both"/>
              <w:rPr>
                <w:sz w:val="20"/>
                <w:szCs w:val="20"/>
              </w:rPr>
            </w:pPr>
          </w:p>
          <w:p w:rsidR="00A75BAB" w:rsidRPr="00FE6D2C" w:rsidRDefault="00A75BAB" w:rsidP="006C40D4">
            <w:pPr>
              <w:pStyle w:val="Footer"/>
              <w:jc w:val="both"/>
              <w:rPr>
                <w:sz w:val="20"/>
                <w:szCs w:val="20"/>
              </w:rPr>
            </w:pPr>
            <w:r w:rsidRPr="00FE6D2C">
              <w:rPr>
                <w:sz w:val="20"/>
                <w:szCs w:val="20"/>
              </w:rPr>
              <w:t xml:space="preserve">At present the natural regenerative capacity of  the </w:t>
            </w:r>
            <w:r w:rsidRPr="00FE6D2C">
              <w:rPr>
                <w:i/>
                <w:sz w:val="20"/>
                <w:szCs w:val="20"/>
              </w:rPr>
              <w:t>Miombo</w:t>
            </w:r>
            <w:r w:rsidRPr="00FE6D2C">
              <w:rPr>
                <w:sz w:val="20"/>
                <w:szCs w:val="20"/>
              </w:rPr>
              <w:t xml:space="preserve"> ecosystem in Central Province is heavily undermined by</w:t>
            </w:r>
            <w:r w:rsidR="00AA2D02" w:rsidRPr="00FE6D2C">
              <w:rPr>
                <w:sz w:val="20"/>
                <w:szCs w:val="20"/>
              </w:rPr>
              <w:t xml:space="preserve"> the following BAU scenarios:</w:t>
            </w:r>
          </w:p>
          <w:p w:rsidR="003412D5" w:rsidRPr="00FE6D2C" w:rsidRDefault="00940344" w:rsidP="00717D7B">
            <w:pPr>
              <w:pStyle w:val="Footer"/>
              <w:numPr>
                <w:ilvl w:val="0"/>
                <w:numId w:val="18"/>
              </w:numPr>
              <w:tabs>
                <w:tab w:val="clear" w:pos="4320"/>
                <w:tab w:val="center" w:pos="180"/>
              </w:tabs>
              <w:ind w:left="180" w:hanging="180"/>
              <w:jc w:val="both"/>
              <w:rPr>
                <w:sz w:val="20"/>
                <w:szCs w:val="20"/>
              </w:rPr>
            </w:pPr>
            <w:r w:rsidRPr="00FE6D2C">
              <w:rPr>
                <w:i/>
                <w:sz w:val="20"/>
                <w:szCs w:val="20"/>
              </w:rPr>
              <w:t>Chitemene</w:t>
            </w:r>
            <w:r w:rsidRPr="00FE6D2C">
              <w:rPr>
                <w:sz w:val="20"/>
                <w:szCs w:val="20"/>
              </w:rPr>
              <w:t xml:space="preserve"> slash-and-burn agriculture- </w:t>
            </w:r>
            <w:r w:rsidR="00371F0D" w:rsidRPr="00FE6D2C">
              <w:rPr>
                <w:sz w:val="20"/>
                <w:szCs w:val="20"/>
              </w:rPr>
              <w:t xml:space="preserve">Shifting cultivation </w:t>
            </w:r>
            <w:r w:rsidR="006C40D4" w:rsidRPr="00FE6D2C">
              <w:rPr>
                <w:sz w:val="20"/>
                <w:szCs w:val="20"/>
              </w:rPr>
              <w:t xml:space="preserve">is the de-facto </w:t>
            </w:r>
            <w:r w:rsidR="00371F0D" w:rsidRPr="00FE6D2C">
              <w:rPr>
                <w:sz w:val="20"/>
                <w:szCs w:val="20"/>
              </w:rPr>
              <w:t>form of traditional agro-forestry</w:t>
            </w:r>
            <w:r w:rsidR="006C40D4" w:rsidRPr="00FE6D2C">
              <w:rPr>
                <w:sz w:val="20"/>
                <w:szCs w:val="20"/>
              </w:rPr>
              <w:t xml:space="preserve"> in Zambia</w:t>
            </w:r>
            <w:r w:rsidR="00371F0D" w:rsidRPr="00FE6D2C">
              <w:rPr>
                <w:sz w:val="20"/>
                <w:szCs w:val="20"/>
              </w:rPr>
              <w:t xml:space="preserve">. In </w:t>
            </w:r>
            <w:r w:rsidR="006C40D4" w:rsidRPr="00FE6D2C">
              <w:rPr>
                <w:sz w:val="20"/>
                <w:szCs w:val="20"/>
              </w:rPr>
              <w:t xml:space="preserve">many parts of </w:t>
            </w:r>
            <w:r w:rsidR="00371F0D" w:rsidRPr="00FE6D2C">
              <w:rPr>
                <w:sz w:val="20"/>
                <w:szCs w:val="20"/>
              </w:rPr>
              <w:t xml:space="preserve">Zambia, </w:t>
            </w:r>
            <w:r w:rsidR="006C40D4" w:rsidRPr="00FE6D2C">
              <w:rPr>
                <w:sz w:val="20"/>
                <w:szCs w:val="20"/>
              </w:rPr>
              <w:t xml:space="preserve">the dominant farming system is </w:t>
            </w:r>
            <w:r w:rsidR="006C40D4" w:rsidRPr="00FE6D2C">
              <w:rPr>
                <w:i/>
                <w:sz w:val="20"/>
                <w:szCs w:val="20"/>
              </w:rPr>
              <w:t>C</w:t>
            </w:r>
            <w:r w:rsidR="00371F0D" w:rsidRPr="00FE6D2C">
              <w:rPr>
                <w:i/>
                <w:sz w:val="20"/>
                <w:szCs w:val="20"/>
              </w:rPr>
              <w:t>hitemene</w:t>
            </w:r>
            <w:r w:rsidR="006C40D4" w:rsidRPr="00FE6D2C">
              <w:rPr>
                <w:sz w:val="20"/>
                <w:szCs w:val="20"/>
              </w:rPr>
              <w:t>, which is practiced in the M</w:t>
            </w:r>
            <w:r w:rsidR="00371F0D" w:rsidRPr="00FE6D2C">
              <w:rPr>
                <w:sz w:val="20"/>
                <w:szCs w:val="20"/>
              </w:rPr>
              <w:t>iombo woodland. Large trees are pollarded or lopped to harvest branches from a large area (out-field) and piled on a small area (in-field) representi</w:t>
            </w:r>
            <w:r w:rsidR="006C40D4" w:rsidRPr="00FE6D2C">
              <w:rPr>
                <w:sz w:val="20"/>
                <w:szCs w:val="20"/>
              </w:rPr>
              <w:t xml:space="preserve">ng about 10% of the lopped area. </w:t>
            </w:r>
            <w:r w:rsidR="00371F0D" w:rsidRPr="00FE6D2C">
              <w:rPr>
                <w:sz w:val="20"/>
                <w:szCs w:val="20"/>
              </w:rPr>
              <w:t>The wood is burnt to fertilize the cropland. The in-field is grown with a number of food crops (millet, bean</w:t>
            </w:r>
            <w:r w:rsidRPr="00FE6D2C">
              <w:rPr>
                <w:sz w:val="20"/>
                <w:szCs w:val="20"/>
              </w:rPr>
              <w:t>s, maize,  and cassava) in well-</w:t>
            </w:r>
            <w:r w:rsidR="00371F0D" w:rsidRPr="00FE6D2C">
              <w:rPr>
                <w:sz w:val="20"/>
                <w:szCs w:val="20"/>
              </w:rPr>
              <w:t>developed cropping patterns over a cycle of about three years on average, adapted to decreasing soil fertility, and then the field is abandoned and left under fallow to allow for the regeneration of the tree stumps.</w:t>
            </w:r>
          </w:p>
          <w:p w:rsidR="003412D5" w:rsidRPr="00FE6D2C" w:rsidRDefault="003412D5" w:rsidP="003412D5">
            <w:pPr>
              <w:pStyle w:val="Footer"/>
              <w:tabs>
                <w:tab w:val="clear" w:pos="4320"/>
                <w:tab w:val="center" w:pos="180"/>
              </w:tabs>
              <w:jc w:val="both"/>
              <w:rPr>
                <w:sz w:val="20"/>
                <w:szCs w:val="20"/>
              </w:rPr>
            </w:pPr>
          </w:p>
          <w:p w:rsidR="003412D5" w:rsidRPr="00FE6D2C" w:rsidRDefault="003412D5" w:rsidP="003412D5">
            <w:pPr>
              <w:pStyle w:val="Footer"/>
              <w:tabs>
                <w:tab w:val="clear" w:pos="4320"/>
                <w:tab w:val="center" w:pos="180"/>
              </w:tabs>
              <w:ind w:left="180"/>
              <w:jc w:val="both"/>
              <w:rPr>
                <w:sz w:val="20"/>
                <w:szCs w:val="20"/>
              </w:rPr>
            </w:pPr>
            <w:r w:rsidRPr="00FE6D2C">
              <w:rPr>
                <w:sz w:val="20"/>
                <w:szCs w:val="20"/>
              </w:rPr>
              <w:t xml:space="preserve">Up until recently the </w:t>
            </w:r>
            <w:r w:rsidRPr="00FE6D2C">
              <w:rPr>
                <w:i/>
                <w:sz w:val="20"/>
                <w:szCs w:val="20"/>
              </w:rPr>
              <w:t>Chitemene</w:t>
            </w:r>
            <w:r w:rsidRPr="00FE6D2C">
              <w:rPr>
                <w:sz w:val="20"/>
                <w:szCs w:val="20"/>
              </w:rPr>
              <w:t xml:space="preserve"> system was well suited to low external input and low labor requirements over the growing cycle; however </w:t>
            </w:r>
            <w:r w:rsidR="00AA2D02" w:rsidRPr="00FE6D2C">
              <w:rPr>
                <w:sz w:val="20"/>
                <w:szCs w:val="20"/>
              </w:rPr>
              <w:t xml:space="preserve">with </w:t>
            </w:r>
            <w:r w:rsidRPr="00FE6D2C">
              <w:rPr>
                <w:sz w:val="20"/>
                <w:szCs w:val="20"/>
              </w:rPr>
              <w:t>a growing population</w:t>
            </w:r>
            <w:r w:rsidR="00A75BAB" w:rsidRPr="00FE6D2C">
              <w:rPr>
                <w:sz w:val="20"/>
                <w:szCs w:val="20"/>
              </w:rPr>
              <w:t xml:space="preserve"> and climate change impacts</w:t>
            </w:r>
            <w:r w:rsidRPr="00FE6D2C">
              <w:rPr>
                <w:sz w:val="20"/>
                <w:szCs w:val="20"/>
              </w:rPr>
              <w:t xml:space="preserve"> this system is </w:t>
            </w:r>
            <w:r w:rsidR="00940344" w:rsidRPr="00FE6D2C">
              <w:rPr>
                <w:sz w:val="20"/>
                <w:szCs w:val="20"/>
              </w:rPr>
              <w:t xml:space="preserve">now </w:t>
            </w:r>
            <w:r w:rsidRPr="00FE6D2C">
              <w:rPr>
                <w:sz w:val="20"/>
                <w:szCs w:val="20"/>
              </w:rPr>
              <w:t xml:space="preserve">deemed unsustainable and if left unchecked can significantly contribute to deforestation in places where it continues to be practiced, </w:t>
            </w:r>
            <w:r w:rsidR="00A75BAB" w:rsidRPr="00FE6D2C">
              <w:rPr>
                <w:sz w:val="20"/>
                <w:szCs w:val="20"/>
              </w:rPr>
              <w:t xml:space="preserve">including </w:t>
            </w:r>
            <w:r w:rsidRPr="00FE6D2C">
              <w:rPr>
                <w:sz w:val="20"/>
                <w:szCs w:val="20"/>
              </w:rPr>
              <w:t>Central Province. According to several studies increase in population has resulted in reduced fallow period</w:t>
            </w:r>
            <w:r w:rsidR="00940344" w:rsidRPr="00FE6D2C">
              <w:rPr>
                <w:sz w:val="20"/>
                <w:szCs w:val="20"/>
              </w:rPr>
              <w:t>s</w:t>
            </w:r>
            <w:r w:rsidRPr="00FE6D2C">
              <w:rPr>
                <w:sz w:val="20"/>
                <w:szCs w:val="20"/>
              </w:rPr>
              <w:t xml:space="preserve"> and this has negative long term ecological consequences for </w:t>
            </w:r>
            <w:r w:rsidRPr="00FE6D2C">
              <w:rPr>
                <w:i/>
                <w:sz w:val="20"/>
                <w:szCs w:val="20"/>
              </w:rPr>
              <w:t>Miombo</w:t>
            </w:r>
            <w:r w:rsidRPr="00FE6D2C">
              <w:rPr>
                <w:sz w:val="20"/>
                <w:szCs w:val="20"/>
              </w:rPr>
              <w:t xml:space="preserve"> woodlands</w:t>
            </w:r>
            <w:r w:rsidR="00940344" w:rsidRPr="00FE6D2C">
              <w:rPr>
                <w:sz w:val="20"/>
                <w:szCs w:val="20"/>
              </w:rPr>
              <w:t>. At present t</w:t>
            </w:r>
            <w:r w:rsidRPr="00FE6D2C">
              <w:rPr>
                <w:sz w:val="20"/>
                <w:szCs w:val="20"/>
              </w:rPr>
              <w:t>he growing population has resulted in the reduction of i) the length of the fallow period from 25 to 12 years</w:t>
            </w:r>
            <w:r w:rsidR="00940344" w:rsidRPr="00FE6D2C">
              <w:rPr>
                <w:sz w:val="20"/>
                <w:szCs w:val="20"/>
              </w:rPr>
              <w:t>;</w:t>
            </w:r>
            <w:r w:rsidRPr="00FE6D2C">
              <w:rPr>
                <w:sz w:val="20"/>
                <w:szCs w:val="20"/>
              </w:rPr>
              <w:t xml:space="preserve"> ii) per person woodland re</w:t>
            </w:r>
            <w:r w:rsidR="00AA2D02" w:rsidRPr="00FE6D2C">
              <w:rPr>
                <w:sz w:val="20"/>
                <w:szCs w:val="20"/>
              </w:rPr>
              <w:t>sources</w:t>
            </w:r>
            <w:r w:rsidRPr="00FE6D2C">
              <w:rPr>
                <w:sz w:val="20"/>
                <w:szCs w:val="20"/>
              </w:rPr>
              <w:t xml:space="preserve"> from 1.1 ha to 0.53 ha</w:t>
            </w:r>
            <w:r w:rsidR="00940344" w:rsidRPr="00FE6D2C">
              <w:rPr>
                <w:sz w:val="20"/>
                <w:szCs w:val="20"/>
              </w:rPr>
              <w:t>;</w:t>
            </w:r>
            <w:r w:rsidRPr="00FE6D2C">
              <w:rPr>
                <w:sz w:val="20"/>
                <w:szCs w:val="20"/>
              </w:rPr>
              <w:t xml:space="preserve"> and iii) the frequency of clearing for new </w:t>
            </w:r>
            <w:r w:rsidRPr="00FE6D2C">
              <w:rPr>
                <w:i/>
                <w:sz w:val="20"/>
                <w:szCs w:val="20"/>
              </w:rPr>
              <w:t>Chitemene</w:t>
            </w:r>
            <w:r w:rsidRPr="00FE6D2C">
              <w:rPr>
                <w:sz w:val="20"/>
                <w:szCs w:val="20"/>
              </w:rPr>
              <w:t xml:space="preserve"> garden from yearly to once in two years (Chidumayo).</w:t>
            </w:r>
          </w:p>
          <w:p w:rsidR="003412D5" w:rsidRPr="00FE6D2C" w:rsidRDefault="003412D5" w:rsidP="003412D5">
            <w:pPr>
              <w:pStyle w:val="Footer"/>
              <w:tabs>
                <w:tab w:val="clear" w:pos="4320"/>
                <w:tab w:val="center" w:pos="180"/>
              </w:tabs>
              <w:jc w:val="both"/>
              <w:rPr>
                <w:sz w:val="20"/>
                <w:szCs w:val="20"/>
              </w:rPr>
            </w:pPr>
          </w:p>
          <w:p w:rsidR="003412D5" w:rsidRPr="00FE6D2C" w:rsidRDefault="003412D5" w:rsidP="00717D7B">
            <w:pPr>
              <w:pStyle w:val="Footer"/>
              <w:numPr>
                <w:ilvl w:val="0"/>
                <w:numId w:val="18"/>
              </w:numPr>
              <w:tabs>
                <w:tab w:val="clear" w:pos="4320"/>
                <w:tab w:val="center" w:pos="180"/>
              </w:tabs>
              <w:ind w:left="180" w:hanging="180"/>
              <w:jc w:val="both"/>
              <w:rPr>
                <w:sz w:val="20"/>
                <w:szCs w:val="20"/>
              </w:rPr>
            </w:pPr>
            <w:r w:rsidRPr="00FE6D2C">
              <w:rPr>
                <w:sz w:val="20"/>
                <w:szCs w:val="20"/>
              </w:rPr>
              <w:lastRenderedPageBreak/>
              <w:t xml:space="preserve">Little </w:t>
            </w:r>
            <w:r w:rsidR="005617A8" w:rsidRPr="00FE6D2C">
              <w:rPr>
                <w:sz w:val="20"/>
                <w:szCs w:val="20"/>
              </w:rPr>
              <w:t xml:space="preserve">systematic use </w:t>
            </w:r>
            <w:r w:rsidRPr="00FE6D2C">
              <w:rPr>
                <w:sz w:val="20"/>
                <w:szCs w:val="20"/>
              </w:rPr>
              <w:t>of modern agro-forestry, ANR or conservation techniques</w:t>
            </w:r>
            <w:r w:rsidR="005617A8" w:rsidRPr="00FE6D2C">
              <w:rPr>
                <w:sz w:val="20"/>
                <w:szCs w:val="20"/>
              </w:rPr>
              <w:t xml:space="preserve"> in the Province</w:t>
            </w:r>
          </w:p>
          <w:p w:rsidR="00AB2950" w:rsidRPr="00FE6D2C" w:rsidRDefault="003412D5" w:rsidP="00717D7B">
            <w:pPr>
              <w:pStyle w:val="Footer"/>
              <w:numPr>
                <w:ilvl w:val="0"/>
                <w:numId w:val="18"/>
              </w:numPr>
              <w:tabs>
                <w:tab w:val="clear" w:pos="4320"/>
                <w:tab w:val="center" w:pos="180"/>
              </w:tabs>
              <w:ind w:left="180" w:hanging="180"/>
              <w:jc w:val="both"/>
              <w:rPr>
                <w:sz w:val="20"/>
                <w:szCs w:val="20"/>
              </w:rPr>
            </w:pPr>
            <w:r w:rsidRPr="00FE6D2C">
              <w:rPr>
                <w:sz w:val="20"/>
                <w:szCs w:val="20"/>
              </w:rPr>
              <w:t xml:space="preserve">JFM </w:t>
            </w:r>
            <w:r w:rsidR="005617A8" w:rsidRPr="00FE6D2C">
              <w:rPr>
                <w:sz w:val="20"/>
                <w:szCs w:val="20"/>
              </w:rPr>
              <w:t xml:space="preserve">and CBNRM platforms are largely not in place and forest-dwelling communities have little </w:t>
            </w:r>
            <w:r w:rsidR="00A75BAB" w:rsidRPr="00FE6D2C">
              <w:rPr>
                <w:sz w:val="20"/>
                <w:szCs w:val="20"/>
              </w:rPr>
              <w:t>direct control over management of natural resources</w:t>
            </w:r>
          </w:p>
          <w:p w:rsidR="00AB2950" w:rsidRPr="00FE6D2C" w:rsidRDefault="00AB2950" w:rsidP="00717D7B">
            <w:pPr>
              <w:pStyle w:val="Footer"/>
              <w:numPr>
                <w:ilvl w:val="0"/>
                <w:numId w:val="18"/>
              </w:numPr>
              <w:tabs>
                <w:tab w:val="clear" w:pos="4320"/>
                <w:tab w:val="center" w:pos="180"/>
              </w:tabs>
              <w:ind w:left="180" w:hanging="180"/>
              <w:jc w:val="both"/>
              <w:rPr>
                <w:sz w:val="20"/>
                <w:szCs w:val="20"/>
              </w:rPr>
            </w:pPr>
            <w:r w:rsidRPr="0018656F">
              <w:rPr>
                <w:sz w:val="20"/>
                <w:szCs w:val="20"/>
                <w:lang w:val="en-GB"/>
              </w:rPr>
              <w:t xml:space="preserve">Uncontrolled logging of timber and over-harvesting of key species; </w:t>
            </w:r>
          </w:p>
          <w:p w:rsidR="005617A8" w:rsidRPr="00FE6D2C" w:rsidRDefault="00AB2950" w:rsidP="00717D7B">
            <w:pPr>
              <w:pStyle w:val="Footer"/>
              <w:numPr>
                <w:ilvl w:val="0"/>
                <w:numId w:val="18"/>
              </w:numPr>
              <w:tabs>
                <w:tab w:val="clear" w:pos="4320"/>
                <w:tab w:val="center" w:pos="180"/>
              </w:tabs>
              <w:ind w:left="180" w:hanging="180"/>
              <w:jc w:val="both"/>
              <w:rPr>
                <w:sz w:val="20"/>
                <w:szCs w:val="20"/>
              </w:rPr>
            </w:pPr>
            <w:r w:rsidRPr="0018656F">
              <w:rPr>
                <w:sz w:val="20"/>
                <w:szCs w:val="20"/>
                <w:lang w:val="en-GB"/>
              </w:rPr>
              <w:t>Inefficient biomass cooking applications</w:t>
            </w:r>
            <w:r w:rsidR="005617A8" w:rsidRPr="00FE6D2C">
              <w:rPr>
                <w:sz w:val="20"/>
                <w:szCs w:val="20"/>
              </w:rPr>
              <w:t xml:space="preserve"> and wood fuel collection practices</w:t>
            </w:r>
          </w:p>
          <w:p w:rsidR="003412D5" w:rsidRPr="00FE6D2C" w:rsidRDefault="003412D5" w:rsidP="003412D5">
            <w:pPr>
              <w:pStyle w:val="Footer"/>
              <w:tabs>
                <w:tab w:val="clear" w:pos="4320"/>
                <w:tab w:val="center" w:pos="180"/>
              </w:tabs>
              <w:ind w:left="180"/>
              <w:jc w:val="both"/>
              <w:rPr>
                <w:sz w:val="20"/>
                <w:szCs w:val="20"/>
              </w:rPr>
            </w:pPr>
          </w:p>
          <w:p w:rsidR="003412D5" w:rsidRPr="00FE6D2C" w:rsidRDefault="003412D5" w:rsidP="003412D5">
            <w:pPr>
              <w:pStyle w:val="Footer"/>
              <w:tabs>
                <w:tab w:val="clear" w:pos="4320"/>
                <w:tab w:val="center" w:pos="180"/>
              </w:tabs>
              <w:ind w:left="720"/>
              <w:jc w:val="both"/>
              <w:rPr>
                <w:sz w:val="20"/>
                <w:szCs w:val="20"/>
              </w:rPr>
            </w:pPr>
          </w:p>
        </w:tc>
        <w:tc>
          <w:tcPr>
            <w:tcW w:w="2744" w:type="dxa"/>
            <w:tcBorders>
              <w:bottom w:val="single" w:sz="4" w:space="0" w:color="auto"/>
            </w:tcBorders>
          </w:tcPr>
          <w:p w:rsidR="006C40D4" w:rsidRPr="00F555FD" w:rsidRDefault="006C40D4" w:rsidP="0050192F">
            <w:pPr>
              <w:pStyle w:val="Default"/>
              <w:rPr>
                <w:sz w:val="20"/>
                <w:szCs w:val="20"/>
              </w:rPr>
            </w:pPr>
          </w:p>
          <w:p w:rsidR="007B4FB6" w:rsidRPr="00FE6D2C" w:rsidRDefault="0050192F" w:rsidP="0050192F">
            <w:pPr>
              <w:pStyle w:val="Footer"/>
              <w:tabs>
                <w:tab w:val="clear" w:pos="4320"/>
                <w:tab w:val="clear" w:pos="8640"/>
              </w:tabs>
              <w:rPr>
                <w:sz w:val="20"/>
                <w:szCs w:val="20"/>
              </w:rPr>
            </w:pPr>
            <w:r w:rsidRPr="00FE6D2C">
              <w:rPr>
                <w:sz w:val="20"/>
                <w:szCs w:val="20"/>
              </w:rPr>
              <w:t xml:space="preserve">Under Component #1 a variety of activities will be piloted to ensure that the </w:t>
            </w:r>
            <w:r w:rsidR="0005371D" w:rsidRPr="00FE6D2C">
              <w:rPr>
                <w:sz w:val="20"/>
                <w:szCs w:val="20"/>
              </w:rPr>
              <w:t xml:space="preserve">Province’s </w:t>
            </w:r>
            <w:r w:rsidR="00AB5457" w:rsidRPr="00FE6D2C">
              <w:rPr>
                <w:sz w:val="20"/>
                <w:szCs w:val="20"/>
              </w:rPr>
              <w:t xml:space="preserve">natural resource assets </w:t>
            </w:r>
            <w:r w:rsidRPr="00FE6D2C">
              <w:rPr>
                <w:sz w:val="20"/>
                <w:szCs w:val="20"/>
              </w:rPr>
              <w:t xml:space="preserve">(Miombo forests in this case) </w:t>
            </w:r>
            <w:r w:rsidR="001D7F7C" w:rsidRPr="00FE6D2C">
              <w:rPr>
                <w:sz w:val="20"/>
                <w:szCs w:val="20"/>
              </w:rPr>
              <w:t xml:space="preserve">will be </w:t>
            </w:r>
            <w:r w:rsidR="00AB5457" w:rsidRPr="00FE6D2C">
              <w:rPr>
                <w:sz w:val="20"/>
                <w:szCs w:val="20"/>
              </w:rPr>
              <w:t>maintained or improved to withstand conditions resulting fro</w:t>
            </w:r>
            <w:r w:rsidR="001D7F7C" w:rsidRPr="00FE6D2C">
              <w:rPr>
                <w:sz w:val="20"/>
                <w:szCs w:val="20"/>
              </w:rPr>
              <w:t>m climate variability and change</w:t>
            </w:r>
            <w:r w:rsidRPr="00FE6D2C">
              <w:rPr>
                <w:sz w:val="20"/>
                <w:szCs w:val="20"/>
              </w:rPr>
              <w:t>;</w:t>
            </w:r>
            <w:r w:rsidR="001D7F7C" w:rsidRPr="00FE6D2C">
              <w:rPr>
                <w:sz w:val="20"/>
                <w:szCs w:val="20"/>
              </w:rPr>
              <w:t xml:space="preserve"> a variety of r</w:t>
            </w:r>
            <w:r w:rsidR="00AB5457" w:rsidRPr="00FE6D2C">
              <w:rPr>
                <w:sz w:val="20"/>
                <w:szCs w:val="20"/>
              </w:rPr>
              <w:t xml:space="preserve">elevant adaptation technology transferred </w:t>
            </w:r>
            <w:r w:rsidR="001D7F7C" w:rsidRPr="00FE6D2C">
              <w:rPr>
                <w:sz w:val="20"/>
                <w:szCs w:val="20"/>
              </w:rPr>
              <w:t xml:space="preserve">will be </w:t>
            </w:r>
            <w:r w:rsidR="00AB5457" w:rsidRPr="00FE6D2C">
              <w:rPr>
                <w:sz w:val="20"/>
                <w:szCs w:val="20"/>
              </w:rPr>
              <w:t>to targeted groups</w:t>
            </w:r>
            <w:r w:rsidR="001D7F7C" w:rsidRPr="00FE6D2C">
              <w:rPr>
                <w:sz w:val="20"/>
                <w:szCs w:val="20"/>
              </w:rPr>
              <w:t>.</w:t>
            </w:r>
          </w:p>
          <w:p w:rsidR="008452BA" w:rsidRPr="00FE6D2C" w:rsidRDefault="008452BA" w:rsidP="0050192F">
            <w:pPr>
              <w:pStyle w:val="Footer"/>
              <w:tabs>
                <w:tab w:val="clear" w:pos="4320"/>
                <w:tab w:val="clear" w:pos="8640"/>
              </w:tabs>
              <w:rPr>
                <w:sz w:val="20"/>
                <w:szCs w:val="20"/>
              </w:rPr>
            </w:pPr>
          </w:p>
          <w:p w:rsidR="00186A4E" w:rsidRPr="00FE6D2C" w:rsidRDefault="001D7F7C" w:rsidP="00186A4E">
            <w:pPr>
              <w:pStyle w:val="Footer"/>
              <w:tabs>
                <w:tab w:val="clear" w:pos="4320"/>
                <w:tab w:val="clear" w:pos="8640"/>
              </w:tabs>
              <w:rPr>
                <w:sz w:val="20"/>
                <w:szCs w:val="20"/>
              </w:rPr>
            </w:pPr>
            <w:r w:rsidRPr="00FE6D2C">
              <w:rPr>
                <w:sz w:val="20"/>
                <w:szCs w:val="20"/>
              </w:rPr>
              <w:t xml:space="preserve">The piloting of agro-forestry and ANR techniques will lead to a shift away from BAU </w:t>
            </w:r>
            <w:r w:rsidRPr="00FE6D2C">
              <w:rPr>
                <w:i/>
                <w:sz w:val="20"/>
                <w:szCs w:val="20"/>
              </w:rPr>
              <w:t>Chitemene</w:t>
            </w:r>
            <w:r w:rsidRPr="00FE6D2C">
              <w:rPr>
                <w:sz w:val="20"/>
                <w:szCs w:val="20"/>
              </w:rPr>
              <w:t xml:space="preserve"> practices and a </w:t>
            </w:r>
            <w:r w:rsidR="008452BA" w:rsidRPr="00FE6D2C">
              <w:rPr>
                <w:sz w:val="20"/>
                <w:szCs w:val="20"/>
              </w:rPr>
              <w:t xml:space="preserve">higher degree of permanence in </w:t>
            </w:r>
            <w:r w:rsidR="00E31D91" w:rsidRPr="00FE6D2C">
              <w:rPr>
                <w:sz w:val="20"/>
                <w:szCs w:val="20"/>
              </w:rPr>
              <w:t xml:space="preserve">agricultural </w:t>
            </w:r>
            <w:r w:rsidR="008452BA" w:rsidRPr="00FE6D2C">
              <w:rPr>
                <w:sz w:val="20"/>
                <w:szCs w:val="20"/>
              </w:rPr>
              <w:t>cultivation resu</w:t>
            </w:r>
            <w:r w:rsidRPr="00FE6D2C">
              <w:rPr>
                <w:sz w:val="20"/>
                <w:szCs w:val="20"/>
              </w:rPr>
              <w:t>lting</w:t>
            </w:r>
            <w:r w:rsidR="008452BA" w:rsidRPr="00FE6D2C">
              <w:rPr>
                <w:sz w:val="20"/>
                <w:szCs w:val="20"/>
              </w:rPr>
              <w:t xml:space="preserve"> in reduced demand for conversion of natural forests into agricultural land, maintaining and enhancing carbon cycles. </w:t>
            </w:r>
            <w:r w:rsidR="00186A4E" w:rsidRPr="00FE6D2C">
              <w:rPr>
                <w:sz w:val="20"/>
                <w:szCs w:val="20"/>
              </w:rPr>
              <w:t>The introduction of agro-forestry and ANR practices across 15,000  hectares selected zones across the Province will</w:t>
            </w:r>
          </w:p>
          <w:p w:rsidR="00E31D91" w:rsidRPr="00FE6D2C" w:rsidRDefault="00E31D91" w:rsidP="0050192F">
            <w:pPr>
              <w:pStyle w:val="Footer"/>
              <w:tabs>
                <w:tab w:val="clear" w:pos="4320"/>
                <w:tab w:val="clear" w:pos="8640"/>
              </w:tabs>
              <w:rPr>
                <w:sz w:val="20"/>
                <w:szCs w:val="20"/>
              </w:rPr>
            </w:pPr>
            <w:r w:rsidRPr="00FE6D2C">
              <w:rPr>
                <w:sz w:val="20"/>
                <w:szCs w:val="20"/>
              </w:rPr>
              <w:t>contribute</w:t>
            </w:r>
            <w:r w:rsidR="008452BA" w:rsidRPr="00FE6D2C">
              <w:rPr>
                <w:sz w:val="20"/>
                <w:szCs w:val="20"/>
              </w:rPr>
              <w:t xml:space="preserve"> to the </w:t>
            </w:r>
            <w:r w:rsidR="0050192F" w:rsidRPr="00FE6D2C">
              <w:rPr>
                <w:sz w:val="20"/>
                <w:szCs w:val="20"/>
              </w:rPr>
              <w:t xml:space="preserve">natural </w:t>
            </w:r>
            <w:r w:rsidR="008452BA" w:rsidRPr="00FE6D2C">
              <w:rPr>
                <w:sz w:val="20"/>
                <w:szCs w:val="20"/>
              </w:rPr>
              <w:t>increase in tree and vegetative cover, improving carbon stocking and sequestration by combin</w:t>
            </w:r>
            <w:r w:rsidR="0050192F" w:rsidRPr="00FE6D2C">
              <w:rPr>
                <w:sz w:val="20"/>
                <w:szCs w:val="20"/>
              </w:rPr>
              <w:t>in</w:t>
            </w:r>
            <w:r w:rsidR="008452BA" w:rsidRPr="00FE6D2C">
              <w:rPr>
                <w:sz w:val="20"/>
                <w:szCs w:val="20"/>
              </w:rPr>
              <w:t>g agricultural cro</w:t>
            </w:r>
            <w:r w:rsidR="0050192F" w:rsidRPr="00FE6D2C">
              <w:rPr>
                <w:sz w:val="20"/>
                <w:szCs w:val="20"/>
              </w:rPr>
              <w:t xml:space="preserve">ps with trees in the same area and </w:t>
            </w:r>
            <w:r w:rsidR="00186A4E" w:rsidRPr="00FE6D2C">
              <w:rPr>
                <w:sz w:val="20"/>
                <w:szCs w:val="20"/>
              </w:rPr>
              <w:t>accelerating regeneration.</w:t>
            </w:r>
          </w:p>
          <w:p w:rsidR="00186A4E" w:rsidRPr="00FE6D2C" w:rsidRDefault="00186A4E" w:rsidP="0050192F">
            <w:pPr>
              <w:pStyle w:val="Footer"/>
              <w:tabs>
                <w:tab w:val="clear" w:pos="4320"/>
                <w:tab w:val="clear" w:pos="8640"/>
              </w:tabs>
              <w:rPr>
                <w:sz w:val="20"/>
                <w:szCs w:val="20"/>
              </w:rPr>
            </w:pPr>
          </w:p>
          <w:p w:rsidR="0005371D" w:rsidRPr="00FE6D2C" w:rsidRDefault="00E31D91" w:rsidP="0050192F">
            <w:pPr>
              <w:pStyle w:val="Footer"/>
              <w:tabs>
                <w:tab w:val="clear" w:pos="4320"/>
                <w:tab w:val="clear" w:pos="8640"/>
              </w:tabs>
              <w:rPr>
                <w:sz w:val="20"/>
                <w:szCs w:val="20"/>
              </w:rPr>
            </w:pPr>
            <w:r w:rsidRPr="00FE6D2C">
              <w:rPr>
                <w:sz w:val="20"/>
                <w:szCs w:val="20"/>
              </w:rPr>
              <w:t>The establishment of VAGs will enhance community participation and benefit sharing in the management of forests</w:t>
            </w:r>
          </w:p>
          <w:p w:rsidR="00186A4E" w:rsidRPr="00FE6D2C" w:rsidRDefault="00186A4E" w:rsidP="0050192F">
            <w:pPr>
              <w:pStyle w:val="Footer"/>
              <w:tabs>
                <w:tab w:val="clear" w:pos="4320"/>
                <w:tab w:val="clear" w:pos="8640"/>
              </w:tabs>
              <w:rPr>
                <w:sz w:val="20"/>
                <w:szCs w:val="20"/>
              </w:rPr>
            </w:pPr>
          </w:p>
          <w:p w:rsidR="00186A4E" w:rsidRPr="00FE6D2C" w:rsidRDefault="00186A4E" w:rsidP="0050192F">
            <w:pPr>
              <w:pStyle w:val="Footer"/>
              <w:tabs>
                <w:tab w:val="clear" w:pos="4320"/>
                <w:tab w:val="clear" w:pos="8640"/>
              </w:tabs>
              <w:rPr>
                <w:sz w:val="20"/>
                <w:szCs w:val="20"/>
              </w:rPr>
            </w:pPr>
            <w:r w:rsidRPr="00FE6D2C">
              <w:rPr>
                <w:sz w:val="20"/>
                <w:szCs w:val="20"/>
              </w:rPr>
              <w:t xml:space="preserve">Overharvesting of key species will be reduced via management of wood stocks </w:t>
            </w:r>
            <w:r w:rsidRPr="00FE6D2C">
              <w:rPr>
                <w:sz w:val="20"/>
                <w:szCs w:val="20"/>
              </w:rPr>
              <w:lastRenderedPageBreak/>
              <w:t>by the VAGs</w:t>
            </w:r>
          </w:p>
          <w:p w:rsidR="00186A4E" w:rsidRPr="00FE6D2C" w:rsidRDefault="00186A4E" w:rsidP="0050192F">
            <w:pPr>
              <w:pStyle w:val="Footer"/>
              <w:tabs>
                <w:tab w:val="clear" w:pos="4320"/>
                <w:tab w:val="clear" w:pos="8640"/>
              </w:tabs>
              <w:rPr>
                <w:sz w:val="20"/>
                <w:szCs w:val="20"/>
              </w:rPr>
            </w:pPr>
          </w:p>
          <w:p w:rsidR="00E31D91" w:rsidRPr="00FE6D2C" w:rsidRDefault="00E31D91" w:rsidP="0050192F">
            <w:pPr>
              <w:pStyle w:val="Footer"/>
              <w:tabs>
                <w:tab w:val="clear" w:pos="4320"/>
                <w:tab w:val="clear" w:pos="8640"/>
              </w:tabs>
              <w:rPr>
                <w:sz w:val="20"/>
                <w:szCs w:val="20"/>
              </w:rPr>
            </w:pPr>
            <w:r w:rsidRPr="00FE6D2C">
              <w:rPr>
                <w:sz w:val="20"/>
                <w:szCs w:val="20"/>
              </w:rPr>
              <w:t xml:space="preserve">Wood fuel collection zones </w:t>
            </w:r>
            <w:r w:rsidR="006231B3">
              <w:rPr>
                <w:sz w:val="20"/>
                <w:szCs w:val="20"/>
              </w:rPr>
              <w:t xml:space="preserve">and coppicing guidelines </w:t>
            </w:r>
            <w:r w:rsidRPr="00FE6D2C">
              <w:rPr>
                <w:sz w:val="20"/>
                <w:szCs w:val="20"/>
              </w:rPr>
              <w:t>will be established</w:t>
            </w:r>
          </w:p>
          <w:p w:rsidR="00F555FD" w:rsidRPr="00FE6D2C" w:rsidRDefault="00F555FD" w:rsidP="0050192F">
            <w:pPr>
              <w:pStyle w:val="Footer"/>
              <w:tabs>
                <w:tab w:val="clear" w:pos="4320"/>
                <w:tab w:val="clear" w:pos="8640"/>
              </w:tabs>
              <w:rPr>
                <w:sz w:val="20"/>
                <w:szCs w:val="20"/>
              </w:rPr>
            </w:pPr>
          </w:p>
        </w:tc>
        <w:tc>
          <w:tcPr>
            <w:tcW w:w="2907" w:type="dxa"/>
            <w:tcBorders>
              <w:bottom w:val="single" w:sz="4" w:space="0" w:color="auto"/>
            </w:tcBorders>
          </w:tcPr>
          <w:p w:rsidR="00AB5457" w:rsidRPr="0018656F" w:rsidRDefault="00AB5457" w:rsidP="000F3B22">
            <w:pPr>
              <w:rPr>
                <w:sz w:val="20"/>
                <w:szCs w:val="20"/>
              </w:rPr>
            </w:pPr>
          </w:p>
          <w:p w:rsidR="00677DD5" w:rsidRDefault="00F050B5" w:rsidP="000F3B22">
            <w:pPr>
              <w:rPr>
                <w:sz w:val="20"/>
                <w:szCs w:val="20"/>
              </w:rPr>
            </w:pPr>
            <w:r>
              <w:rPr>
                <w:sz w:val="20"/>
                <w:szCs w:val="20"/>
              </w:rPr>
              <w:t xml:space="preserve">Activities under Component #1 will </w:t>
            </w:r>
            <w:r w:rsidR="00677DD5">
              <w:rPr>
                <w:sz w:val="20"/>
                <w:szCs w:val="20"/>
              </w:rPr>
              <w:t>be incremental to</w:t>
            </w:r>
            <w:r>
              <w:rPr>
                <w:sz w:val="20"/>
                <w:szCs w:val="20"/>
              </w:rPr>
              <w:t xml:space="preserve"> </w:t>
            </w:r>
            <w:r w:rsidR="00D94518">
              <w:rPr>
                <w:sz w:val="20"/>
                <w:szCs w:val="20"/>
              </w:rPr>
              <w:t xml:space="preserve">all baseline projects </w:t>
            </w:r>
            <w:r w:rsidR="00677DD5">
              <w:rPr>
                <w:sz w:val="20"/>
                <w:szCs w:val="20"/>
              </w:rPr>
              <w:t>but particularly build on:</w:t>
            </w:r>
          </w:p>
          <w:p w:rsidR="00677DD5" w:rsidRDefault="00677DD5" w:rsidP="000F3B22">
            <w:pPr>
              <w:rPr>
                <w:sz w:val="20"/>
                <w:szCs w:val="20"/>
              </w:rPr>
            </w:pPr>
          </w:p>
          <w:p w:rsidR="00677DD5" w:rsidRDefault="00677DD5" w:rsidP="000F3B22">
            <w:pPr>
              <w:rPr>
                <w:sz w:val="20"/>
                <w:szCs w:val="20"/>
              </w:rPr>
            </w:pPr>
            <w:r>
              <w:rPr>
                <w:sz w:val="20"/>
                <w:szCs w:val="20"/>
              </w:rPr>
              <w:t xml:space="preserve">- Baseline project #1 – </w:t>
            </w:r>
            <w:r w:rsidR="00084357">
              <w:rPr>
                <w:sz w:val="20"/>
                <w:szCs w:val="20"/>
              </w:rPr>
              <w:t xml:space="preserve">Activities are directly informed by </w:t>
            </w:r>
            <w:r>
              <w:rPr>
                <w:sz w:val="20"/>
                <w:szCs w:val="20"/>
              </w:rPr>
              <w:t xml:space="preserve">MLNREP’s </w:t>
            </w:r>
            <w:r w:rsidRPr="00677DD5">
              <w:rPr>
                <w:sz w:val="20"/>
                <w:szCs w:val="20"/>
              </w:rPr>
              <w:t>Program on “Management of forest reserves and enhancement of natural regeneration of forests”; 2) Sub-program on development of a Land Information Management System (LIMS); and 3) the program on Communication and Awareness</w:t>
            </w:r>
            <w:r>
              <w:rPr>
                <w:sz w:val="20"/>
                <w:szCs w:val="20"/>
              </w:rPr>
              <w:t>.</w:t>
            </w:r>
            <w:r w:rsidR="0050611A">
              <w:rPr>
                <w:sz w:val="20"/>
                <w:szCs w:val="20"/>
              </w:rPr>
              <w:t xml:space="preserve"> All of these activities will happen in Central Province.</w:t>
            </w:r>
          </w:p>
          <w:p w:rsidR="00677DD5" w:rsidRDefault="00677DD5" w:rsidP="000F3B22">
            <w:pPr>
              <w:rPr>
                <w:sz w:val="20"/>
                <w:szCs w:val="20"/>
              </w:rPr>
            </w:pPr>
          </w:p>
          <w:p w:rsidR="00801E7F" w:rsidRDefault="00801E7F" w:rsidP="000F3B22">
            <w:pPr>
              <w:rPr>
                <w:sz w:val="20"/>
                <w:szCs w:val="20"/>
              </w:rPr>
            </w:pPr>
            <w:r>
              <w:rPr>
                <w:sz w:val="20"/>
                <w:szCs w:val="20"/>
              </w:rPr>
              <w:t>-Baseline project #5 – the project will build on current SFM and SLM activities being d</w:t>
            </w:r>
            <w:r w:rsidR="00F35B85">
              <w:rPr>
                <w:sz w:val="20"/>
                <w:szCs w:val="20"/>
              </w:rPr>
              <w:t xml:space="preserve">one across the province by NGOs </w:t>
            </w:r>
            <w:r>
              <w:rPr>
                <w:sz w:val="20"/>
                <w:szCs w:val="20"/>
              </w:rPr>
              <w:t>like CFU</w:t>
            </w:r>
          </w:p>
          <w:p w:rsidR="00801E7F" w:rsidRDefault="00801E7F" w:rsidP="000F3B22">
            <w:pPr>
              <w:rPr>
                <w:sz w:val="20"/>
                <w:szCs w:val="20"/>
              </w:rPr>
            </w:pPr>
          </w:p>
          <w:p w:rsidR="00677DD5" w:rsidRDefault="006231B3" w:rsidP="000F3B22">
            <w:pPr>
              <w:rPr>
                <w:sz w:val="20"/>
                <w:szCs w:val="20"/>
              </w:rPr>
            </w:pPr>
            <w:r>
              <w:rPr>
                <w:sz w:val="20"/>
                <w:szCs w:val="20"/>
              </w:rPr>
              <w:t xml:space="preserve">- Baseline project # </w:t>
            </w:r>
            <w:r w:rsidR="00801E7F">
              <w:rPr>
                <w:sz w:val="20"/>
                <w:szCs w:val="20"/>
              </w:rPr>
              <w:t>6</w:t>
            </w:r>
            <w:r w:rsidR="00677DD5">
              <w:rPr>
                <w:sz w:val="20"/>
                <w:szCs w:val="20"/>
              </w:rPr>
              <w:t xml:space="preserve"> – This component will fund a key </w:t>
            </w:r>
            <w:r w:rsidR="009252EA">
              <w:rPr>
                <w:sz w:val="20"/>
                <w:szCs w:val="20"/>
              </w:rPr>
              <w:t xml:space="preserve">activity </w:t>
            </w:r>
            <w:r w:rsidR="00677DD5">
              <w:rPr>
                <w:sz w:val="20"/>
                <w:szCs w:val="20"/>
              </w:rPr>
              <w:t xml:space="preserve">for land use change </w:t>
            </w:r>
            <w:r w:rsidR="009252EA">
              <w:rPr>
                <w:sz w:val="20"/>
                <w:szCs w:val="20"/>
              </w:rPr>
              <w:t xml:space="preserve">as prioritized </w:t>
            </w:r>
            <w:r w:rsidR="00677DD5">
              <w:rPr>
                <w:sz w:val="20"/>
                <w:szCs w:val="20"/>
              </w:rPr>
              <w:t>under  the</w:t>
            </w:r>
            <w:r w:rsidR="00677DD5" w:rsidRPr="00677DD5">
              <w:rPr>
                <w:sz w:val="20"/>
                <w:szCs w:val="20"/>
              </w:rPr>
              <w:t xml:space="preserve"> REDD+ mechanism in Zambia</w:t>
            </w:r>
            <w:r w:rsidR="00677DD5">
              <w:rPr>
                <w:sz w:val="20"/>
                <w:szCs w:val="20"/>
              </w:rPr>
              <w:t xml:space="preserve"> </w:t>
            </w:r>
          </w:p>
          <w:p w:rsidR="00677DD5" w:rsidRDefault="00677DD5" w:rsidP="000F3B22">
            <w:pPr>
              <w:rPr>
                <w:sz w:val="20"/>
                <w:szCs w:val="20"/>
              </w:rPr>
            </w:pPr>
          </w:p>
          <w:p w:rsidR="00F050B5" w:rsidRDefault="006231B3" w:rsidP="000F3B22">
            <w:pPr>
              <w:rPr>
                <w:sz w:val="20"/>
                <w:szCs w:val="20"/>
              </w:rPr>
            </w:pPr>
            <w:r>
              <w:rPr>
                <w:sz w:val="20"/>
                <w:szCs w:val="20"/>
              </w:rPr>
              <w:t>- Baseline projects #</w:t>
            </w:r>
            <w:r w:rsidR="00801E7F">
              <w:rPr>
                <w:sz w:val="20"/>
                <w:szCs w:val="20"/>
              </w:rPr>
              <w:t>7</w:t>
            </w:r>
            <w:r w:rsidR="00677DD5">
              <w:rPr>
                <w:sz w:val="20"/>
                <w:szCs w:val="20"/>
              </w:rPr>
              <w:t>– the GEF-funded activities under this component are directly informed by and incremental to the similar decentralized approaches and SFM practices being promoted by USAID in</w:t>
            </w:r>
            <w:r w:rsidR="00B42414">
              <w:rPr>
                <w:sz w:val="20"/>
                <w:szCs w:val="20"/>
              </w:rPr>
              <w:t xml:space="preserve"> Central Province and elsewhere</w:t>
            </w:r>
            <w:r w:rsidR="00677DD5">
              <w:rPr>
                <w:sz w:val="20"/>
                <w:szCs w:val="20"/>
              </w:rPr>
              <w:t xml:space="preserve">. </w:t>
            </w:r>
            <w:r w:rsidR="00B42414">
              <w:rPr>
                <w:sz w:val="20"/>
                <w:szCs w:val="20"/>
              </w:rPr>
              <w:t xml:space="preserve">The project will work closely with those </w:t>
            </w:r>
            <w:r w:rsidR="00B42414" w:rsidRPr="00B42414">
              <w:rPr>
                <w:sz w:val="20"/>
                <w:szCs w:val="20"/>
              </w:rPr>
              <w:t xml:space="preserve">Zambian organizations </w:t>
            </w:r>
            <w:r w:rsidR="00B42414">
              <w:rPr>
                <w:sz w:val="20"/>
                <w:szCs w:val="20"/>
              </w:rPr>
              <w:t xml:space="preserve">implementing </w:t>
            </w:r>
            <w:r w:rsidR="00B42414" w:rsidRPr="00B42414">
              <w:rPr>
                <w:sz w:val="20"/>
                <w:szCs w:val="20"/>
              </w:rPr>
              <w:t xml:space="preserve"> small-scale forest conservation and m</w:t>
            </w:r>
            <w:r w:rsidR="00B42414">
              <w:rPr>
                <w:sz w:val="20"/>
                <w:szCs w:val="20"/>
              </w:rPr>
              <w:t xml:space="preserve">anagement activities in Central Province with USAID support and USAID-supported forestry practices in </w:t>
            </w:r>
            <w:r w:rsidR="00B42414" w:rsidRPr="00B42414">
              <w:rPr>
                <w:sz w:val="20"/>
                <w:szCs w:val="20"/>
              </w:rPr>
              <w:t>Serenje district of Central Province</w:t>
            </w:r>
          </w:p>
          <w:p w:rsidR="00677DD5" w:rsidRDefault="00677DD5" w:rsidP="000F3B22">
            <w:pPr>
              <w:rPr>
                <w:sz w:val="20"/>
                <w:szCs w:val="20"/>
              </w:rPr>
            </w:pPr>
          </w:p>
          <w:p w:rsidR="00F35B85" w:rsidRDefault="006231B3" w:rsidP="000F3B22">
            <w:pPr>
              <w:rPr>
                <w:sz w:val="20"/>
                <w:szCs w:val="20"/>
              </w:rPr>
            </w:pPr>
            <w:r>
              <w:rPr>
                <w:sz w:val="20"/>
                <w:szCs w:val="20"/>
              </w:rPr>
              <w:t>- Baseline project #</w:t>
            </w:r>
            <w:r w:rsidR="00B42414">
              <w:rPr>
                <w:sz w:val="20"/>
                <w:szCs w:val="20"/>
              </w:rPr>
              <w:t>8</w:t>
            </w:r>
            <w:r w:rsidR="00677DD5">
              <w:rPr>
                <w:sz w:val="20"/>
                <w:szCs w:val="20"/>
              </w:rPr>
              <w:t xml:space="preserve"> – activities are directly incremental to the </w:t>
            </w:r>
            <w:r w:rsidR="00677DD5" w:rsidRPr="00677DD5">
              <w:rPr>
                <w:sz w:val="20"/>
                <w:szCs w:val="20"/>
              </w:rPr>
              <w:t xml:space="preserve">ZCCN </w:t>
            </w:r>
            <w:r w:rsidR="00677DD5">
              <w:rPr>
                <w:sz w:val="20"/>
                <w:szCs w:val="20"/>
              </w:rPr>
              <w:t xml:space="preserve">UNCCD project on </w:t>
            </w:r>
            <w:r w:rsidR="00677DD5" w:rsidRPr="00677DD5">
              <w:rPr>
                <w:i/>
                <w:sz w:val="20"/>
                <w:szCs w:val="20"/>
              </w:rPr>
              <w:t>Promotion of participatory sustainable land management through promotion of natural regeneration of indigenous forests, agro-forestry and ecotourism practices</w:t>
            </w:r>
            <w:r w:rsidR="00677DD5" w:rsidRPr="00677DD5">
              <w:rPr>
                <w:sz w:val="20"/>
                <w:szCs w:val="20"/>
              </w:rPr>
              <w:t xml:space="preserve">. </w:t>
            </w:r>
          </w:p>
          <w:p w:rsidR="00710CD2" w:rsidRDefault="00710CD2" w:rsidP="000F3B22">
            <w:pPr>
              <w:rPr>
                <w:sz w:val="20"/>
                <w:szCs w:val="20"/>
              </w:rPr>
            </w:pPr>
          </w:p>
          <w:p w:rsidR="00710CD2" w:rsidRDefault="00710CD2" w:rsidP="000F3B22">
            <w:pPr>
              <w:rPr>
                <w:sz w:val="20"/>
                <w:szCs w:val="20"/>
              </w:rPr>
            </w:pPr>
            <w:r>
              <w:rPr>
                <w:sz w:val="20"/>
                <w:szCs w:val="20"/>
              </w:rPr>
              <w:t xml:space="preserve">While not baseline activities, as described previously and  in Section A.4 the project builds on similar design approaches under </w:t>
            </w:r>
            <w:r w:rsidR="0052663C">
              <w:rPr>
                <w:sz w:val="20"/>
                <w:szCs w:val="20"/>
              </w:rPr>
              <w:t xml:space="preserve">the Finnish DNRMP, the </w:t>
            </w:r>
            <w:r>
              <w:rPr>
                <w:sz w:val="20"/>
                <w:szCs w:val="20"/>
              </w:rPr>
              <w:t xml:space="preserve">UNDP/GEF </w:t>
            </w:r>
            <w:r w:rsidR="00992ABD">
              <w:rPr>
                <w:sz w:val="20"/>
                <w:szCs w:val="20"/>
              </w:rPr>
              <w:t xml:space="preserve">V </w:t>
            </w:r>
            <w:r>
              <w:rPr>
                <w:sz w:val="20"/>
                <w:szCs w:val="20"/>
              </w:rPr>
              <w:t>MFA project (which also has VAGs as the main entry point) and PPCR activities  as regards promoting climate-resilient agriculture</w:t>
            </w:r>
          </w:p>
          <w:p w:rsidR="00801E7F" w:rsidRPr="0018656F" w:rsidRDefault="00801E7F" w:rsidP="000F3B22">
            <w:pPr>
              <w:rPr>
                <w:sz w:val="20"/>
                <w:szCs w:val="20"/>
              </w:rPr>
            </w:pPr>
          </w:p>
        </w:tc>
      </w:tr>
      <w:tr w:rsidR="00DC0529" w:rsidRPr="00DB2BFD" w:rsidTr="00D74B42">
        <w:tc>
          <w:tcPr>
            <w:tcW w:w="3917" w:type="dxa"/>
            <w:shd w:val="clear" w:color="auto" w:fill="92D050"/>
            <w:vAlign w:val="center"/>
          </w:tcPr>
          <w:p w:rsidR="00DC0529" w:rsidRPr="00FE6D2C" w:rsidRDefault="00DC0529" w:rsidP="006C47C6">
            <w:pPr>
              <w:pStyle w:val="Footer"/>
              <w:tabs>
                <w:tab w:val="clear" w:pos="4320"/>
                <w:tab w:val="clear" w:pos="8640"/>
              </w:tabs>
              <w:jc w:val="center"/>
              <w:rPr>
                <w:b/>
                <w:sz w:val="18"/>
                <w:szCs w:val="18"/>
              </w:rPr>
            </w:pPr>
            <w:r w:rsidRPr="00FE6D2C">
              <w:rPr>
                <w:b/>
                <w:sz w:val="18"/>
                <w:szCs w:val="18"/>
              </w:rPr>
              <w:lastRenderedPageBreak/>
              <w:t>Baseline practices</w:t>
            </w:r>
            <w:r w:rsidRPr="00FE6D2C" w:rsidDel="003010BF">
              <w:rPr>
                <w:b/>
                <w:sz w:val="18"/>
                <w:szCs w:val="18"/>
              </w:rPr>
              <w:t xml:space="preserve"> </w:t>
            </w:r>
            <w:r w:rsidRPr="00FE6D2C">
              <w:rPr>
                <w:b/>
                <w:sz w:val="18"/>
                <w:szCs w:val="18"/>
              </w:rPr>
              <w:t>– Component #</w:t>
            </w:r>
            <w:r w:rsidR="00F94A00" w:rsidRPr="00FE6D2C">
              <w:rPr>
                <w:b/>
                <w:sz w:val="18"/>
                <w:szCs w:val="18"/>
              </w:rPr>
              <w:t>2</w:t>
            </w:r>
          </w:p>
        </w:tc>
        <w:tc>
          <w:tcPr>
            <w:tcW w:w="2744" w:type="dxa"/>
            <w:shd w:val="clear" w:color="auto" w:fill="92D050"/>
            <w:vAlign w:val="center"/>
          </w:tcPr>
          <w:p w:rsidR="00DC0529" w:rsidRPr="00FE6D2C" w:rsidRDefault="00DC0529" w:rsidP="006C47C6">
            <w:pPr>
              <w:pStyle w:val="Footer"/>
              <w:tabs>
                <w:tab w:val="clear" w:pos="4320"/>
                <w:tab w:val="clear" w:pos="8640"/>
              </w:tabs>
              <w:jc w:val="center"/>
              <w:rPr>
                <w:b/>
                <w:sz w:val="18"/>
                <w:szCs w:val="18"/>
              </w:rPr>
            </w:pPr>
            <w:r w:rsidRPr="00FE6D2C">
              <w:rPr>
                <w:b/>
                <w:sz w:val="18"/>
                <w:szCs w:val="18"/>
              </w:rPr>
              <w:t>Alternative to be put in place by the project</w:t>
            </w:r>
            <w:r w:rsidRPr="00FE6D2C" w:rsidDel="003010BF">
              <w:rPr>
                <w:b/>
                <w:sz w:val="18"/>
                <w:szCs w:val="18"/>
              </w:rPr>
              <w:t xml:space="preserve"> </w:t>
            </w:r>
          </w:p>
        </w:tc>
        <w:tc>
          <w:tcPr>
            <w:tcW w:w="2907" w:type="dxa"/>
            <w:shd w:val="clear" w:color="auto" w:fill="92D050"/>
            <w:vAlign w:val="center"/>
          </w:tcPr>
          <w:p w:rsidR="00DC0529" w:rsidRPr="00FE6D2C" w:rsidRDefault="00DC0529" w:rsidP="006C47C6">
            <w:pPr>
              <w:pStyle w:val="Footer"/>
              <w:tabs>
                <w:tab w:val="clear" w:pos="4320"/>
                <w:tab w:val="clear" w:pos="8640"/>
              </w:tabs>
              <w:jc w:val="center"/>
              <w:rPr>
                <w:b/>
                <w:sz w:val="18"/>
                <w:szCs w:val="18"/>
              </w:rPr>
            </w:pPr>
            <w:r w:rsidRPr="00FE6D2C">
              <w:rPr>
                <w:b/>
                <w:sz w:val="18"/>
                <w:szCs w:val="18"/>
              </w:rPr>
              <w:t xml:space="preserve">Linkages to Baseline </w:t>
            </w:r>
          </w:p>
        </w:tc>
      </w:tr>
      <w:tr w:rsidR="007B4FB6" w:rsidRPr="00A80E9D" w:rsidTr="00D74B42">
        <w:tc>
          <w:tcPr>
            <w:tcW w:w="3917" w:type="dxa"/>
          </w:tcPr>
          <w:p w:rsidR="00322888" w:rsidRPr="00FE6D2C" w:rsidRDefault="00322888" w:rsidP="00322888">
            <w:pPr>
              <w:pStyle w:val="Footer"/>
              <w:jc w:val="both"/>
              <w:rPr>
                <w:sz w:val="20"/>
                <w:szCs w:val="20"/>
              </w:rPr>
            </w:pPr>
            <w:r w:rsidRPr="00FE6D2C">
              <w:rPr>
                <w:sz w:val="20"/>
                <w:szCs w:val="20"/>
              </w:rPr>
              <w:t xml:space="preserve">At present the natural regenerative capacity of  the </w:t>
            </w:r>
            <w:r w:rsidRPr="00FE6D2C">
              <w:rPr>
                <w:i/>
                <w:sz w:val="20"/>
                <w:szCs w:val="20"/>
              </w:rPr>
              <w:t>Miombo</w:t>
            </w:r>
            <w:r w:rsidRPr="00FE6D2C">
              <w:rPr>
                <w:sz w:val="20"/>
                <w:szCs w:val="20"/>
              </w:rPr>
              <w:t xml:space="preserve"> ecosystem in Central Province is heavily undermined by the following BAU scenarios:</w:t>
            </w:r>
          </w:p>
          <w:p w:rsidR="00322888" w:rsidRPr="00FE6D2C" w:rsidRDefault="00322888" w:rsidP="00322888">
            <w:pPr>
              <w:pStyle w:val="Footer"/>
              <w:tabs>
                <w:tab w:val="clear" w:pos="4320"/>
                <w:tab w:val="clear" w:pos="8640"/>
              </w:tabs>
              <w:rPr>
                <w:sz w:val="20"/>
                <w:szCs w:val="20"/>
              </w:rPr>
            </w:pPr>
          </w:p>
          <w:p w:rsidR="004127D2" w:rsidRPr="00FE6D2C" w:rsidRDefault="004127D2" w:rsidP="00717D7B">
            <w:pPr>
              <w:pStyle w:val="Footer"/>
              <w:numPr>
                <w:ilvl w:val="0"/>
                <w:numId w:val="19"/>
              </w:numPr>
              <w:tabs>
                <w:tab w:val="clear" w:pos="4320"/>
                <w:tab w:val="clear" w:pos="8640"/>
              </w:tabs>
              <w:ind w:left="180" w:hanging="180"/>
              <w:rPr>
                <w:sz w:val="20"/>
                <w:szCs w:val="20"/>
              </w:rPr>
            </w:pPr>
            <w:r w:rsidRPr="00FE6D2C">
              <w:rPr>
                <w:sz w:val="20"/>
                <w:szCs w:val="20"/>
              </w:rPr>
              <w:t>F</w:t>
            </w:r>
            <w:r w:rsidR="00AF586E" w:rsidRPr="00FE6D2C">
              <w:rPr>
                <w:sz w:val="20"/>
                <w:szCs w:val="20"/>
              </w:rPr>
              <w:t>requent occurrence of u</w:t>
            </w:r>
            <w:r w:rsidR="00AC2AC7" w:rsidRPr="00FE6D2C">
              <w:rPr>
                <w:sz w:val="20"/>
                <w:szCs w:val="20"/>
              </w:rPr>
              <w:t>ncontrolled fires (particularly late burning and uncontrolled fires in the dry season)</w:t>
            </w:r>
            <w:r w:rsidR="00322888" w:rsidRPr="00FE6D2C">
              <w:rPr>
                <w:sz w:val="20"/>
                <w:szCs w:val="20"/>
              </w:rPr>
              <w:t xml:space="preserve"> which reduce</w:t>
            </w:r>
            <w:r w:rsidR="00AF586E" w:rsidRPr="00FE6D2C">
              <w:rPr>
                <w:sz w:val="20"/>
                <w:szCs w:val="20"/>
              </w:rPr>
              <w:t xml:space="preserve"> forest capacity to regen</w:t>
            </w:r>
            <w:r w:rsidRPr="00FE6D2C">
              <w:rPr>
                <w:sz w:val="20"/>
                <w:szCs w:val="20"/>
              </w:rPr>
              <w:t>erate if not properly handled. (c</w:t>
            </w:r>
            <w:r w:rsidR="00AF586E" w:rsidRPr="00FE6D2C">
              <w:rPr>
                <w:sz w:val="20"/>
                <w:szCs w:val="20"/>
              </w:rPr>
              <w:t>limate and flammable biomass of the miombo determines the occurrence of wild fires</w:t>
            </w:r>
            <w:r w:rsidRPr="00FE6D2C">
              <w:rPr>
                <w:sz w:val="20"/>
                <w:szCs w:val="20"/>
              </w:rPr>
              <w:t>).</w:t>
            </w:r>
            <w:r w:rsidR="00322888" w:rsidRPr="00FE6D2C">
              <w:rPr>
                <w:sz w:val="20"/>
                <w:szCs w:val="20"/>
              </w:rPr>
              <w:t>It is estimated that t</w:t>
            </w:r>
            <w:r w:rsidRPr="00FE6D2C">
              <w:rPr>
                <w:sz w:val="20"/>
                <w:szCs w:val="20"/>
              </w:rPr>
              <w:t>he current annual loss of carbon from late season fires varies from 1.32 t/ha in miombo to 1.52 t/ha in Cryptosepalum forest.</w:t>
            </w:r>
          </w:p>
          <w:p w:rsidR="004127D2" w:rsidRPr="00FE6D2C" w:rsidRDefault="00B450C3" w:rsidP="00717D7B">
            <w:pPr>
              <w:pStyle w:val="Footer"/>
              <w:numPr>
                <w:ilvl w:val="0"/>
                <w:numId w:val="19"/>
              </w:numPr>
              <w:tabs>
                <w:tab w:val="clear" w:pos="4320"/>
                <w:tab w:val="clear" w:pos="8640"/>
              </w:tabs>
              <w:ind w:left="180" w:hanging="180"/>
              <w:rPr>
                <w:sz w:val="20"/>
                <w:szCs w:val="20"/>
              </w:rPr>
            </w:pPr>
            <w:r w:rsidRPr="00FE6D2C">
              <w:rPr>
                <w:sz w:val="20"/>
                <w:szCs w:val="20"/>
              </w:rPr>
              <w:t xml:space="preserve">No </w:t>
            </w:r>
            <w:r w:rsidR="00AC2AC7" w:rsidRPr="00FE6D2C">
              <w:rPr>
                <w:sz w:val="20"/>
                <w:szCs w:val="20"/>
              </w:rPr>
              <w:t xml:space="preserve">fire monitoring and management protection plans or practices exist in Central Province. The </w:t>
            </w:r>
            <w:r w:rsidR="00F253DB" w:rsidRPr="00FE6D2C">
              <w:rPr>
                <w:sz w:val="20"/>
                <w:szCs w:val="20"/>
              </w:rPr>
              <w:t xml:space="preserve">Forest </w:t>
            </w:r>
            <w:r w:rsidR="004127D2" w:rsidRPr="00FE6D2C">
              <w:rPr>
                <w:sz w:val="20"/>
                <w:szCs w:val="20"/>
              </w:rPr>
              <w:t>Regulations, which operationaliz</w:t>
            </w:r>
            <w:r w:rsidR="00F253DB" w:rsidRPr="00FE6D2C">
              <w:rPr>
                <w:sz w:val="20"/>
                <w:szCs w:val="20"/>
              </w:rPr>
              <w:t>ed the Forest Act in areas such as tree cutting regulations, forest fire management regulations, and forest licensing regulations</w:t>
            </w:r>
            <w:r w:rsidR="00AC2AC7" w:rsidRPr="00FE6D2C">
              <w:rPr>
                <w:sz w:val="20"/>
                <w:szCs w:val="20"/>
              </w:rPr>
              <w:t>, are currently</w:t>
            </w:r>
            <w:r w:rsidR="00F253DB" w:rsidRPr="00FE6D2C">
              <w:rPr>
                <w:sz w:val="20"/>
                <w:szCs w:val="20"/>
              </w:rPr>
              <w:t xml:space="preserve"> </w:t>
            </w:r>
            <w:r w:rsidR="00AC2AC7" w:rsidRPr="00FE6D2C">
              <w:rPr>
                <w:sz w:val="20"/>
                <w:szCs w:val="20"/>
              </w:rPr>
              <w:t xml:space="preserve">not </w:t>
            </w:r>
            <w:r w:rsidR="00F253DB" w:rsidRPr="00FE6D2C">
              <w:rPr>
                <w:sz w:val="20"/>
                <w:szCs w:val="20"/>
              </w:rPr>
              <w:t>a</w:t>
            </w:r>
            <w:r w:rsidR="004127D2" w:rsidRPr="00FE6D2C">
              <w:rPr>
                <w:sz w:val="20"/>
                <w:szCs w:val="20"/>
              </w:rPr>
              <w:t xml:space="preserve"> </w:t>
            </w:r>
            <w:r w:rsidR="00F253DB" w:rsidRPr="00FE6D2C">
              <w:rPr>
                <w:sz w:val="20"/>
                <w:szCs w:val="20"/>
              </w:rPr>
              <w:t xml:space="preserve">tool used in managing indigenous forests. </w:t>
            </w:r>
            <w:r w:rsidR="004127D2" w:rsidRPr="00FE6D2C">
              <w:rPr>
                <w:sz w:val="20"/>
                <w:szCs w:val="20"/>
              </w:rPr>
              <w:t xml:space="preserve">The </w:t>
            </w:r>
            <w:r w:rsidR="00F253DB" w:rsidRPr="00FE6D2C">
              <w:rPr>
                <w:sz w:val="20"/>
                <w:szCs w:val="20"/>
              </w:rPr>
              <w:t>main focus has been centralization through the Forestry Department with little community participation</w:t>
            </w:r>
            <w:r w:rsidR="00AC2AC7" w:rsidRPr="00FE6D2C">
              <w:rPr>
                <w:sz w:val="20"/>
                <w:szCs w:val="20"/>
              </w:rPr>
              <w:t>.</w:t>
            </w:r>
          </w:p>
          <w:p w:rsidR="004127D2" w:rsidRPr="00FE6D2C" w:rsidRDefault="00AC2AC7" w:rsidP="00717D7B">
            <w:pPr>
              <w:pStyle w:val="Footer"/>
              <w:numPr>
                <w:ilvl w:val="0"/>
                <w:numId w:val="19"/>
              </w:numPr>
              <w:tabs>
                <w:tab w:val="clear" w:pos="4320"/>
                <w:tab w:val="clear" w:pos="8640"/>
              </w:tabs>
              <w:ind w:left="180" w:hanging="180"/>
              <w:rPr>
                <w:sz w:val="20"/>
                <w:szCs w:val="20"/>
              </w:rPr>
            </w:pPr>
            <w:r w:rsidRPr="00FE6D2C">
              <w:rPr>
                <w:sz w:val="20"/>
                <w:szCs w:val="20"/>
              </w:rPr>
              <w:t xml:space="preserve">Increased degradation from BAU fires in Miombo woodlands has been shown to increase rainfall run-off and decrease </w:t>
            </w:r>
            <w:r w:rsidR="00CD2249" w:rsidRPr="00FE6D2C">
              <w:rPr>
                <w:sz w:val="20"/>
                <w:szCs w:val="20"/>
              </w:rPr>
              <w:t>evapor-trans</w:t>
            </w:r>
            <w:r w:rsidRPr="00FE6D2C">
              <w:rPr>
                <w:sz w:val="20"/>
                <w:szCs w:val="20"/>
              </w:rPr>
              <w:t>piration due to canopy removal which has in turn</w:t>
            </w:r>
            <w:r w:rsidR="00CD2249" w:rsidRPr="00FE6D2C">
              <w:rPr>
                <w:sz w:val="20"/>
                <w:szCs w:val="20"/>
              </w:rPr>
              <w:t xml:space="preserve"> </w:t>
            </w:r>
            <w:r w:rsidRPr="00FE6D2C">
              <w:rPr>
                <w:sz w:val="20"/>
                <w:szCs w:val="20"/>
              </w:rPr>
              <w:t xml:space="preserve">decreased </w:t>
            </w:r>
            <w:r w:rsidR="00CD2249" w:rsidRPr="00FE6D2C">
              <w:rPr>
                <w:sz w:val="20"/>
                <w:szCs w:val="20"/>
              </w:rPr>
              <w:t>base flow and ground wa</w:t>
            </w:r>
            <w:r w:rsidRPr="00FE6D2C">
              <w:rPr>
                <w:sz w:val="20"/>
                <w:szCs w:val="20"/>
              </w:rPr>
              <w:t xml:space="preserve">ter storage in Miombo </w:t>
            </w:r>
            <w:r w:rsidRPr="00FE6D2C">
              <w:rPr>
                <w:sz w:val="20"/>
                <w:szCs w:val="20"/>
              </w:rPr>
              <w:lastRenderedPageBreak/>
              <w:t>woodlands. T</w:t>
            </w:r>
            <w:r w:rsidR="00EA14F2" w:rsidRPr="00FE6D2C">
              <w:rPr>
                <w:sz w:val="20"/>
                <w:szCs w:val="20"/>
              </w:rPr>
              <w:t>he increase</w:t>
            </w:r>
            <w:r w:rsidR="00CD2249" w:rsidRPr="00FE6D2C">
              <w:rPr>
                <w:sz w:val="20"/>
                <w:szCs w:val="20"/>
              </w:rPr>
              <w:t xml:space="preserve"> in runoff has </w:t>
            </w:r>
            <w:r w:rsidRPr="00FE6D2C">
              <w:rPr>
                <w:sz w:val="20"/>
                <w:szCs w:val="20"/>
              </w:rPr>
              <w:t xml:space="preserve">been one of the causes of </w:t>
            </w:r>
            <w:r w:rsidR="00CD2249" w:rsidRPr="00FE6D2C">
              <w:rPr>
                <w:sz w:val="20"/>
                <w:szCs w:val="20"/>
              </w:rPr>
              <w:t>high soil erosion currently experienced in the country</w:t>
            </w:r>
            <w:r w:rsidR="00EA14F2" w:rsidRPr="00FE6D2C">
              <w:rPr>
                <w:sz w:val="20"/>
                <w:szCs w:val="20"/>
              </w:rPr>
              <w:t>.</w:t>
            </w:r>
            <w:r w:rsidRPr="00FE6D2C">
              <w:rPr>
                <w:sz w:val="20"/>
                <w:szCs w:val="20"/>
              </w:rPr>
              <w:t>.</w:t>
            </w:r>
          </w:p>
          <w:p w:rsidR="00B84C57" w:rsidRPr="00FE6D2C" w:rsidRDefault="00B84C57" w:rsidP="00F555FD">
            <w:pPr>
              <w:pStyle w:val="Footer"/>
              <w:tabs>
                <w:tab w:val="clear" w:pos="4320"/>
                <w:tab w:val="clear" w:pos="8640"/>
              </w:tabs>
              <w:ind w:left="180"/>
              <w:rPr>
                <w:sz w:val="20"/>
                <w:szCs w:val="20"/>
              </w:rPr>
            </w:pPr>
          </w:p>
        </w:tc>
        <w:tc>
          <w:tcPr>
            <w:tcW w:w="2744" w:type="dxa"/>
          </w:tcPr>
          <w:p w:rsidR="00F94A00" w:rsidRDefault="00F94A00" w:rsidP="00371F0D">
            <w:pPr>
              <w:rPr>
                <w:sz w:val="20"/>
                <w:szCs w:val="20"/>
              </w:rPr>
            </w:pPr>
            <w:r>
              <w:rPr>
                <w:sz w:val="20"/>
                <w:szCs w:val="20"/>
              </w:rPr>
              <w:lastRenderedPageBreak/>
              <w:t>Under Component #2 a variety of activities</w:t>
            </w:r>
            <w:r w:rsidR="00C17B4D">
              <w:rPr>
                <w:sz w:val="20"/>
                <w:szCs w:val="20"/>
              </w:rPr>
              <w:t xml:space="preserve"> (as detailed in the log frame)</w:t>
            </w:r>
            <w:r>
              <w:rPr>
                <w:sz w:val="20"/>
                <w:szCs w:val="20"/>
              </w:rPr>
              <w:t xml:space="preserve"> and technologies will be piloted to ensure that the </w:t>
            </w:r>
            <w:r w:rsidRPr="00F555FD">
              <w:rPr>
                <w:sz w:val="20"/>
                <w:szCs w:val="20"/>
              </w:rPr>
              <w:t xml:space="preserve">Province’s </w:t>
            </w:r>
            <w:r w:rsidRPr="00702227">
              <w:rPr>
                <w:i/>
                <w:sz w:val="20"/>
                <w:szCs w:val="20"/>
              </w:rPr>
              <w:t>Miombo</w:t>
            </w:r>
            <w:r>
              <w:rPr>
                <w:sz w:val="20"/>
                <w:szCs w:val="20"/>
              </w:rPr>
              <w:t xml:space="preserve"> forests </w:t>
            </w:r>
            <w:r w:rsidR="00836B70">
              <w:rPr>
                <w:sz w:val="20"/>
                <w:szCs w:val="20"/>
              </w:rPr>
              <w:t>will be less vulnerable to</w:t>
            </w:r>
            <w:r w:rsidR="00836B70" w:rsidRPr="00836B70">
              <w:rPr>
                <w:sz w:val="20"/>
                <w:szCs w:val="20"/>
              </w:rPr>
              <w:t xml:space="preserve"> increased frequency and intensity of fires (caused by both climate change and hu</w:t>
            </w:r>
            <w:r w:rsidR="00836B70">
              <w:rPr>
                <w:sz w:val="20"/>
                <w:szCs w:val="20"/>
              </w:rPr>
              <w:t>man factors) , which in turn</w:t>
            </w:r>
            <w:r w:rsidR="00836B70" w:rsidRPr="00836B70">
              <w:rPr>
                <w:sz w:val="20"/>
                <w:szCs w:val="20"/>
              </w:rPr>
              <w:t xml:space="preserve"> reduce the function and corresponding carbon sequestration capacity of </w:t>
            </w:r>
            <w:r w:rsidR="00836B70">
              <w:rPr>
                <w:sz w:val="20"/>
                <w:szCs w:val="20"/>
              </w:rPr>
              <w:t xml:space="preserve">these </w:t>
            </w:r>
            <w:r w:rsidR="00836B70" w:rsidRPr="00836B70">
              <w:rPr>
                <w:sz w:val="20"/>
                <w:szCs w:val="20"/>
              </w:rPr>
              <w:t>ecosystems.</w:t>
            </w:r>
            <w:r w:rsidR="0016132A">
              <w:rPr>
                <w:sz w:val="20"/>
                <w:szCs w:val="20"/>
              </w:rPr>
              <w:t xml:space="preserve"> Activities will include:</w:t>
            </w:r>
          </w:p>
          <w:p w:rsidR="00F94A00" w:rsidRDefault="00F94A00" w:rsidP="00371F0D">
            <w:pPr>
              <w:rPr>
                <w:sz w:val="20"/>
                <w:szCs w:val="20"/>
              </w:rPr>
            </w:pPr>
          </w:p>
          <w:p w:rsidR="00371F0D" w:rsidRPr="00F555FD" w:rsidRDefault="0016132A" w:rsidP="00371F0D">
            <w:pPr>
              <w:rPr>
                <w:color w:val="000000"/>
                <w:sz w:val="20"/>
                <w:szCs w:val="20"/>
              </w:rPr>
            </w:pPr>
            <w:r>
              <w:rPr>
                <w:color w:val="000000"/>
                <w:sz w:val="20"/>
                <w:szCs w:val="20"/>
              </w:rPr>
              <w:t xml:space="preserve">- </w:t>
            </w:r>
            <w:r w:rsidR="00B450C3">
              <w:rPr>
                <w:color w:val="000000"/>
                <w:sz w:val="20"/>
                <w:szCs w:val="20"/>
              </w:rPr>
              <w:t>A g</w:t>
            </w:r>
            <w:r w:rsidR="00371F0D" w:rsidRPr="00F555FD">
              <w:rPr>
                <w:color w:val="000000"/>
                <w:sz w:val="20"/>
                <w:szCs w:val="20"/>
              </w:rPr>
              <w:t xml:space="preserve">eospatial fire occurrence dataset </w:t>
            </w:r>
            <w:r>
              <w:rPr>
                <w:color w:val="000000"/>
                <w:sz w:val="20"/>
                <w:szCs w:val="20"/>
              </w:rPr>
              <w:t xml:space="preserve">will be </w:t>
            </w:r>
            <w:r w:rsidR="00371F0D" w:rsidRPr="00F555FD">
              <w:rPr>
                <w:color w:val="000000"/>
                <w:sz w:val="20"/>
                <w:szCs w:val="20"/>
              </w:rPr>
              <w:t xml:space="preserve">developed for  Central Province based on satellite data and GIS mapping </w:t>
            </w:r>
          </w:p>
          <w:p w:rsidR="0016132A" w:rsidRDefault="0016132A" w:rsidP="00371F0D">
            <w:pPr>
              <w:rPr>
                <w:color w:val="000000"/>
                <w:sz w:val="20"/>
                <w:szCs w:val="20"/>
              </w:rPr>
            </w:pPr>
          </w:p>
          <w:p w:rsidR="00371F0D" w:rsidRPr="00F555FD" w:rsidRDefault="0016132A" w:rsidP="00371F0D">
            <w:pPr>
              <w:rPr>
                <w:color w:val="000000"/>
                <w:sz w:val="20"/>
                <w:szCs w:val="20"/>
              </w:rPr>
            </w:pPr>
            <w:r>
              <w:rPr>
                <w:color w:val="000000"/>
                <w:sz w:val="20"/>
                <w:szCs w:val="20"/>
              </w:rPr>
              <w:t xml:space="preserve">- </w:t>
            </w:r>
            <w:r w:rsidR="00371F0D" w:rsidRPr="00F555FD">
              <w:rPr>
                <w:color w:val="000000"/>
                <w:sz w:val="20"/>
                <w:szCs w:val="20"/>
              </w:rPr>
              <w:t>Fire management plans</w:t>
            </w:r>
            <w:r>
              <w:rPr>
                <w:color w:val="000000"/>
                <w:sz w:val="20"/>
                <w:szCs w:val="20"/>
              </w:rPr>
              <w:t xml:space="preserve"> will be  developed and operational </w:t>
            </w:r>
            <w:r w:rsidR="00371F0D" w:rsidRPr="00F555FD">
              <w:rPr>
                <w:color w:val="000000"/>
                <w:sz w:val="20"/>
                <w:szCs w:val="20"/>
              </w:rPr>
              <w:t>for all targeted districts based on fire occurrence dataset and local inputs</w:t>
            </w:r>
          </w:p>
          <w:p w:rsidR="00371F0D" w:rsidRPr="00F555FD" w:rsidRDefault="00371F0D" w:rsidP="00371F0D">
            <w:pPr>
              <w:rPr>
                <w:color w:val="000000"/>
                <w:sz w:val="20"/>
                <w:szCs w:val="20"/>
              </w:rPr>
            </w:pPr>
          </w:p>
          <w:p w:rsidR="00371F0D" w:rsidRPr="00F555FD" w:rsidRDefault="0016132A" w:rsidP="00371F0D">
            <w:pPr>
              <w:rPr>
                <w:color w:val="000000"/>
                <w:sz w:val="20"/>
                <w:szCs w:val="20"/>
              </w:rPr>
            </w:pPr>
            <w:r>
              <w:rPr>
                <w:color w:val="000000"/>
                <w:sz w:val="20"/>
                <w:szCs w:val="20"/>
              </w:rPr>
              <w:t>- Firebreaks will be e</w:t>
            </w:r>
            <w:r w:rsidR="00371F0D" w:rsidRPr="00F555FD">
              <w:rPr>
                <w:color w:val="000000"/>
                <w:sz w:val="20"/>
                <w:szCs w:val="20"/>
              </w:rPr>
              <w:t xml:space="preserve">stablished around all ANR-treated sites done under </w:t>
            </w:r>
            <w:r>
              <w:rPr>
                <w:color w:val="000000"/>
                <w:sz w:val="20"/>
                <w:szCs w:val="20"/>
              </w:rPr>
              <w:t>Component #1</w:t>
            </w:r>
          </w:p>
          <w:p w:rsidR="00371F0D" w:rsidRPr="00F555FD" w:rsidRDefault="00371F0D" w:rsidP="00371F0D">
            <w:pPr>
              <w:rPr>
                <w:color w:val="000000"/>
                <w:sz w:val="20"/>
                <w:szCs w:val="20"/>
              </w:rPr>
            </w:pPr>
          </w:p>
          <w:p w:rsidR="0016132A" w:rsidRDefault="0016132A" w:rsidP="00371F0D">
            <w:pPr>
              <w:rPr>
                <w:color w:val="000000"/>
                <w:sz w:val="20"/>
                <w:szCs w:val="20"/>
              </w:rPr>
            </w:pPr>
            <w:r>
              <w:rPr>
                <w:color w:val="000000"/>
                <w:sz w:val="20"/>
                <w:szCs w:val="20"/>
              </w:rPr>
              <w:t xml:space="preserve">- </w:t>
            </w:r>
            <w:r w:rsidR="00371F0D" w:rsidRPr="00F555FD">
              <w:rPr>
                <w:color w:val="000000"/>
                <w:sz w:val="20"/>
                <w:szCs w:val="20"/>
              </w:rPr>
              <w:t xml:space="preserve">District forestry staff , </w:t>
            </w:r>
            <w:r w:rsidR="00371F0D" w:rsidRPr="00F555FD">
              <w:rPr>
                <w:color w:val="000000"/>
                <w:sz w:val="20"/>
                <w:szCs w:val="20"/>
              </w:rPr>
              <w:lastRenderedPageBreak/>
              <w:t xml:space="preserve">relevant VAG members and local authorities trained on appropriate climate-resilient fire protection practices </w:t>
            </w:r>
          </w:p>
          <w:p w:rsidR="0016132A" w:rsidRDefault="0016132A" w:rsidP="00371F0D">
            <w:pPr>
              <w:rPr>
                <w:color w:val="000000"/>
                <w:sz w:val="20"/>
                <w:szCs w:val="20"/>
              </w:rPr>
            </w:pPr>
          </w:p>
          <w:p w:rsidR="00371F0D" w:rsidRDefault="0016132A" w:rsidP="00371F0D">
            <w:pPr>
              <w:rPr>
                <w:color w:val="000000"/>
                <w:sz w:val="20"/>
                <w:szCs w:val="20"/>
              </w:rPr>
            </w:pPr>
            <w:r>
              <w:rPr>
                <w:color w:val="000000"/>
                <w:sz w:val="20"/>
                <w:szCs w:val="20"/>
              </w:rPr>
              <w:t xml:space="preserve"> - </w:t>
            </w:r>
            <w:r w:rsidR="00371F0D" w:rsidRPr="00F555FD">
              <w:rPr>
                <w:color w:val="000000"/>
                <w:sz w:val="20"/>
                <w:szCs w:val="20"/>
              </w:rPr>
              <w:t xml:space="preserve">Awareness raising campaigns </w:t>
            </w:r>
            <w:r w:rsidR="001A1BE9">
              <w:rPr>
                <w:color w:val="000000"/>
                <w:sz w:val="20"/>
                <w:szCs w:val="20"/>
              </w:rPr>
              <w:t xml:space="preserve">will be </w:t>
            </w:r>
            <w:r w:rsidR="00371F0D" w:rsidRPr="00F555FD">
              <w:rPr>
                <w:color w:val="000000"/>
                <w:sz w:val="20"/>
                <w:szCs w:val="20"/>
              </w:rPr>
              <w:t xml:space="preserve">undertaken across all districts about the benefits of adopting fire management measures to strengthen the adaptive capacity of </w:t>
            </w:r>
            <w:r w:rsidR="00371F0D" w:rsidRPr="00F555FD">
              <w:rPr>
                <w:i/>
                <w:color w:val="000000"/>
                <w:sz w:val="20"/>
                <w:szCs w:val="20"/>
              </w:rPr>
              <w:t>Miombo</w:t>
            </w:r>
            <w:r w:rsidR="00371F0D" w:rsidRPr="00F555FD">
              <w:rPr>
                <w:color w:val="000000"/>
                <w:sz w:val="20"/>
                <w:szCs w:val="20"/>
              </w:rPr>
              <w:t xml:space="preserve"> forests to climate change</w:t>
            </w:r>
          </w:p>
          <w:p w:rsidR="00F94A00" w:rsidRDefault="00F94A00" w:rsidP="00371F0D">
            <w:pPr>
              <w:rPr>
                <w:color w:val="000000"/>
                <w:sz w:val="20"/>
                <w:szCs w:val="20"/>
              </w:rPr>
            </w:pPr>
          </w:p>
          <w:p w:rsidR="00F94A00" w:rsidRPr="0067188A" w:rsidRDefault="0016132A" w:rsidP="00F94A00">
            <w:pPr>
              <w:rPr>
                <w:color w:val="000000"/>
                <w:sz w:val="20"/>
                <w:szCs w:val="20"/>
              </w:rPr>
            </w:pPr>
            <w:r>
              <w:rPr>
                <w:color w:val="000000"/>
                <w:sz w:val="20"/>
                <w:szCs w:val="20"/>
              </w:rPr>
              <w:t xml:space="preserve">The end result of these activities  will be to </w:t>
            </w:r>
            <w:r w:rsidR="00F94A00">
              <w:rPr>
                <w:color w:val="000000"/>
                <w:sz w:val="20"/>
                <w:szCs w:val="20"/>
              </w:rPr>
              <w:t xml:space="preserve">reduce fire frequency by  </w:t>
            </w:r>
            <w:r w:rsidR="00F94A00" w:rsidRPr="0067188A">
              <w:rPr>
                <w:color w:val="000000"/>
                <w:sz w:val="20"/>
                <w:szCs w:val="20"/>
              </w:rPr>
              <w:t>25%-30%</w:t>
            </w:r>
            <w:r>
              <w:rPr>
                <w:color w:val="000000"/>
                <w:sz w:val="20"/>
                <w:szCs w:val="20"/>
              </w:rPr>
              <w:t xml:space="preserve"> versus the BAU scenario</w:t>
            </w:r>
            <w:r w:rsidR="00F94A00" w:rsidRPr="0067188A">
              <w:rPr>
                <w:color w:val="000000"/>
                <w:sz w:val="20"/>
                <w:szCs w:val="20"/>
              </w:rPr>
              <w:t xml:space="preserve"> annually</w:t>
            </w:r>
            <w:r w:rsidR="00F94A00">
              <w:rPr>
                <w:color w:val="000000"/>
                <w:sz w:val="20"/>
                <w:szCs w:val="20"/>
              </w:rPr>
              <w:t xml:space="preserve"> across the province</w:t>
            </w:r>
            <w:r w:rsidR="00F94A00" w:rsidRPr="0067188A">
              <w:rPr>
                <w:color w:val="000000"/>
                <w:sz w:val="20"/>
                <w:szCs w:val="20"/>
              </w:rPr>
              <w:t>, with</w:t>
            </w:r>
            <w:r w:rsidR="00F94A00">
              <w:rPr>
                <w:color w:val="000000"/>
                <w:sz w:val="20"/>
                <w:szCs w:val="20"/>
              </w:rPr>
              <w:t>in</w:t>
            </w:r>
            <w:r w:rsidR="00F94A00" w:rsidRPr="0067188A">
              <w:rPr>
                <w:color w:val="000000"/>
                <w:sz w:val="20"/>
                <w:szCs w:val="20"/>
              </w:rPr>
              <w:t xml:space="preserve"> a four year burning cycle</w:t>
            </w:r>
          </w:p>
          <w:p w:rsidR="00CF5CEB" w:rsidRPr="00F555FD" w:rsidRDefault="00CF5CEB" w:rsidP="000F3B22">
            <w:pPr>
              <w:rPr>
                <w:sz w:val="20"/>
                <w:szCs w:val="20"/>
              </w:rPr>
            </w:pPr>
          </w:p>
        </w:tc>
        <w:tc>
          <w:tcPr>
            <w:tcW w:w="2907" w:type="dxa"/>
          </w:tcPr>
          <w:p w:rsidR="00A63F7E" w:rsidRDefault="00A9625A" w:rsidP="00A9625A">
            <w:pPr>
              <w:rPr>
                <w:sz w:val="20"/>
                <w:szCs w:val="20"/>
              </w:rPr>
            </w:pPr>
            <w:r>
              <w:rPr>
                <w:sz w:val="20"/>
                <w:szCs w:val="20"/>
              </w:rPr>
              <w:lastRenderedPageBreak/>
              <w:t>Activities under Component #2</w:t>
            </w:r>
            <w:r w:rsidRPr="00A9625A">
              <w:rPr>
                <w:sz w:val="20"/>
                <w:szCs w:val="20"/>
              </w:rPr>
              <w:t xml:space="preserve"> </w:t>
            </w:r>
            <w:r>
              <w:rPr>
                <w:sz w:val="20"/>
                <w:szCs w:val="20"/>
              </w:rPr>
              <w:t xml:space="preserve">are </w:t>
            </w:r>
            <w:r w:rsidRPr="00A9625A">
              <w:rPr>
                <w:sz w:val="20"/>
                <w:szCs w:val="20"/>
              </w:rPr>
              <w:t xml:space="preserve">incremental to baseline projects </w:t>
            </w:r>
            <w:r w:rsidR="002F43D1">
              <w:rPr>
                <w:sz w:val="20"/>
                <w:szCs w:val="20"/>
              </w:rPr>
              <w:t>#1 (MLNREP), #4</w:t>
            </w:r>
            <w:r w:rsidR="0045154A">
              <w:rPr>
                <w:sz w:val="20"/>
                <w:szCs w:val="20"/>
              </w:rPr>
              <w:t xml:space="preserve"> (local government) and </w:t>
            </w:r>
            <w:r w:rsidR="002F43D1">
              <w:rPr>
                <w:sz w:val="20"/>
                <w:szCs w:val="20"/>
              </w:rPr>
              <w:t>#</w:t>
            </w:r>
            <w:r w:rsidR="0045154A">
              <w:rPr>
                <w:sz w:val="20"/>
                <w:szCs w:val="20"/>
              </w:rPr>
              <w:t>7</w:t>
            </w:r>
            <w:r w:rsidRPr="00A9625A">
              <w:rPr>
                <w:sz w:val="20"/>
                <w:szCs w:val="20"/>
              </w:rPr>
              <w:t xml:space="preserve"> </w:t>
            </w:r>
            <w:r>
              <w:rPr>
                <w:sz w:val="20"/>
                <w:szCs w:val="20"/>
              </w:rPr>
              <w:t xml:space="preserve">(USAID) </w:t>
            </w:r>
          </w:p>
          <w:p w:rsidR="00992ABD" w:rsidRPr="00A63F7E" w:rsidRDefault="00992ABD" w:rsidP="002B3631">
            <w:pPr>
              <w:rPr>
                <w:sz w:val="20"/>
                <w:szCs w:val="20"/>
              </w:rPr>
            </w:pPr>
            <w:r>
              <w:rPr>
                <w:sz w:val="20"/>
                <w:szCs w:val="20"/>
              </w:rPr>
              <w:t xml:space="preserve">Although </w:t>
            </w:r>
            <w:r w:rsidRPr="00992ABD">
              <w:rPr>
                <w:sz w:val="20"/>
                <w:szCs w:val="20"/>
              </w:rPr>
              <w:t xml:space="preserve">not </w:t>
            </w:r>
            <w:r>
              <w:rPr>
                <w:sz w:val="20"/>
                <w:szCs w:val="20"/>
              </w:rPr>
              <w:t xml:space="preserve">a baseline activity, the activities </w:t>
            </w:r>
            <w:r w:rsidR="002B3631">
              <w:rPr>
                <w:sz w:val="20"/>
                <w:szCs w:val="20"/>
              </w:rPr>
              <w:t xml:space="preserve">under this Component </w:t>
            </w:r>
            <w:r>
              <w:rPr>
                <w:sz w:val="20"/>
                <w:szCs w:val="20"/>
              </w:rPr>
              <w:t xml:space="preserve">replicate planned activities under the </w:t>
            </w:r>
            <w:r w:rsidR="0045154A">
              <w:rPr>
                <w:sz w:val="20"/>
                <w:szCs w:val="20"/>
              </w:rPr>
              <w:t xml:space="preserve">Finnish DNRMP and UNDP/GEF MFA V project, </w:t>
            </w:r>
            <w:r>
              <w:rPr>
                <w:sz w:val="20"/>
                <w:szCs w:val="20"/>
              </w:rPr>
              <w:t xml:space="preserve">which includes fire </w:t>
            </w:r>
            <w:r w:rsidRPr="00992ABD">
              <w:rPr>
                <w:sz w:val="20"/>
                <w:szCs w:val="20"/>
              </w:rPr>
              <w:t>control and satellite monitoring of fires</w:t>
            </w:r>
            <w:r w:rsidR="0045154A">
              <w:rPr>
                <w:sz w:val="20"/>
                <w:szCs w:val="20"/>
              </w:rPr>
              <w:t xml:space="preserve"> in Western Province.  The latter </w:t>
            </w:r>
            <w:r>
              <w:rPr>
                <w:sz w:val="20"/>
                <w:szCs w:val="20"/>
              </w:rPr>
              <w:t xml:space="preserve">project also </w:t>
            </w:r>
            <w:r w:rsidR="002B3631">
              <w:rPr>
                <w:sz w:val="20"/>
                <w:szCs w:val="20"/>
              </w:rPr>
              <w:t xml:space="preserve">plans for </w:t>
            </w:r>
            <w:r w:rsidRPr="00992ABD">
              <w:rPr>
                <w:sz w:val="20"/>
                <w:szCs w:val="20"/>
              </w:rPr>
              <w:t>fire policy and stakeholder education initiative</w:t>
            </w:r>
            <w:r>
              <w:rPr>
                <w:sz w:val="20"/>
                <w:szCs w:val="20"/>
              </w:rPr>
              <w:t>s</w:t>
            </w:r>
            <w:r w:rsidRPr="00992ABD">
              <w:rPr>
                <w:sz w:val="20"/>
                <w:szCs w:val="20"/>
              </w:rPr>
              <w:t xml:space="preserve"> with awareness training on fire objec</w:t>
            </w:r>
            <w:r w:rsidR="002B3631">
              <w:rPr>
                <w:sz w:val="20"/>
                <w:szCs w:val="20"/>
              </w:rPr>
              <w:t xml:space="preserve">tives and management strategies, as well as </w:t>
            </w:r>
            <w:r w:rsidRPr="00992ABD">
              <w:rPr>
                <w:sz w:val="20"/>
                <w:szCs w:val="20"/>
              </w:rPr>
              <w:t>development of firebreaks that facilitate an early burning regime</w:t>
            </w:r>
            <w:r w:rsidR="002B3631">
              <w:rPr>
                <w:sz w:val="20"/>
                <w:szCs w:val="20"/>
              </w:rPr>
              <w:t>.</w:t>
            </w:r>
          </w:p>
        </w:tc>
      </w:tr>
      <w:tr w:rsidR="009C195C" w:rsidRPr="00FE6D2C" w:rsidTr="00752BF5">
        <w:tc>
          <w:tcPr>
            <w:tcW w:w="3917" w:type="dxa"/>
            <w:shd w:val="clear" w:color="auto" w:fill="92D050"/>
            <w:vAlign w:val="center"/>
          </w:tcPr>
          <w:p w:rsidR="009C195C" w:rsidRPr="00FE6D2C" w:rsidRDefault="009C195C" w:rsidP="00752BF5">
            <w:pPr>
              <w:pStyle w:val="Footer"/>
              <w:tabs>
                <w:tab w:val="clear" w:pos="4320"/>
                <w:tab w:val="clear" w:pos="8640"/>
              </w:tabs>
              <w:jc w:val="center"/>
              <w:rPr>
                <w:b/>
                <w:sz w:val="18"/>
                <w:szCs w:val="18"/>
              </w:rPr>
            </w:pPr>
            <w:r w:rsidRPr="00FE6D2C">
              <w:rPr>
                <w:b/>
                <w:sz w:val="18"/>
                <w:szCs w:val="18"/>
              </w:rPr>
              <w:lastRenderedPageBreak/>
              <w:t>Baseline practices</w:t>
            </w:r>
            <w:r w:rsidRPr="00FE6D2C" w:rsidDel="003010BF">
              <w:rPr>
                <w:b/>
                <w:sz w:val="18"/>
                <w:szCs w:val="18"/>
              </w:rPr>
              <w:t xml:space="preserve"> </w:t>
            </w:r>
            <w:r w:rsidRPr="00FE6D2C">
              <w:rPr>
                <w:b/>
                <w:sz w:val="18"/>
                <w:szCs w:val="18"/>
              </w:rPr>
              <w:t>– Component #</w:t>
            </w:r>
            <w:r>
              <w:rPr>
                <w:b/>
                <w:sz w:val="18"/>
                <w:szCs w:val="18"/>
              </w:rPr>
              <w:t>3</w:t>
            </w:r>
          </w:p>
        </w:tc>
        <w:tc>
          <w:tcPr>
            <w:tcW w:w="2744" w:type="dxa"/>
            <w:shd w:val="clear" w:color="auto" w:fill="92D050"/>
            <w:vAlign w:val="center"/>
          </w:tcPr>
          <w:p w:rsidR="009C195C" w:rsidRPr="00FE6D2C" w:rsidRDefault="009C195C" w:rsidP="00752BF5">
            <w:pPr>
              <w:pStyle w:val="Footer"/>
              <w:tabs>
                <w:tab w:val="clear" w:pos="4320"/>
                <w:tab w:val="clear" w:pos="8640"/>
              </w:tabs>
              <w:jc w:val="center"/>
              <w:rPr>
                <w:b/>
                <w:sz w:val="18"/>
                <w:szCs w:val="18"/>
              </w:rPr>
            </w:pPr>
            <w:r w:rsidRPr="00FE6D2C">
              <w:rPr>
                <w:b/>
                <w:sz w:val="18"/>
                <w:szCs w:val="18"/>
              </w:rPr>
              <w:t>Alternative to be put in place by the project</w:t>
            </w:r>
            <w:r w:rsidRPr="00FE6D2C" w:rsidDel="003010BF">
              <w:rPr>
                <w:b/>
                <w:sz w:val="18"/>
                <w:szCs w:val="18"/>
              </w:rPr>
              <w:t xml:space="preserve"> </w:t>
            </w:r>
          </w:p>
        </w:tc>
        <w:tc>
          <w:tcPr>
            <w:tcW w:w="2907" w:type="dxa"/>
            <w:shd w:val="clear" w:color="auto" w:fill="92D050"/>
            <w:vAlign w:val="center"/>
          </w:tcPr>
          <w:p w:rsidR="009C195C" w:rsidRPr="00FE6D2C" w:rsidRDefault="009C195C" w:rsidP="00752BF5">
            <w:pPr>
              <w:pStyle w:val="Footer"/>
              <w:tabs>
                <w:tab w:val="clear" w:pos="4320"/>
                <w:tab w:val="clear" w:pos="8640"/>
              </w:tabs>
              <w:jc w:val="center"/>
              <w:rPr>
                <w:b/>
                <w:sz w:val="18"/>
                <w:szCs w:val="18"/>
              </w:rPr>
            </w:pPr>
            <w:r w:rsidRPr="00FE6D2C">
              <w:rPr>
                <w:b/>
                <w:sz w:val="18"/>
                <w:szCs w:val="18"/>
              </w:rPr>
              <w:t xml:space="preserve">Linkages to Baseline </w:t>
            </w:r>
          </w:p>
        </w:tc>
      </w:tr>
      <w:tr w:rsidR="009C195C" w:rsidRPr="00A80E9D" w:rsidTr="00D74B42">
        <w:tc>
          <w:tcPr>
            <w:tcW w:w="3917" w:type="dxa"/>
          </w:tcPr>
          <w:p w:rsidR="00EB631E" w:rsidRDefault="004F4D02" w:rsidP="00717D7B">
            <w:pPr>
              <w:pStyle w:val="Footer"/>
              <w:numPr>
                <w:ilvl w:val="0"/>
                <w:numId w:val="22"/>
              </w:numPr>
              <w:ind w:left="180" w:hanging="180"/>
              <w:jc w:val="both"/>
              <w:rPr>
                <w:sz w:val="20"/>
                <w:szCs w:val="20"/>
              </w:rPr>
            </w:pPr>
            <w:r>
              <w:rPr>
                <w:sz w:val="20"/>
                <w:szCs w:val="20"/>
              </w:rPr>
              <w:t xml:space="preserve">At present almost </w:t>
            </w:r>
            <w:r w:rsidRPr="006231B3">
              <w:rPr>
                <w:rStyle w:val="apple-style-span"/>
                <w:color w:val="040404"/>
                <w:sz w:val="20"/>
                <w:szCs w:val="20"/>
              </w:rPr>
              <w:t xml:space="preserve">all the charcoal in Zambia is made using the earth clamp method, the process of which involves felling trees and cross-cutting them into short logs, piling the logs into a clamp, covering the clamp with soil lumps, igniting the kiln, </w:t>
            </w:r>
            <w:r>
              <w:rPr>
                <w:rStyle w:val="apple-style-span"/>
                <w:color w:val="040404"/>
                <w:sz w:val="20"/>
                <w:szCs w:val="20"/>
              </w:rPr>
              <w:t xml:space="preserve">and </w:t>
            </w:r>
            <w:r w:rsidRPr="006231B3">
              <w:rPr>
                <w:rStyle w:val="apple-style-span"/>
                <w:color w:val="040404"/>
                <w:sz w:val="20"/>
                <w:szCs w:val="20"/>
              </w:rPr>
              <w:t>carb</w:t>
            </w:r>
            <w:r>
              <w:rPr>
                <w:rStyle w:val="apple-style-span"/>
                <w:color w:val="040404"/>
                <w:sz w:val="20"/>
                <w:szCs w:val="20"/>
              </w:rPr>
              <w:t xml:space="preserve">onizing the wood into charcoal, </w:t>
            </w:r>
            <w:r w:rsidRPr="006231B3">
              <w:rPr>
                <w:rStyle w:val="apple-style-span"/>
                <w:color w:val="040404"/>
                <w:sz w:val="20"/>
                <w:szCs w:val="20"/>
              </w:rPr>
              <w:t>The conversion efficiency of this type of kiln</w:t>
            </w:r>
            <w:r>
              <w:rPr>
                <w:rStyle w:val="apple-style-span"/>
                <w:color w:val="040404"/>
                <w:sz w:val="20"/>
                <w:szCs w:val="20"/>
              </w:rPr>
              <w:t xml:space="preserve"> as regards wood use to charcoal produced</w:t>
            </w:r>
            <w:r w:rsidRPr="006231B3">
              <w:rPr>
                <w:rStyle w:val="apple-style-span"/>
                <w:color w:val="040404"/>
                <w:sz w:val="20"/>
                <w:szCs w:val="20"/>
              </w:rPr>
              <w:t xml:space="preserve"> is typically very low – estimated at about 10-20%.</w:t>
            </w:r>
            <w:r>
              <w:rPr>
                <w:sz w:val="20"/>
                <w:szCs w:val="20"/>
              </w:rPr>
              <w:t xml:space="preserve"> </w:t>
            </w:r>
            <w:r w:rsidR="00EB631E">
              <w:rPr>
                <w:sz w:val="20"/>
                <w:szCs w:val="20"/>
              </w:rPr>
              <w:t xml:space="preserve">This results in a huge amount of forests being cut down to produce charcoal. It is </w:t>
            </w:r>
            <w:r w:rsidR="00EB631E" w:rsidRPr="00EB631E">
              <w:rPr>
                <w:sz w:val="20"/>
                <w:szCs w:val="20"/>
              </w:rPr>
              <w:t>estimated that 0.01 ha of undisturbed forest is cleared annually for every ton of charcoal consumed</w:t>
            </w:r>
          </w:p>
          <w:p w:rsidR="004F4D02" w:rsidRPr="00EB631E" w:rsidRDefault="004F4D02" w:rsidP="00717D7B">
            <w:pPr>
              <w:pStyle w:val="Footer"/>
              <w:numPr>
                <w:ilvl w:val="0"/>
                <w:numId w:val="22"/>
              </w:numPr>
              <w:ind w:left="180" w:hanging="180"/>
              <w:jc w:val="both"/>
              <w:rPr>
                <w:sz w:val="20"/>
                <w:szCs w:val="20"/>
              </w:rPr>
            </w:pPr>
            <w:r>
              <w:rPr>
                <w:sz w:val="20"/>
                <w:szCs w:val="20"/>
              </w:rPr>
              <w:t xml:space="preserve">Moreover as studies </w:t>
            </w:r>
            <w:r w:rsidR="0003265E">
              <w:rPr>
                <w:sz w:val="20"/>
                <w:szCs w:val="20"/>
              </w:rPr>
              <w:t xml:space="preserve">note </w:t>
            </w:r>
            <w:r w:rsidRPr="004F4D02">
              <w:rPr>
                <w:sz w:val="20"/>
                <w:szCs w:val="20"/>
              </w:rPr>
              <w:t>the severe heat generated by a traditional kiln during wood carbonization kills all sources of regeneration in the area and colonization by new trees may take many decad</w:t>
            </w:r>
            <w:r>
              <w:rPr>
                <w:sz w:val="20"/>
                <w:szCs w:val="20"/>
              </w:rPr>
              <w:t xml:space="preserve">es. There is little knowledge of improved charcoal production methods in Central Province and producers are </w:t>
            </w:r>
            <w:r w:rsidR="0003265E">
              <w:rPr>
                <w:sz w:val="20"/>
                <w:szCs w:val="20"/>
              </w:rPr>
              <w:t xml:space="preserve">often not in </w:t>
            </w:r>
            <w:r>
              <w:rPr>
                <w:sz w:val="20"/>
                <w:szCs w:val="20"/>
              </w:rPr>
              <w:t>groups.</w:t>
            </w:r>
          </w:p>
          <w:p w:rsidR="00702227" w:rsidRPr="0066505B" w:rsidRDefault="004F4D02" w:rsidP="00322888">
            <w:pPr>
              <w:pStyle w:val="Footer"/>
              <w:numPr>
                <w:ilvl w:val="0"/>
                <w:numId w:val="21"/>
              </w:numPr>
              <w:ind w:left="180" w:hanging="180"/>
              <w:jc w:val="both"/>
              <w:rPr>
                <w:sz w:val="20"/>
                <w:szCs w:val="20"/>
              </w:rPr>
            </w:pPr>
            <w:r>
              <w:rPr>
                <w:sz w:val="20"/>
                <w:szCs w:val="20"/>
              </w:rPr>
              <w:t xml:space="preserve">There is little knowledge about briquetting technologies and the potential use of alternate </w:t>
            </w:r>
            <w:r w:rsidRPr="004F4D02">
              <w:rPr>
                <w:sz w:val="20"/>
                <w:szCs w:val="20"/>
              </w:rPr>
              <w:t>feedstock such as sawdus</w:t>
            </w:r>
            <w:r>
              <w:rPr>
                <w:sz w:val="20"/>
                <w:szCs w:val="20"/>
              </w:rPr>
              <w:t xml:space="preserve">t and bamboo </w:t>
            </w:r>
            <w:r w:rsidR="00EB631E">
              <w:rPr>
                <w:sz w:val="20"/>
                <w:szCs w:val="20"/>
              </w:rPr>
              <w:t>for briquettes</w:t>
            </w:r>
          </w:p>
        </w:tc>
        <w:tc>
          <w:tcPr>
            <w:tcW w:w="2744" w:type="dxa"/>
          </w:tcPr>
          <w:p w:rsidR="00A65FF7" w:rsidRPr="00F571F5" w:rsidRDefault="00A65FF7" w:rsidP="00F571F5">
            <w:pPr>
              <w:rPr>
                <w:sz w:val="20"/>
                <w:szCs w:val="20"/>
                <w:lang w:val="en-GB"/>
              </w:rPr>
            </w:pPr>
            <w:r>
              <w:rPr>
                <w:sz w:val="20"/>
                <w:szCs w:val="20"/>
                <w:lang w:val="en-GB"/>
              </w:rPr>
              <w:t>Activities under this component will introduce new wood-saving technologies that have been demonstrated to significant reduce deforestation in a given char</w:t>
            </w:r>
            <w:r w:rsidR="00570337">
              <w:rPr>
                <w:sz w:val="20"/>
                <w:szCs w:val="20"/>
                <w:lang w:val="en-GB"/>
              </w:rPr>
              <w:t>coal producing area (see Annex 2</w:t>
            </w:r>
            <w:r>
              <w:rPr>
                <w:sz w:val="20"/>
                <w:szCs w:val="20"/>
                <w:lang w:val="en-GB"/>
              </w:rPr>
              <w:t>)</w:t>
            </w:r>
            <w:r w:rsidR="00D07454">
              <w:rPr>
                <w:sz w:val="20"/>
                <w:szCs w:val="20"/>
                <w:lang w:val="en-GB"/>
              </w:rPr>
              <w:t>. These include:</w:t>
            </w:r>
            <w:r w:rsidR="00F571F5">
              <w:t xml:space="preserve"> </w:t>
            </w:r>
            <w:r w:rsidR="00F571F5" w:rsidRPr="00F571F5">
              <w:rPr>
                <w:sz w:val="20"/>
                <w:szCs w:val="20"/>
              </w:rPr>
              <w:t xml:space="preserve">1) </w:t>
            </w:r>
            <w:r w:rsidR="00F571F5" w:rsidRPr="00F571F5">
              <w:rPr>
                <w:sz w:val="20"/>
                <w:szCs w:val="20"/>
                <w:lang w:val="en-GB"/>
              </w:rPr>
              <w:t>Deployment of technologies and development of sustainable charcoal schemes in 20 VAGs with (i)  charcoal producer groups formed and trained to operate kilns; (ii) Charcoal retort kiln pilots introduced (120 improved kilns to replace earth kilns); (iii)  Monitoring, tracking and licensing system established for all improved kilns piloted</w:t>
            </w:r>
            <w:r w:rsidR="00F571F5">
              <w:rPr>
                <w:sz w:val="20"/>
                <w:szCs w:val="20"/>
                <w:lang w:val="en-GB"/>
              </w:rPr>
              <w:t xml:space="preserve">; and 2) </w:t>
            </w:r>
            <w:r w:rsidR="00F571F5" w:rsidRPr="00F571F5">
              <w:rPr>
                <w:sz w:val="20"/>
                <w:szCs w:val="20"/>
                <w:lang w:val="en-GB"/>
              </w:rPr>
              <w:t>50 charcoal or sawdust briquetting  machines or presses piloted across 20 VAGs</w:t>
            </w:r>
          </w:p>
          <w:p w:rsidR="009C195C" w:rsidRPr="00702227" w:rsidRDefault="009C195C" w:rsidP="00F571F5">
            <w:pPr>
              <w:pStyle w:val="ListParagraph"/>
              <w:numPr>
                <w:ilvl w:val="0"/>
                <w:numId w:val="0"/>
              </w:numPr>
              <w:ind w:left="493"/>
            </w:pPr>
          </w:p>
        </w:tc>
        <w:tc>
          <w:tcPr>
            <w:tcW w:w="2907" w:type="dxa"/>
          </w:tcPr>
          <w:p w:rsidR="00702227" w:rsidRDefault="00F765DC" w:rsidP="00702227">
            <w:pPr>
              <w:rPr>
                <w:sz w:val="20"/>
                <w:szCs w:val="20"/>
              </w:rPr>
            </w:pPr>
            <w:r>
              <w:rPr>
                <w:sz w:val="20"/>
                <w:szCs w:val="20"/>
              </w:rPr>
              <w:t>Activities under Component #3</w:t>
            </w:r>
            <w:r w:rsidR="00702227" w:rsidRPr="00702227">
              <w:rPr>
                <w:sz w:val="20"/>
                <w:szCs w:val="20"/>
              </w:rPr>
              <w:t xml:space="preserve"> are </w:t>
            </w:r>
            <w:r w:rsidR="00A65FF7">
              <w:rPr>
                <w:sz w:val="20"/>
                <w:szCs w:val="20"/>
              </w:rPr>
              <w:t>incremental to baseline project #3 (MEMD)</w:t>
            </w:r>
            <w:r w:rsidR="00570337">
              <w:rPr>
                <w:sz w:val="20"/>
                <w:szCs w:val="20"/>
              </w:rPr>
              <w:t>. MEMD has</w:t>
            </w:r>
            <w:r w:rsidR="00A65FF7">
              <w:rPr>
                <w:sz w:val="20"/>
                <w:szCs w:val="20"/>
              </w:rPr>
              <w:t xml:space="preserve"> </w:t>
            </w:r>
            <w:r w:rsidR="00A65FF7" w:rsidRPr="00A65FF7">
              <w:rPr>
                <w:sz w:val="20"/>
                <w:szCs w:val="20"/>
              </w:rPr>
              <w:t>recently finalized their improved charcoal manual – which includes guidance on improved kiln construction – and are planning to distribute it nationwide</w:t>
            </w:r>
            <w:r w:rsidR="00570337">
              <w:rPr>
                <w:sz w:val="20"/>
                <w:szCs w:val="20"/>
              </w:rPr>
              <w:t>. Other possible co-finance will come from private sector actors (as regards interest in briquetting SMEs) and possibly CIFOR, Copperbelt University and ZCCN</w:t>
            </w:r>
            <w:r w:rsidR="00F35B85">
              <w:rPr>
                <w:sz w:val="20"/>
                <w:szCs w:val="20"/>
              </w:rPr>
              <w:t>.</w:t>
            </w:r>
          </w:p>
          <w:p w:rsidR="00F35B85" w:rsidRPr="00702227" w:rsidRDefault="00F35B85" w:rsidP="00702227">
            <w:pPr>
              <w:rPr>
                <w:sz w:val="20"/>
                <w:szCs w:val="20"/>
              </w:rPr>
            </w:pPr>
          </w:p>
          <w:p w:rsidR="00702227" w:rsidRPr="00702227" w:rsidRDefault="00F35B85" w:rsidP="00702227">
            <w:pPr>
              <w:rPr>
                <w:sz w:val="20"/>
                <w:szCs w:val="20"/>
              </w:rPr>
            </w:pPr>
            <w:r w:rsidRPr="00F35B85">
              <w:rPr>
                <w:sz w:val="20"/>
                <w:szCs w:val="20"/>
              </w:rPr>
              <w:t xml:space="preserve">While not baseline activities, as described  in Section A.4 the project builds on </w:t>
            </w:r>
            <w:r>
              <w:rPr>
                <w:sz w:val="20"/>
                <w:szCs w:val="20"/>
              </w:rPr>
              <w:t xml:space="preserve">the piloting of a similar suite of technologies (improved kilns and briquetting machines) under the new GEF-funded MFA Project </w:t>
            </w:r>
            <w:r w:rsidR="00FC18EC" w:rsidRPr="00FC18EC">
              <w:rPr>
                <w:i/>
                <w:sz w:val="20"/>
                <w:szCs w:val="20"/>
              </w:rPr>
              <w:t>Addressing barriers to the adoption of improved charcoal production technologies and Sustainable Land Management practices through an integrated approach</w:t>
            </w:r>
          </w:p>
          <w:p w:rsidR="009C195C" w:rsidRPr="00702227" w:rsidRDefault="009C195C" w:rsidP="00702227">
            <w:pPr>
              <w:rPr>
                <w:sz w:val="20"/>
                <w:szCs w:val="20"/>
              </w:rPr>
            </w:pPr>
          </w:p>
        </w:tc>
      </w:tr>
    </w:tbl>
    <w:p w:rsidR="0065657F" w:rsidRDefault="0065657F" w:rsidP="00A704EF">
      <w:pPr>
        <w:spacing w:after="80"/>
        <w:jc w:val="both"/>
        <w:outlineLvl w:val="0"/>
        <w:rPr>
          <w:sz w:val="22"/>
          <w:szCs w:val="22"/>
        </w:rPr>
      </w:pPr>
    </w:p>
    <w:p w:rsidR="00DE5132" w:rsidRPr="00544EAB" w:rsidRDefault="00DE5132" w:rsidP="00A704EF">
      <w:pPr>
        <w:spacing w:after="80"/>
        <w:jc w:val="both"/>
        <w:outlineLvl w:val="0"/>
        <w:rPr>
          <w:i/>
          <w:sz w:val="22"/>
          <w:szCs w:val="22"/>
        </w:rPr>
      </w:pPr>
      <w:r w:rsidRPr="00544EAB">
        <w:rPr>
          <w:i/>
          <w:sz w:val="22"/>
          <w:szCs w:val="22"/>
        </w:rPr>
        <w:t>G</w:t>
      </w:r>
      <w:r w:rsidR="00BA448F" w:rsidRPr="00544EAB">
        <w:rPr>
          <w:i/>
          <w:sz w:val="22"/>
          <w:szCs w:val="22"/>
        </w:rPr>
        <w:t>lobal environmental benefits (GEFTF, NPIF) and adapt</w:t>
      </w:r>
      <w:r w:rsidRPr="00544EAB">
        <w:rPr>
          <w:i/>
          <w:sz w:val="22"/>
          <w:szCs w:val="22"/>
        </w:rPr>
        <w:t xml:space="preserve">ation benefits (LDCF/SCCF); </w:t>
      </w:r>
    </w:p>
    <w:p w:rsidR="00F16AD9" w:rsidRDefault="00570201" w:rsidP="00A704EF">
      <w:pPr>
        <w:spacing w:after="80"/>
        <w:jc w:val="both"/>
        <w:outlineLvl w:val="0"/>
        <w:rPr>
          <w:sz w:val="22"/>
          <w:szCs w:val="22"/>
        </w:rPr>
      </w:pPr>
      <w:r>
        <w:rPr>
          <w:sz w:val="22"/>
          <w:szCs w:val="22"/>
        </w:rPr>
        <w:t xml:space="preserve">This project intends to support a variety of site-specific activities and adaptation technologies that will maintain and enhance critical </w:t>
      </w:r>
      <w:r w:rsidR="00F555FD" w:rsidRPr="00F555FD">
        <w:rPr>
          <w:sz w:val="22"/>
          <w:szCs w:val="22"/>
        </w:rPr>
        <w:t>forest resources</w:t>
      </w:r>
      <w:r>
        <w:rPr>
          <w:sz w:val="22"/>
          <w:szCs w:val="22"/>
        </w:rPr>
        <w:t xml:space="preserve"> in a specific area of Zambia</w:t>
      </w:r>
      <w:r w:rsidR="00F555FD" w:rsidRPr="00F555FD">
        <w:rPr>
          <w:sz w:val="22"/>
          <w:szCs w:val="22"/>
        </w:rPr>
        <w:t xml:space="preserve"> </w:t>
      </w:r>
      <w:r>
        <w:rPr>
          <w:sz w:val="22"/>
          <w:szCs w:val="22"/>
        </w:rPr>
        <w:t xml:space="preserve">with the aim of directly </w:t>
      </w:r>
      <w:r>
        <w:rPr>
          <w:sz w:val="22"/>
          <w:szCs w:val="22"/>
        </w:rPr>
        <w:lastRenderedPageBreak/>
        <w:t xml:space="preserve">reducing the </w:t>
      </w:r>
      <w:r w:rsidRPr="00570201">
        <w:rPr>
          <w:sz w:val="22"/>
          <w:szCs w:val="22"/>
        </w:rPr>
        <w:t>real cost</w:t>
      </w:r>
      <w:r>
        <w:rPr>
          <w:sz w:val="22"/>
          <w:szCs w:val="22"/>
        </w:rPr>
        <w:t>s</w:t>
      </w:r>
      <w:r w:rsidRPr="00570201">
        <w:rPr>
          <w:sz w:val="22"/>
          <w:szCs w:val="22"/>
        </w:rPr>
        <w:t xml:space="preserve"> of climate change </w:t>
      </w:r>
      <w:r>
        <w:rPr>
          <w:sz w:val="22"/>
          <w:szCs w:val="22"/>
        </w:rPr>
        <w:t xml:space="preserve">from </w:t>
      </w:r>
      <w:r w:rsidRPr="00570201">
        <w:rPr>
          <w:sz w:val="22"/>
          <w:szCs w:val="22"/>
        </w:rPr>
        <w:t xml:space="preserve">degradation of natural resources </w:t>
      </w:r>
      <w:r>
        <w:rPr>
          <w:sz w:val="22"/>
          <w:szCs w:val="22"/>
        </w:rPr>
        <w:t xml:space="preserve">in the short-term </w:t>
      </w:r>
      <w:r w:rsidR="00F555FD" w:rsidRPr="00F555FD">
        <w:rPr>
          <w:sz w:val="22"/>
          <w:szCs w:val="22"/>
        </w:rPr>
        <w:t xml:space="preserve">and </w:t>
      </w:r>
      <w:r>
        <w:rPr>
          <w:sz w:val="22"/>
          <w:szCs w:val="22"/>
        </w:rPr>
        <w:t>over the long term contributing</w:t>
      </w:r>
      <w:r w:rsidR="00F555FD" w:rsidRPr="00F555FD">
        <w:rPr>
          <w:sz w:val="22"/>
          <w:szCs w:val="22"/>
        </w:rPr>
        <w:t xml:space="preserve"> to </w:t>
      </w:r>
      <w:r>
        <w:rPr>
          <w:sz w:val="22"/>
          <w:szCs w:val="22"/>
        </w:rPr>
        <w:t xml:space="preserve">a stabilization of </w:t>
      </w:r>
      <w:r w:rsidR="00F555FD" w:rsidRPr="00F555FD">
        <w:rPr>
          <w:sz w:val="22"/>
          <w:szCs w:val="22"/>
        </w:rPr>
        <w:t>global carbon cycles.</w:t>
      </w:r>
      <w:r w:rsidRPr="00570201">
        <w:rPr>
          <w:sz w:val="20"/>
          <w:szCs w:val="20"/>
        </w:rPr>
        <w:t xml:space="preserve"> </w:t>
      </w:r>
      <w:r>
        <w:rPr>
          <w:sz w:val="22"/>
          <w:szCs w:val="22"/>
        </w:rPr>
        <w:t xml:space="preserve">The project will directly contribute to reduced </w:t>
      </w:r>
      <w:r w:rsidRPr="00570201">
        <w:rPr>
          <w:sz w:val="22"/>
          <w:szCs w:val="22"/>
        </w:rPr>
        <w:t xml:space="preserve">vulnerability to the adverse impacts of climate change, including variability, </w:t>
      </w:r>
      <w:r>
        <w:rPr>
          <w:sz w:val="22"/>
          <w:szCs w:val="22"/>
        </w:rPr>
        <w:t>on a sub-national level. The specific regeneration targets (increased regeneration in ha compared to the BAU scenarios) from the proposed interventions will be analyzed and refined at PPG phase.</w:t>
      </w:r>
    </w:p>
    <w:p w:rsidR="00B65F4C" w:rsidRDefault="00A64639" w:rsidP="00A704EF">
      <w:pPr>
        <w:spacing w:after="80"/>
        <w:jc w:val="both"/>
        <w:outlineLvl w:val="0"/>
        <w:rPr>
          <w:sz w:val="22"/>
          <w:szCs w:val="22"/>
        </w:rPr>
      </w:pPr>
      <w:r>
        <w:rPr>
          <w:sz w:val="22"/>
          <w:szCs w:val="22"/>
        </w:rPr>
        <w:t xml:space="preserve">The interventions have been </w:t>
      </w:r>
      <w:r w:rsidR="00A34B44">
        <w:rPr>
          <w:sz w:val="22"/>
          <w:szCs w:val="22"/>
        </w:rPr>
        <w:t xml:space="preserve">selected </w:t>
      </w:r>
      <w:r>
        <w:rPr>
          <w:sz w:val="22"/>
          <w:szCs w:val="22"/>
        </w:rPr>
        <w:t>based on their proven cost-effectiveness and suitability for a Zambian context.</w:t>
      </w:r>
      <w:r w:rsidR="00B65F4C" w:rsidRPr="00B65F4C">
        <w:rPr>
          <w:sz w:val="22"/>
          <w:szCs w:val="22"/>
        </w:rPr>
        <w:t xml:space="preserve"> </w:t>
      </w:r>
      <w:r w:rsidR="00B65F4C">
        <w:rPr>
          <w:sz w:val="22"/>
          <w:szCs w:val="22"/>
        </w:rPr>
        <w:t xml:space="preserve">ANR </w:t>
      </w:r>
      <w:r w:rsidR="00B65F4C" w:rsidRPr="000F3B22">
        <w:rPr>
          <w:sz w:val="22"/>
          <w:szCs w:val="22"/>
        </w:rPr>
        <w:t>is a</w:t>
      </w:r>
      <w:r w:rsidR="00B65F4C">
        <w:rPr>
          <w:sz w:val="22"/>
          <w:szCs w:val="22"/>
        </w:rPr>
        <w:t>mong the most</w:t>
      </w:r>
      <w:r w:rsidR="00B65F4C" w:rsidRPr="000F3B22">
        <w:rPr>
          <w:sz w:val="22"/>
          <w:szCs w:val="22"/>
        </w:rPr>
        <w:t xml:space="preserve"> simple, low-</w:t>
      </w:r>
      <w:r w:rsidR="00B65F4C">
        <w:rPr>
          <w:sz w:val="22"/>
          <w:szCs w:val="22"/>
        </w:rPr>
        <w:t>cost forest restoration methods available. Agro-forestry is also</w:t>
      </w:r>
      <w:r w:rsidR="00ED7EDB">
        <w:rPr>
          <w:sz w:val="22"/>
          <w:szCs w:val="22"/>
        </w:rPr>
        <w:t xml:space="preserve"> a p</w:t>
      </w:r>
      <w:r w:rsidR="00CC14A6">
        <w:rPr>
          <w:sz w:val="22"/>
          <w:szCs w:val="22"/>
        </w:rPr>
        <w:t>roven cost effective technology and t</w:t>
      </w:r>
      <w:r w:rsidR="00CC14A6" w:rsidRPr="00CC14A6">
        <w:rPr>
          <w:sz w:val="22"/>
          <w:szCs w:val="22"/>
        </w:rPr>
        <w:t>he multiple benefits of agro-forestry technologies in farmi</w:t>
      </w:r>
      <w:r w:rsidR="00CC14A6">
        <w:rPr>
          <w:sz w:val="22"/>
          <w:szCs w:val="22"/>
        </w:rPr>
        <w:t>ng dominated livelihood systems</w:t>
      </w:r>
      <w:r w:rsidR="00CC14A6" w:rsidRPr="00CC14A6">
        <w:rPr>
          <w:sz w:val="22"/>
          <w:szCs w:val="22"/>
        </w:rPr>
        <w:t xml:space="preserve"> are likely to reduce their opportunity costs to alternative use.  </w:t>
      </w:r>
      <w:r w:rsidR="00C81BD0" w:rsidRPr="00C81BD0">
        <w:rPr>
          <w:sz w:val="22"/>
          <w:szCs w:val="22"/>
        </w:rPr>
        <w:t xml:space="preserve">In the COMESA region, SADC and East Africa, a number of studies have highlighted the potential of agro-forestry for carbon sequestration. The potential for agro-forestry is considered high, even in densely populated areas. In Malawi, for example, where land holding per household ranges from 0.5 to 3 ha, the total land under agro forestry is estimated to be 45% to 85% of arable land. Wood production under agro-forestry may reach about 2.1 tonnes (equivalent to 1.0 tC) per ha per year (Bunderson et al. 1997). </w:t>
      </w:r>
      <w:r w:rsidR="00CC14A6" w:rsidRPr="00CC14A6">
        <w:rPr>
          <w:sz w:val="22"/>
          <w:szCs w:val="22"/>
        </w:rPr>
        <w:t>When these storage values are applied to the agricultural land</w:t>
      </w:r>
      <w:r w:rsidR="00CC14A6">
        <w:rPr>
          <w:sz w:val="22"/>
          <w:szCs w:val="22"/>
        </w:rPr>
        <w:t xml:space="preserve"> available in a landscape such as Central Province</w:t>
      </w:r>
      <w:r w:rsidR="00CC14A6" w:rsidRPr="00CC14A6">
        <w:rPr>
          <w:sz w:val="22"/>
          <w:szCs w:val="22"/>
        </w:rPr>
        <w:t xml:space="preserve">, estimates can be made </w:t>
      </w:r>
      <w:r w:rsidR="00CC14A6">
        <w:rPr>
          <w:sz w:val="22"/>
          <w:szCs w:val="22"/>
        </w:rPr>
        <w:t xml:space="preserve">as to the tremendous </w:t>
      </w:r>
      <w:r w:rsidR="00CC14A6" w:rsidRPr="00CC14A6">
        <w:rPr>
          <w:sz w:val="22"/>
          <w:szCs w:val="22"/>
        </w:rPr>
        <w:t xml:space="preserve">potential of </w:t>
      </w:r>
      <w:r w:rsidR="00CC14A6">
        <w:rPr>
          <w:sz w:val="22"/>
          <w:szCs w:val="22"/>
        </w:rPr>
        <w:t>wide-spread agro-</w:t>
      </w:r>
      <w:r w:rsidR="00CC14A6" w:rsidRPr="00CC14A6">
        <w:rPr>
          <w:sz w:val="22"/>
          <w:szCs w:val="22"/>
        </w:rPr>
        <w:t xml:space="preserve">forestry practices in </w:t>
      </w:r>
      <w:r w:rsidR="0038311C">
        <w:rPr>
          <w:sz w:val="22"/>
          <w:szCs w:val="22"/>
        </w:rPr>
        <w:t xml:space="preserve">climate management, </w:t>
      </w:r>
      <w:r w:rsidR="00CC14A6" w:rsidRPr="00CC14A6">
        <w:rPr>
          <w:sz w:val="22"/>
          <w:szCs w:val="22"/>
        </w:rPr>
        <w:t xml:space="preserve">carbon storage and sequestration. </w:t>
      </w:r>
    </w:p>
    <w:p w:rsidR="00ED7EDB" w:rsidRDefault="0038311C" w:rsidP="00B65F4C">
      <w:pPr>
        <w:spacing w:after="80"/>
        <w:jc w:val="both"/>
        <w:outlineLvl w:val="0"/>
        <w:rPr>
          <w:sz w:val="22"/>
          <w:szCs w:val="22"/>
        </w:rPr>
      </w:pPr>
      <w:r>
        <w:rPr>
          <w:sz w:val="22"/>
          <w:szCs w:val="22"/>
        </w:rPr>
        <w:t>Meanwhile i</w:t>
      </w:r>
      <w:r w:rsidR="00923993" w:rsidRPr="00923993">
        <w:rPr>
          <w:sz w:val="22"/>
          <w:szCs w:val="22"/>
        </w:rPr>
        <w:t xml:space="preserve">mproved kiln technology – although only increasing efficiency – has </w:t>
      </w:r>
      <w:r w:rsidR="00A34B44">
        <w:rPr>
          <w:sz w:val="22"/>
          <w:szCs w:val="22"/>
        </w:rPr>
        <w:t xml:space="preserve">been demonstrated to be one of the most </w:t>
      </w:r>
      <w:r w:rsidR="00CC14A6">
        <w:rPr>
          <w:sz w:val="22"/>
          <w:szCs w:val="22"/>
        </w:rPr>
        <w:t xml:space="preserve">effective </w:t>
      </w:r>
      <w:r w:rsidR="00A34B44">
        <w:rPr>
          <w:sz w:val="22"/>
          <w:szCs w:val="22"/>
        </w:rPr>
        <w:t xml:space="preserve">technologies to induce a </w:t>
      </w:r>
      <w:r w:rsidR="00923993" w:rsidRPr="00923993">
        <w:rPr>
          <w:sz w:val="22"/>
          <w:szCs w:val="22"/>
        </w:rPr>
        <w:t>significant p</w:t>
      </w:r>
      <w:r w:rsidR="00A34B44">
        <w:rPr>
          <w:sz w:val="22"/>
          <w:szCs w:val="22"/>
        </w:rPr>
        <w:t>ositive impact on forest area</w:t>
      </w:r>
      <w:r w:rsidR="00ED7EDB">
        <w:rPr>
          <w:sz w:val="22"/>
          <w:szCs w:val="22"/>
        </w:rPr>
        <w:t xml:space="preserve"> and reducing avoided deforestation</w:t>
      </w:r>
      <w:r w:rsidR="00A34B44">
        <w:rPr>
          <w:sz w:val="22"/>
          <w:szCs w:val="22"/>
        </w:rPr>
        <w:t>. As noted in Annex 2, the</w:t>
      </w:r>
      <w:r w:rsidR="00923993" w:rsidRPr="00923993">
        <w:rPr>
          <w:sz w:val="22"/>
          <w:szCs w:val="22"/>
        </w:rPr>
        <w:t xml:space="preserve"> relatively larger impact of improved kiln technology on forest management, compared to policy interventions on the consumption side, can be explained by the fact that production-side measures are not offset by population growth and, thus, have a more profound impact.</w:t>
      </w:r>
      <w:r w:rsidR="00CC14A6">
        <w:rPr>
          <w:sz w:val="22"/>
          <w:szCs w:val="22"/>
        </w:rPr>
        <w:t xml:space="preserve"> Improved </w:t>
      </w:r>
      <w:r w:rsidR="004F38EA">
        <w:rPr>
          <w:sz w:val="22"/>
          <w:szCs w:val="22"/>
        </w:rPr>
        <w:t xml:space="preserve">kilns are relatively cheap as regards upfront capital costs and can increase efficiency rates to 35-40% (the capital cost of a </w:t>
      </w:r>
      <w:r w:rsidR="004F38EA" w:rsidRPr="004F38EA">
        <w:rPr>
          <w:sz w:val="22"/>
          <w:szCs w:val="22"/>
        </w:rPr>
        <w:t xml:space="preserve">retort </w:t>
      </w:r>
      <w:r w:rsidR="004F38EA">
        <w:rPr>
          <w:sz w:val="22"/>
          <w:szCs w:val="22"/>
        </w:rPr>
        <w:t>kiln is USD 1000 but the materials needed for improved kilns can be as cheap as US$50). Similarly briquet</w:t>
      </w:r>
      <w:r w:rsidR="00ED7EDB">
        <w:rPr>
          <w:sz w:val="22"/>
          <w:szCs w:val="22"/>
        </w:rPr>
        <w:t>ti</w:t>
      </w:r>
      <w:r w:rsidR="004F38EA">
        <w:rPr>
          <w:sz w:val="22"/>
          <w:szCs w:val="22"/>
        </w:rPr>
        <w:t>ng machines range in price but can be</w:t>
      </w:r>
      <w:r w:rsidR="00ED7EDB">
        <w:rPr>
          <w:sz w:val="22"/>
          <w:szCs w:val="22"/>
        </w:rPr>
        <w:t xml:space="preserve"> </w:t>
      </w:r>
      <w:r w:rsidR="004F38EA">
        <w:rPr>
          <w:sz w:val="22"/>
          <w:szCs w:val="22"/>
        </w:rPr>
        <w:t xml:space="preserve">highly cost-effective depending on market-demand and availability of the fuel stock. A full assessment of the cost-effectiveness of the proposed practices and technologies as regards their contribution to </w:t>
      </w:r>
      <w:r w:rsidR="00832947">
        <w:rPr>
          <w:sz w:val="22"/>
          <w:szCs w:val="22"/>
        </w:rPr>
        <w:t>increased natural regeneration of forests will be done at PPG phase.</w:t>
      </w:r>
    </w:p>
    <w:p w:rsidR="00C1596B" w:rsidRPr="00055090" w:rsidRDefault="00DE5132" w:rsidP="00A704EF">
      <w:pPr>
        <w:spacing w:after="80"/>
        <w:jc w:val="both"/>
        <w:outlineLvl w:val="0"/>
        <w:rPr>
          <w:i/>
          <w:sz w:val="22"/>
          <w:szCs w:val="22"/>
        </w:rPr>
      </w:pPr>
      <w:r w:rsidRPr="00055090">
        <w:rPr>
          <w:i/>
          <w:sz w:val="22"/>
          <w:szCs w:val="22"/>
        </w:rPr>
        <w:t>I</w:t>
      </w:r>
      <w:r w:rsidR="00BA448F" w:rsidRPr="00055090">
        <w:rPr>
          <w:i/>
          <w:sz w:val="22"/>
          <w:szCs w:val="22"/>
        </w:rPr>
        <w:t>nnovativeness, sustainability and potential for scaling up</w:t>
      </w:r>
    </w:p>
    <w:p w:rsidR="00AE67C0" w:rsidRDefault="00C976E3" w:rsidP="00BA2072">
      <w:pPr>
        <w:spacing w:after="80"/>
        <w:jc w:val="both"/>
        <w:outlineLvl w:val="0"/>
        <w:rPr>
          <w:sz w:val="22"/>
          <w:szCs w:val="22"/>
        </w:rPr>
      </w:pPr>
      <w:r>
        <w:rPr>
          <w:sz w:val="22"/>
          <w:szCs w:val="22"/>
        </w:rPr>
        <w:t>The project’s focus on decentralized structures and community-level interventions and empowerment are innovative in that they are part of a concerted effort by donors and the new Zambian government to reverse decades of centraliz</w:t>
      </w:r>
      <w:r w:rsidR="00DF2CD4" w:rsidRPr="00DF2CD4">
        <w:rPr>
          <w:sz w:val="22"/>
          <w:szCs w:val="22"/>
        </w:rPr>
        <w:t xml:space="preserve">ed control </w:t>
      </w:r>
      <w:r>
        <w:rPr>
          <w:sz w:val="22"/>
          <w:szCs w:val="22"/>
        </w:rPr>
        <w:t xml:space="preserve">of forests resulting in </w:t>
      </w:r>
      <w:r w:rsidR="00DF2CD4" w:rsidRPr="00DF2CD4">
        <w:rPr>
          <w:sz w:val="22"/>
          <w:szCs w:val="22"/>
        </w:rPr>
        <w:t>resource depletion and economic stagnation/poverty.</w:t>
      </w:r>
      <w:r w:rsidR="00CA5EA9" w:rsidRPr="00CA5EA9">
        <w:t xml:space="preserve"> </w:t>
      </w:r>
      <w:r w:rsidR="00CA5EA9" w:rsidRPr="00CA5EA9">
        <w:rPr>
          <w:sz w:val="22"/>
          <w:szCs w:val="22"/>
        </w:rPr>
        <w:t>The new Forests Act of 2011 builds on lessons learned to improve JFM through adequately planned and legally backed benefit distribution systems (BDS) that allow the redistribution of the Forestry Department's r</w:t>
      </w:r>
      <w:r w:rsidR="00F54064">
        <w:rPr>
          <w:sz w:val="22"/>
          <w:szCs w:val="22"/>
        </w:rPr>
        <w:t>evenues from concessions, licens</w:t>
      </w:r>
      <w:r w:rsidR="00CA5EA9" w:rsidRPr="00CA5EA9">
        <w:rPr>
          <w:sz w:val="22"/>
          <w:szCs w:val="22"/>
        </w:rPr>
        <w:t xml:space="preserve">es and other enterprise fees to JFM communities in both customary and state lands. </w:t>
      </w:r>
    </w:p>
    <w:p w:rsidR="00AE67C0" w:rsidRDefault="00AE67C0" w:rsidP="00BA2072">
      <w:pPr>
        <w:spacing w:after="80"/>
        <w:jc w:val="both"/>
        <w:outlineLvl w:val="0"/>
        <w:rPr>
          <w:sz w:val="22"/>
          <w:szCs w:val="22"/>
        </w:rPr>
      </w:pPr>
      <w:r>
        <w:rPr>
          <w:sz w:val="22"/>
          <w:szCs w:val="22"/>
        </w:rPr>
        <w:t>The interventions selected were those that performed well on the triple criteria of sustainable forest management, good practices and REDD+ compliance as noted in the two UN-REDD studies cited under baseline project description #6.</w:t>
      </w:r>
    </w:p>
    <w:p w:rsidR="0027243F" w:rsidRDefault="00BA2072" w:rsidP="00BA2072">
      <w:pPr>
        <w:spacing w:after="80"/>
        <w:jc w:val="both"/>
        <w:outlineLvl w:val="0"/>
        <w:rPr>
          <w:sz w:val="22"/>
          <w:szCs w:val="22"/>
        </w:rPr>
      </w:pPr>
      <w:r>
        <w:rPr>
          <w:sz w:val="22"/>
          <w:szCs w:val="22"/>
        </w:rPr>
        <w:t>The PPG phase</w:t>
      </w:r>
      <w:r w:rsidR="00913513">
        <w:rPr>
          <w:sz w:val="22"/>
          <w:szCs w:val="22"/>
        </w:rPr>
        <w:t xml:space="preserve"> will</w:t>
      </w:r>
      <w:r>
        <w:rPr>
          <w:sz w:val="22"/>
          <w:szCs w:val="22"/>
        </w:rPr>
        <w:t xml:space="preserve"> build on the broad definitions for the planning process as defined by Finland’s DNRMP planning process (see Table 3 below). </w:t>
      </w:r>
      <w:r w:rsidR="00CA5EA9" w:rsidRPr="00CA5EA9">
        <w:rPr>
          <w:sz w:val="22"/>
          <w:szCs w:val="22"/>
        </w:rPr>
        <w:t>New JFM projects will first b</w:t>
      </w:r>
      <w:r w:rsidR="00F54064">
        <w:rPr>
          <w:sz w:val="22"/>
          <w:szCs w:val="22"/>
        </w:rPr>
        <w:t>e introduced as pilot programs</w:t>
      </w:r>
      <w:r w:rsidR="00CA5EA9" w:rsidRPr="00CA5EA9">
        <w:rPr>
          <w:sz w:val="22"/>
          <w:szCs w:val="22"/>
        </w:rPr>
        <w:t xml:space="preserve"> and scaled up once they have generated useful information on improved community-base</w:t>
      </w:r>
      <w:r w:rsidR="00F54064">
        <w:rPr>
          <w:sz w:val="22"/>
          <w:szCs w:val="22"/>
        </w:rPr>
        <w:t>d sustainable forest management</w:t>
      </w:r>
      <w:r w:rsidR="00CA5EA9" w:rsidRPr="00CA5EA9">
        <w:rPr>
          <w:sz w:val="22"/>
          <w:szCs w:val="22"/>
        </w:rPr>
        <w:t xml:space="preserve">. </w:t>
      </w:r>
      <w:r w:rsidR="00C976E3">
        <w:rPr>
          <w:sz w:val="22"/>
          <w:szCs w:val="22"/>
        </w:rPr>
        <w:t xml:space="preserve">Given that natural regeneration happens over a long period, the issue of monitoring impacts from the proposed interventions post-project will need to be looked at closely during the PPG phase. </w:t>
      </w:r>
    </w:p>
    <w:p w:rsidR="00AE67C0" w:rsidRDefault="00AE67C0" w:rsidP="00BA2072">
      <w:pPr>
        <w:spacing w:after="80"/>
        <w:jc w:val="both"/>
        <w:outlineLvl w:val="0"/>
        <w:rPr>
          <w:sz w:val="22"/>
          <w:szCs w:val="22"/>
        </w:rPr>
      </w:pPr>
    </w:p>
    <w:p w:rsidR="00AE67C0" w:rsidRPr="00BA2072" w:rsidRDefault="00AE67C0" w:rsidP="00BA2072">
      <w:pPr>
        <w:spacing w:after="80"/>
        <w:jc w:val="both"/>
        <w:outlineLvl w:val="0"/>
        <w:rPr>
          <w:sz w:val="22"/>
          <w:szCs w:val="22"/>
        </w:rPr>
      </w:pPr>
    </w:p>
    <w:p w:rsidR="00913513" w:rsidRPr="00BA2072" w:rsidRDefault="00913513" w:rsidP="00BA2072">
      <w:pPr>
        <w:jc w:val="center"/>
        <w:rPr>
          <w:b/>
          <w:sz w:val="22"/>
          <w:szCs w:val="22"/>
        </w:rPr>
      </w:pPr>
      <w:r w:rsidRPr="00BA2072">
        <w:rPr>
          <w:b/>
          <w:sz w:val="22"/>
          <w:szCs w:val="22"/>
        </w:rPr>
        <w:lastRenderedPageBreak/>
        <w:t>Table 3</w:t>
      </w:r>
      <w:r w:rsidR="00BA2072">
        <w:rPr>
          <w:b/>
          <w:sz w:val="22"/>
          <w:szCs w:val="22"/>
        </w:rPr>
        <w:t xml:space="preserve">: </w:t>
      </w:r>
      <w:r w:rsidRPr="00BA2072">
        <w:rPr>
          <w:b/>
          <w:sz w:val="22"/>
          <w:szCs w:val="22"/>
        </w:rPr>
        <w:t>Definitions o</w:t>
      </w:r>
      <w:r w:rsidR="00BA2072">
        <w:rPr>
          <w:b/>
          <w:sz w:val="22"/>
          <w:szCs w:val="22"/>
        </w:rPr>
        <w:t xml:space="preserve">f key issues in the </w:t>
      </w:r>
      <w:r w:rsidRPr="00BA2072">
        <w:rPr>
          <w:b/>
          <w:sz w:val="22"/>
          <w:szCs w:val="22"/>
        </w:rPr>
        <w:t>planning process</w:t>
      </w:r>
      <w:r w:rsidR="00BA2072" w:rsidRPr="00BA2072">
        <w:rPr>
          <w:b/>
          <w:sz w:val="22"/>
          <w:szCs w:val="22"/>
        </w:rPr>
        <w:t xml:space="preserve"> (as adapted by Finland DNRMP)</w:t>
      </w:r>
      <w:r w:rsidRPr="00BA2072">
        <w:rPr>
          <w:b/>
          <w:sz w:val="22"/>
          <w:szCs w:val="22"/>
        </w:rPr>
        <w:t xml:space="preserve"> </w:t>
      </w:r>
      <w:r w:rsidRPr="00BA2072">
        <w:rPr>
          <w:rStyle w:val="FootnoteReference"/>
          <w:b/>
          <w:sz w:val="22"/>
          <w:szCs w:val="22"/>
        </w:rPr>
        <w:footnoteReference w:id="41"/>
      </w:r>
    </w:p>
    <w:p w:rsidR="00913513" w:rsidRDefault="00913513" w:rsidP="00A704EF">
      <w:pPr>
        <w:spacing w:after="80"/>
        <w:jc w:val="both"/>
        <w:outlineLvl w:val="0"/>
        <w:rPr>
          <w:sz w:val="22"/>
          <w:szCs w:val="22"/>
        </w:rPr>
      </w:pPr>
      <w:r>
        <w:rPr>
          <w:sz w:val="22"/>
          <w:szCs w:val="22"/>
        </w:rPr>
        <w:t xml:space="preserve"> </w:t>
      </w:r>
    </w:p>
    <w:p w:rsidR="0027243F" w:rsidRDefault="006C29CE" w:rsidP="00A704EF">
      <w:pPr>
        <w:spacing w:after="80"/>
        <w:jc w:val="both"/>
        <w:outlineLvl w:val="0"/>
        <w:rPr>
          <w:sz w:val="22"/>
          <w:szCs w:val="22"/>
        </w:rPr>
      </w:pPr>
      <w:r>
        <w:rPr>
          <w:rFonts w:cs="Arial"/>
          <w:b/>
          <w:noProof/>
          <w:sz w:val="22"/>
        </w:rPr>
        <mc:AlternateContent>
          <mc:Choice Requires="wps">
            <w:drawing>
              <wp:inline distT="0" distB="0" distL="0" distR="0">
                <wp:extent cx="5909945" cy="2759075"/>
                <wp:effectExtent l="0" t="0" r="14605" b="22225"/>
                <wp:docPr id="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9945" cy="2759075"/>
                        </a:xfrm>
                        <a:prstGeom prst="rect">
                          <a:avLst/>
                        </a:prstGeom>
                        <a:solidFill>
                          <a:srgbClr val="FFFFFF"/>
                        </a:solidFill>
                        <a:ln w="9525">
                          <a:solidFill>
                            <a:srgbClr val="000000"/>
                          </a:solidFill>
                          <a:miter lim="800000"/>
                          <a:headEnd/>
                          <a:tailEnd/>
                        </a:ln>
                      </wps:spPr>
                      <wps:txbx>
                        <w:txbxContent>
                          <w:p w:rsidR="000B4EF4" w:rsidRPr="00BA2072" w:rsidRDefault="000B4EF4" w:rsidP="0027243F">
                            <w:pPr>
                              <w:rPr>
                                <w:b/>
                                <w:sz w:val="20"/>
                                <w:szCs w:val="20"/>
                              </w:rPr>
                            </w:pPr>
                            <w:r w:rsidRPr="00BA2072">
                              <w:rPr>
                                <w:b/>
                                <w:sz w:val="20"/>
                                <w:szCs w:val="20"/>
                              </w:rPr>
                              <w:t>Natural Resources Management:</w:t>
                            </w:r>
                          </w:p>
                          <w:p w:rsidR="000B4EF4" w:rsidRPr="00BA2072" w:rsidRDefault="000B4EF4" w:rsidP="0027243F">
                            <w:pPr>
                              <w:numPr>
                                <w:ilvl w:val="0"/>
                                <w:numId w:val="24"/>
                              </w:numPr>
                              <w:spacing w:line="276" w:lineRule="auto"/>
                              <w:rPr>
                                <w:sz w:val="20"/>
                                <w:szCs w:val="20"/>
                              </w:rPr>
                            </w:pPr>
                            <w:r w:rsidRPr="00BA2072">
                              <w:rPr>
                                <w:sz w:val="20"/>
                                <w:szCs w:val="20"/>
                              </w:rPr>
                              <w:t>According to Gov</w:t>
                            </w:r>
                            <w:r>
                              <w:rPr>
                                <w:sz w:val="20"/>
                                <w:szCs w:val="20"/>
                              </w:rPr>
                              <w:t xml:space="preserve">ernment of Zambia NRM includes </w:t>
                            </w:r>
                            <w:r w:rsidRPr="00BA2072">
                              <w:rPr>
                                <w:sz w:val="20"/>
                                <w:szCs w:val="20"/>
                              </w:rPr>
                              <w:t>forestry and wildlife</w:t>
                            </w:r>
                          </w:p>
                          <w:p w:rsidR="000B4EF4" w:rsidRPr="00BA2072" w:rsidRDefault="000B4EF4" w:rsidP="0027243F">
                            <w:pPr>
                              <w:numPr>
                                <w:ilvl w:val="0"/>
                                <w:numId w:val="24"/>
                              </w:numPr>
                              <w:spacing w:line="276" w:lineRule="auto"/>
                              <w:rPr>
                                <w:sz w:val="20"/>
                                <w:szCs w:val="20"/>
                              </w:rPr>
                            </w:pPr>
                            <w:r w:rsidRPr="00BA2072">
                              <w:rPr>
                                <w:sz w:val="20"/>
                                <w:szCs w:val="20"/>
                              </w:rPr>
                              <w:t>According to other common d</w:t>
                            </w:r>
                            <w:r>
                              <w:rPr>
                                <w:sz w:val="20"/>
                                <w:szCs w:val="20"/>
                              </w:rPr>
                              <w:t>efinitions Natural Resources includes water (water resources) and</w:t>
                            </w:r>
                            <w:r w:rsidRPr="00BA2072">
                              <w:rPr>
                                <w:sz w:val="20"/>
                                <w:szCs w:val="20"/>
                              </w:rPr>
                              <w:t xml:space="preserve"> land (agriculture, forestry, settlements, commercial use of land for agriculture, mining industry and others)</w:t>
                            </w:r>
                          </w:p>
                          <w:p w:rsidR="000B4EF4" w:rsidRPr="00BA2072" w:rsidRDefault="000B4EF4" w:rsidP="0027243F">
                            <w:pPr>
                              <w:rPr>
                                <w:b/>
                                <w:sz w:val="20"/>
                                <w:szCs w:val="20"/>
                              </w:rPr>
                            </w:pPr>
                            <w:r w:rsidRPr="00BA2072">
                              <w:rPr>
                                <w:b/>
                                <w:sz w:val="20"/>
                                <w:szCs w:val="20"/>
                              </w:rPr>
                              <w:t>Integrated Natural Resources Management:</w:t>
                            </w:r>
                          </w:p>
                          <w:p w:rsidR="000B4EF4" w:rsidRPr="00BA2072" w:rsidRDefault="000B4EF4" w:rsidP="0027243F">
                            <w:pPr>
                              <w:numPr>
                                <w:ilvl w:val="0"/>
                                <w:numId w:val="25"/>
                              </w:numPr>
                              <w:spacing w:line="276" w:lineRule="auto"/>
                              <w:rPr>
                                <w:sz w:val="20"/>
                                <w:szCs w:val="20"/>
                              </w:rPr>
                            </w:pPr>
                            <w:r w:rsidRPr="00BA2072">
                              <w:rPr>
                                <w:sz w:val="20"/>
                                <w:szCs w:val="20"/>
                              </w:rPr>
                              <w:t>Integration of forest, wildlife, water and land management at local level; in practice this means that all natural resources management issues are discussed and decided amongst all relevant institutions in the local level administration</w:t>
                            </w:r>
                          </w:p>
                          <w:p w:rsidR="000B4EF4" w:rsidRPr="00BA2072" w:rsidRDefault="000B4EF4" w:rsidP="0027243F">
                            <w:pPr>
                              <w:rPr>
                                <w:b/>
                                <w:sz w:val="20"/>
                                <w:szCs w:val="20"/>
                              </w:rPr>
                            </w:pPr>
                            <w:r w:rsidRPr="00BA2072">
                              <w:rPr>
                                <w:b/>
                                <w:sz w:val="20"/>
                                <w:szCs w:val="20"/>
                              </w:rPr>
                              <w:t>Decentralization:</w:t>
                            </w:r>
                          </w:p>
                          <w:p w:rsidR="000B4EF4" w:rsidRPr="00BA2072" w:rsidRDefault="000B4EF4" w:rsidP="0027243F">
                            <w:pPr>
                              <w:numPr>
                                <w:ilvl w:val="0"/>
                                <w:numId w:val="25"/>
                              </w:numPr>
                              <w:spacing w:line="276" w:lineRule="auto"/>
                              <w:rPr>
                                <w:sz w:val="20"/>
                                <w:szCs w:val="20"/>
                              </w:rPr>
                            </w:pPr>
                            <w:r w:rsidRPr="00BA2072">
                              <w:rPr>
                                <w:sz w:val="20"/>
                                <w:szCs w:val="20"/>
                              </w:rPr>
                              <w:t>Government approach where the relevant tasks are transferred to the local level administration</w:t>
                            </w:r>
                          </w:p>
                          <w:p w:rsidR="000B4EF4" w:rsidRPr="00BA2072" w:rsidRDefault="000B4EF4" w:rsidP="0027243F">
                            <w:pPr>
                              <w:numPr>
                                <w:ilvl w:val="0"/>
                                <w:numId w:val="25"/>
                              </w:numPr>
                              <w:spacing w:line="276" w:lineRule="auto"/>
                              <w:rPr>
                                <w:sz w:val="20"/>
                                <w:szCs w:val="20"/>
                              </w:rPr>
                            </w:pPr>
                            <w:r w:rsidRPr="00BA2072">
                              <w:rPr>
                                <w:sz w:val="20"/>
                                <w:szCs w:val="20"/>
                              </w:rPr>
                              <w:t xml:space="preserve">Devolution of the sufficient human and physical resources, i.e., knowledge, skills and equipment need to be ensured during the decentralization process.  </w:t>
                            </w:r>
                          </w:p>
                          <w:p w:rsidR="000B4EF4" w:rsidRPr="00BA2072" w:rsidRDefault="000B4EF4" w:rsidP="0027243F">
                            <w:pPr>
                              <w:rPr>
                                <w:b/>
                                <w:sz w:val="20"/>
                                <w:szCs w:val="20"/>
                              </w:rPr>
                            </w:pPr>
                            <w:r w:rsidRPr="00BA2072">
                              <w:rPr>
                                <w:b/>
                                <w:sz w:val="20"/>
                                <w:szCs w:val="20"/>
                              </w:rPr>
                              <w:t>Innovative approach:</w:t>
                            </w:r>
                          </w:p>
                          <w:p w:rsidR="000B4EF4" w:rsidRPr="00BA2072" w:rsidRDefault="000B4EF4" w:rsidP="0027243F">
                            <w:pPr>
                              <w:numPr>
                                <w:ilvl w:val="0"/>
                                <w:numId w:val="26"/>
                              </w:numPr>
                              <w:spacing w:line="276" w:lineRule="auto"/>
                              <w:rPr>
                                <w:sz w:val="20"/>
                                <w:szCs w:val="20"/>
                              </w:rPr>
                            </w:pPr>
                            <w:r w:rsidRPr="00BA2072">
                              <w:rPr>
                                <w:sz w:val="20"/>
                                <w:szCs w:val="20"/>
                              </w:rPr>
                              <w:t>Innovations are needed both regarding technical improvements in the use of natural resources, as well as natural resources governance systems, to improve the sustainability of use and management.</w:t>
                            </w:r>
                          </w:p>
                        </w:txbxContent>
                      </wps:txbx>
                      <wps:bodyPr rot="0" vert="horz" wrap="square" lIns="91440" tIns="45720" rIns="91440" bIns="45720" anchor="t" anchorCtr="0" upright="1">
                        <a:noAutofit/>
                      </wps:bodyPr>
                    </wps:wsp>
                  </a:graphicData>
                </a:graphic>
              </wp:inline>
            </w:drawing>
          </mc:Choice>
          <mc:Fallback>
            <w:pict>
              <v:shape id="Text Box 51" o:spid="_x0000_s1028" type="#_x0000_t202" style="width:465.35pt;height:2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">
                <v:textbox>
                  <w:txbxContent>
                    <w:p w:rsidR="000B4EF4" w:rsidRPr="00BA2072" w:rsidRDefault="000B4EF4" w:rsidP="0027243F">
                      <w:pPr>
                        <w:rPr>
                          <w:b/>
                          <w:sz w:val="20"/>
                          <w:szCs w:val="20"/>
                        </w:rPr>
                      </w:pPr>
                      <w:r w:rsidRPr="00BA2072">
                        <w:rPr>
                          <w:b/>
                          <w:sz w:val="20"/>
                          <w:szCs w:val="20"/>
                        </w:rPr>
                        <w:t>Natural Resources Management:</w:t>
                      </w:r>
                    </w:p>
                    <w:p w:rsidR="000B4EF4" w:rsidRPr="00BA2072" w:rsidRDefault="000B4EF4" w:rsidP="0027243F">
                      <w:pPr>
                        <w:numPr>
                          <w:ilvl w:val="0"/>
                          <w:numId w:val="24"/>
                        </w:numPr>
                        <w:spacing w:line="276" w:lineRule="auto"/>
                        <w:rPr>
                          <w:sz w:val="20"/>
                          <w:szCs w:val="20"/>
                        </w:rPr>
                      </w:pPr>
                      <w:r w:rsidRPr="00BA2072">
                        <w:rPr>
                          <w:sz w:val="20"/>
                          <w:szCs w:val="20"/>
                        </w:rPr>
                        <w:t>According to Gov</w:t>
                      </w:r>
                      <w:r>
                        <w:rPr>
                          <w:sz w:val="20"/>
                          <w:szCs w:val="20"/>
                        </w:rPr>
                        <w:t xml:space="preserve">ernment of Zambia NRM includes </w:t>
                      </w:r>
                      <w:r w:rsidRPr="00BA2072">
                        <w:rPr>
                          <w:sz w:val="20"/>
                          <w:szCs w:val="20"/>
                        </w:rPr>
                        <w:t>forestry and wildlife</w:t>
                      </w:r>
                    </w:p>
                    <w:p w:rsidR="000B4EF4" w:rsidRPr="00BA2072" w:rsidRDefault="000B4EF4" w:rsidP="0027243F">
                      <w:pPr>
                        <w:numPr>
                          <w:ilvl w:val="0"/>
                          <w:numId w:val="24"/>
                        </w:numPr>
                        <w:spacing w:line="276" w:lineRule="auto"/>
                        <w:rPr>
                          <w:sz w:val="20"/>
                          <w:szCs w:val="20"/>
                        </w:rPr>
                      </w:pPr>
                      <w:r w:rsidRPr="00BA2072">
                        <w:rPr>
                          <w:sz w:val="20"/>
                          <w:szCs w:val="20"/>
                        </w:rPr>
                        <w:t>According to other common d</w:t>
                      </w:r>
                      <w:r>
                        <w:rPr>
                          <w:sz w:val="20"/>
                          <w:szCs w:val="20"/>
                        </w:rPr>
                        <w:t>efinitions Natural Resources includes water (water resources) and</w:t>
                      </w:r>
                      <w:r w:rsidRPr="00BA2072">
                        <w:rPr>
                          <w:sz w:val="20"/>
                          <w:szCs w:val="20"/>
                        </w:rPr>
                        <w:t xml:space="preserve"> land (agriculture, forestry, settlements, commercial use of land for agriculture, mining industry and others)</w:t>
                      </w:r>
                    </w:p>
                    <w:p w:rsidR="000B4EF4" w:rsidRPr="00BA2072" w:rsidRDefault="000B4EF4" w:rsidP="0027243F">
                      <w:pPr>
                        <w:rPr>
                          <w:b/>
                          <w:sz w:val="20"/>
                          <w:szCs w:val="20"/>
                        </w:rPr>
                      </w:pPr>
                      <w:r w:rsidRPr="00BA2072">
                        <w:rPr>
                          <w:b/>
                          <w:sz w:val="20"/>
                          <w:szCs w:val="20"/>
                        </w:rPr>
                        <w:t>Integrated Natural Resources Management:</w:t>
                      </w:r>
                    </w:p>
                    <w:p w:rsidR="000B4EF4" w:rsidRPr="00BA2072" w:rsidRDefault="000B4EF4" w:rsidP="0027243F">
                      <w:pPr>
                        <w:numPr>
                          <w:ilvl w:val="0"/>
                          <w:numId w:val="25"/>
                        </w:numPr>
                        <w:spacing w:line="276" w:lineRule="auto"/>
                        <w:rPr>
                          <w:sz w:val="20"/>
                          <w:szCs w:val="20"/>
                        </w:rPr>
                      </w:pPr>
                      <w:r w:rsidRPr="00BA2072">
                        <w:rPr>
                          <w:sz w:val="20"/>
                          <w:szCs w:val="20"/>
                        </w:rPr>
                        <w:t>Integration of forest, wildlife, water and land management at local level; in practice this means that all natural resources management issues are discussed and decided amongst all relevant institutions in the local level administration</w:t>
                      </w:r>
                    </w:p>
                    <w:p w:rsidR="000B4EF4" w:rsidRPr="00BA2072" w:rsidRDefault="000B4EF4" w:rsidP="0027243F">
                      <w:pPr>
                        <w:rPr>
                          <w:b/>
                          <w:sz w:val="20"/>
                          <w:szCs w:val="20"/>
                        </w:rPr>
                      </w:pPr>
                      <w:r w:rsidRPr="00BA2072">
                        <w:rPr>
                          <w:b/>
                          <w:sz w:val="20"/>
                          <w:szCs w:val="20"/>
                        </w:rPr>
                        <w:t>Decentralization:</w:t>
                      </w:r>
                    </w:p>
                    <w:p w:rsidR="000B4EF4" w:rsidRPr="00BA2072" w:rsidRDefault="000B4EF4" w:rsidP="0027243F">
                      <w:pPr>
                        <w:numPr>
                          <w:ilvl w:val="0"/>
                          <w:numId w:val="25"/>
                        </w:numPr>
                        <w:spacing w:line="276" w:lineRule="auto"/>
                        <w:rPr>
                          <w:sz w:val="20"/>
                          <w:szCs w:val="20"/>
                        </w:rPr>
                      </w:pPr>
                      <w:r w:rsidRPr="00BA2072">
                        <w:rPr>
                          <w:sz w:val="20"/>
                          <w:szCs w:val="20"/>
                        </w:rPr>
                        <w:t>Government approach where the relevant tasks are transferred to the local level administration</w:t>
                      </w:r>
                    </w:p>
                    <w:p w:rsidR="000B4EF4" w:rsidRPr="00BA2072" w:rsidRDefault="000B4EF4" w:rsidP="0027243F">
                      <w:pPr>
                        <w:numPr>
                          <w:ilvl w:val="0"/>
                          <w:numId w:val="25"/>
                        </w:numPr>
                        <w:spacing w:line="276" w:lineRule="auto"/>
                        <w:rPr>
                          <w:sz w:val="20"/>
                          <w:szCs w:val="20"/>
                        </w:rPr>
                      </w:pPr>
                      <w:r w:rsidRPr="00BA2072">
                        <w:rPr>
                          <w:sz w:val="20"/>
                          <w:szCs w:val="20"/>
                        </w:rPr>
                        <w:t xml:space="preserve">Devolution of the sufficient human and physical resources, i.e., knowledge, skills and equipment need to be ensured during the decentralization process.  </w:t>
                      </w:r>
                    </w:p>
                    <w:p w:rsidR="000B4EF4" w:rsidRPr="00BA2072" w:rsidRDefault="000B4EF4" w:rsidP="0027243F">
                      <w:pPr>
                        <w:rPr>
                          <w:b/>
                          <w:sz w:val="20"/>
                          <w:szCs w:val="20"/>
                        </w:rPr>
                      </w:pPr>
                      <w:r w:rsidRPr="00BA2072">
                        <w:rPr>
                          <w:b/>
                          <w:sz w:val="20"/>
                          <w:szCs w:val="20"/>
                        </w:rPr>
                        <w:t>Innovative approach:</w:t>
                      </w:r>
                    </w:p>
                    <w:p w:rsidR="000B4EF4" w:rsidRPr="00BA2072" w:rsidRDefault="000B4EF4" w:rsidP="0027243F">
                      <w:pPr>
                        <w:numPr>
                          <w:ilvl w:val="0"/>
                          <w:numId w:val="26"/>
                        </w:numPr>
                        <w:spacing w:line="276" w:lineRule="auto"/>
                        <w:rPr>
                          <w:sz w:val="20"/>
                          <w:szCs w:val="20"/>
                        </w:rPr>
                      </w:pPr>
                      <w:r w:rsidRPr="00BA2072">
                        <w:rPr>
                          <w:sz w:val="20"/>
                          <w:szCs w:val="20"/>
                        </w:rPr>
                        <w:t>Innovations are needed both regarding technical improvements in the use of natural resources, as well as natural resources governance systems, to improve the sustainability of use and management.</w:t>
                      </w:r>
                    </w:p>
                  </w:txbxContent>
                </v:textbox>
                <w10:anchorlock/>
              </v:shape>
            </w:pict>
          </mc:Fallback>
        </mc:AlternateContent>
      </w:r>
    </w:p>
    <w:p w:rsidR="00561C1D" w:rsidRDefault="00FC18EC">
      <w:pPr>
        <w:spacing w:after="80"/>
        <w:jc w:val="both"/>
        <w:outlineLvl w:val="0"/>
        <w:rPr>
          <w:sz w:val="22"/>
          <w:szCs w:val="22"/>
        </w:rPr>
      </w:pPr>
      <w:r w:rsidRPr="00FC18EC">
        <w:rPr>
          <w:sz w:val="22"/>
          <w:szCs w:val="22"/>
        </w:rPr>
        <w:t xml:space="preserve">Finally, as regards the financial sustainability and viability of the proposed </w:t>
      </w:r>
      <w:r w:rsidR="00ED7EDB">
        <w:rPr>
          <w:sz w:val="22"/>
          <w:szCs w:val="22"/>
        </w:rPr>
        <w:t xml:space="preserve">charcoal production </w:t>
      </w:r>
      <w:r w:rsidRPr="00FC18EC">
        <w:rPr>
          <w:sz w:val="22"/>
          <w:szCs w:val="22"/>
        </w:rPr>
        <w:t xml:space="preserve">interventions, this project will seek to establish linkages with similar pilot initiatives that are seeking to promote similar approaches in Africa. One such case study is being led by the Dutch-based NOTS foundation, which has successfully tested a very similar suite of interventions in 3 pilot villages in Mali. The NOTS Sustainable Charcoal Production Method (‘NOTS Method’) consists of four elements as highlighted in their website </w:t>
      </w:r>
      <w:hyperlink r:id="rId18" w:history="1">
        <w:r w:rsidRPr="00FC18EC">
          <w:rPr>
            <w:rStyle w:val="Hyperlink"/>
            <w:sz w:val="22"/>
            <w:szCs w:val="22"/>
          </w:rPr>
          <w:t>http://www.notsmali.com/Charcoal/</w:t>
        </w:r>
      </w:hyperlink>
    </w:p>
    <w:p w:rsidR="00561C1D" w:rsidRDefault="00FC18EC">
      <w:pPr>
        <w:spacing w:after="80"/>
        <w:jc w:val="both"/>
        <w:outlineLvl w:val="0"/>
        <w:rPr>
          <w:sz w:val="22"/>
          <w:szCs w:val="22"/>
        </w:rPr>
      </w:pPr>
      <w:r w:rsidRPr="00FC18EC">
        <w:rPr>
          <w:sz w:val="22"/>
          <w:szCs w:val="22"/>
        </w:rPr>
        <w:t>– Kilns for efficient production of charcoal.</w:t>
      </w:r>
    </w:p>
    <w:p w:rsidR="00561C1D" w:rsidRDefault="00FC18EC">
      <w:pPr>
        <w:spacing w:after="80"/>
        <w:jc w:val="both"/>
        <w:outlineLvl w:val="0"/>
        <w:rPr>
          <w:sz w:val="22"/>
          <w:szCs w:val="22"/>
        </w:rPr>
      </w:pPr>
      <w:r w:rsidRPr="00FC18EC">
        <w:rPr>
          <w:sz w:val="22"/>
          <w:szCs w:val="22"/>
        </w:rPr>
        <w:t>– Agro forestry for growing renewable wood feedstock and cash crops.</w:t>
      </w:r>
    </w:p>
    <w:p w:rsidR="00561C1D" w:rsidRDefault="00FC18EC">
      <w:pPr>
        <w:spacing w:after="80"/>
        <w:jc w:val="both"/>
        <w:outlineLvl w:val="0"/>
        <w:rPr>
          <w:sz w:val="22"/>
          <w:szCs w:val="22"/>
        </w:rPr>
      </w:pPr>
      <w:r w:rsidRPr="00FC18EC">
        <w:rPr>
          <w:sz w:val="22"/>
          <w:szCs w:val="22"/>
        </w:rPr>
        <w:t>– Training and support for charcoal producing communities.</w:t>
      </w:r>
    </w:p>
    <w:p w:rsidR="00561C1D" w:rsidRDefault="00FC18EC">
      <w:pPr>
        <w:spacing w:after="80"/>
        <w:jc w:val="both"/>
        <w:outlineLvl w:val="0"/>
        <w:rPr>
          <w:sz w:val="22"/>
          <w:szCs w:val="22"/>
        </w:rPr>
      </w:pPr>
      <w:r w:rsidRPr="00FC18EC">
        <w:rPr>
          <w:sz w:val="22"/>
          <w:szCs w:val="22"/>
        </w:rPr>
        <w:t>– Financing with investment capital.</w:t>
      </w:r>
    </w:p>
    <w:p w:rsidR="00561C1D" w:rsidRDefault="00FC18EC">
      <w:pPr>
        <w:spacing w:after="80"/>
        <w:jc w:val="both"/>
        <w:outlineLvl w:val="0"/>
        <w:rPr>
          <w:i/>
          <w:sz w:val="22"/>
          <w:szCs w:val="22"/>
        </w:rPr>
      </w:pPr>
      <w:r w:rsidRPr="00FC18EC">
        <w:rPr>
          <w:sz w:val="22"/>
          <w:szCs w:val="22"/>
        </w:rPr>
        <w:t>The goal of the NOTS project is to develop a scalable business model to stop fuelwood-driven deforestation in Africa. A 625 hectare plot of land in Eastern Mali, 80km from Bamako, is now functioning as pilot site for the method. As regards cost-effectiveness of the interventions the NOTS scheme has a targeted financial return of 7.5% per annum and full payback of all investment costs at the end of year 5</w:t>
      </w:r>
      <w:r w:rsidR="009A460B" w:rsidRPr="009A460B">
        <w:rPr>
          <w:i/>
          <w:sz w:val="22"/>
          <w:szCs w:val="22"/>
        </w:rPr>
        <w:t>.</w:t>
      </w:r>
    </w:p>
    <w:p w:rsidR="00722CD6" w:rsidRPr="00F555FD" w:rsidRDefault="00722CD6" w:rsidP="00722CD6">
      <w:pPr>
        <w:spacing w:after="80"/>
        <w:outlineLvl w:val="0"/>
        <w:rPr>
          <w:i/>
          <w:sz w:val="22"/>
          <w:szCs w:val="22"/>
        </w:rPr>
      </w:pPr>
      <w:r w:rsidRPr="00055090">
        <w:rPr>
          <w:i/>
          <w:sz w:val="22"/>
          <w:szCs w:val="22"/>
        </w:rPr>
        <w:t>A.2. Stakeholders. Identify key stakeholders (including civil society organizations, indigenous people, gender groups, and others as relevant) and describe how they will be engaged in project preparation:</w:t>
      </w:r>
    </w:p>
    <w:p w:rsidR="0065657F" w:rsidRPr="00C01BE1" w:rsidRDefault="00F12E16" w:rsidP="0065657F">
      <w:pPr>
        <w:jc w:val="both"/>
        <w:rPr>
          <w:noProof/>
          <w:sz w:val="22"/>
          <w:szCs w:val="22"/>
        </w:rPr>
      </w:pPr>
      <w:r>
        <w:rPr>
          <w:noProof/>
          <w:sz w:val="22"/>
          <w:szCs w:val="22"/>
        </w:rPr>
        <w:t>The management of forests</w:t>
      </w:r>
      <w:r w:rsidR="0065657F" w:rsidRPr="00C01BE1">
        <w:rPr>
          <w:noProof/>
          <w:sz w:val="22"/>
          <w:szCs w:val="22"/>
        </w:rPr>
        <w:t xml:space="preserve"> and other natural resources require concerted effort of various stakeholders. These stakeholders are formal and informal institutions and are both state and non-state actors. Various programs have been known to fail due to non-inclusion or lack of recognition the role that each institution plays and the impact of their decision or how programmatic activities will impact on their livelihoods. Since the natural resources that are targeted for management at district level are diverse, so are the institutions that will b</w:t>
      </w:r>
      <w:r>
        <w:rPr>
          <w:noProof/>
          <w:sz w:val="22"/>
          <w:szCs w:val="22"/>
        </w:rPr>
        <w:t>e involved. Based on the region</w:t>
      </w:r>
      <w:r w:rsidR="0065657F" w:rsidRPr="00C01BE1">
        <w:rPr>
          <w:noProof/>
          <w:sz w:val="22"/>
          <w:szCs w:val="22"/>
        </w:rPr>
        <w:t xml:space="preserve">al CBNRM experience and the lessons learnt from Zambian CBNRM and JFM, </w:t>
      </w:r>
      <w:r w:rsidR="00900DAD">
        <w:rPr>
          <w:noProof/>
          <w:sz w:val="22"/>
          <w:szCs w:val="22"/>
        </w:rPr>
        <w:t xml:space="preserve">this proejct advances the </w:t>
      </w:r>
      <w:r w:rsidR="0065657F" w:rsidRPr="00C01BE1">
        <w:rPr>
          <w:noProof/>
          <w:sz w:val="22"/>
          <w:szCs w:val="22"/>
        </w:rPr>
        <w:t xml:space="preserve">adoption of a local level institutional arrangement </w:t>
      </w:r>
      <w:r w:rsidR="0065657F" w:rsidRPr="00C01BE1">
        <w:rPr>
          <w:noProof/>
          <w:sz w:val="22"/>
          <w:szCs w:val="22"/>
        </w:rPr>
        <w:lastRenderedPageBreak/>
        <w:t>framework that has recently been developed for REDD+ in Zambia</w:t>
      </w:r>
      <w:r w:rsidR="0065657F" w:rsidRPr="00C01BE1">
        <w:rPr>
          <w:rStyle w:val="FootnoteReference"/>
          <w:noProof/>
          <w:sz w:val="22"/>
          <w:szCs w:val="22"/>
        </w:rPr>
        <w:footnoteReference w:id="42"/>
      </w:r>
      <w:r w:rsidR="0065657F" w:rsidRPr="00C01BE1">
        <w:rPr>
          <w:noProof/>
          <w:sz w:val="22"/>
          <w:szCs w:val="22"/>
        </w:rPr>
        <w:t xml:space="preserve"> and </w:t>
      </w:r>
      <w:r w:rsidR="00D95BA6">
        <w:rPr>
          <w:noProof/>
          <w:sz w:val="22"/>
          <w:szCs w:val="22"/>
        </w:rPr>
        <w:t xml:space="preserve">is </w:t>
      </w:r>
      <w:r w:rsidR="0065657F" w:rsidRPr="00C01BE1">
        <w:rPr>
          <w:noProof/>
          <w:sz w:val="22"/>
          <w:szCs w:val="22"/>
        </w:rPr>
        <w:t>based on the following principles:</w:t>
      </w:r>
    </w:p>
    <w:p w:rsidR="0065657F" w:rsidRPr="00C01BE1" w:rsidRDefault="0065657F" w:rsidP="0065657F">
      <w:pPr>
        <w:jc w:val="both"/>
        <w:rPr>
          <w:noProof/>
          <w:sz w:val="22"/>
          <w:szCs w:val="22"/>
        </w:rPr>
      </w:pPr>
      <w:r w:rsidRPr="00C01BE1">
        <w:rPr>
          <w:noProof/>
          <w:sz w:val="22"/>
          <w:szCs w:val="22"/>
        </w:rPr>
        <w:t xml:space="preserve"> </w:t>
      </w:r>
    </w:p>
    <w:p w:rsidR="0065657F" w:rsidRPr="00C01BE1" w:rsidRDefault="0065657F" w:rsidP="00717D7B">
      <w:pPr>
        <w:numPr>
          <w:ilvl w:val="0"/>
          <w:numId w:val="15"/>
        </w:numPr>
        <w:jc w:val="both"/>
        <w:rPr>
          <w:noProof/>
          <w:sz w:val="22"/>
          <w:szCs w:val="22"/>
        </w:rPr>
      </w:pPr>
      <w:r w:rsidRPr="00C01BE1">
        <w:rPr>
          <w:noProof/>
          <w:sz w:val="22"/>
          <w:szCs w:val="22"/>
        </w:rPr>
        <w:t>Development of business enterprises focusing on sustainable utilization of forest resources;</w:t>
      </w:r>
    </w:p>
    <w:p w:rsidR="0065657F" w:rsidRPr="00C01BE1" w:rsidRDefault="0065657F" w:rsidP="00717D7B">
      <w:pPr>
        <w:numPr>
          <w:ilvl w:val="0"/>
          <w:numId w:val="15"/>
        </w:numPr>
        <w:jc w:val="both"/>
        <w:rPr>
          <w:noProof/>
          <w:sz w:val="22"/>
          <w:szCs w:val="22"/>
        </w:rPr>
      </w:pPr>
      <w:r w:rsidRPr="00C01BE1">
        <w:rPr>
          <w:noProof/>
          <w:sz w:val="22"/>
          <w:szCs w:val="22"/>
        </w:rPr>
        <w:t>Capacity building through experiential learning and participatory forest management approach internalization within the Forestry Department;</w:t>
      </w:r>
    </w:p>
    <w:p w:rsidR="0065657F" w:rsidRPr="00C01BE1" w:rsidRDefault="0065657F" w:rsidP="00717D7B">
      <w:pPr>
        <w:numPr>
          <w:ilvl w:val="0"/>
          <w:numId w:val="15"/>
        </w:numPr>
        <w:jc w:val="both"/>
        <w:rPr>
          <w:noProof/>
          <w:sz w:val="22"/>
          <w:szCs w:val="22"/>
        </w:rPr>
      </w:pPr>
      <w:r w:rsidRPr="00C01BE1">
        <w:rPr>
          <w:noProof/>
          <w:sz w:val="22"/>
          <w:szCs w:val="22"/>
        </w:rPr>
        <w:t xml:space="preserve">Development of robust institutional linkages for collaborative management; and </w:t>
      </w:r>
    </w:p>
    <w:p w:rsidR="0065657F" w:rsidRPr="00C01BE1" w:rsidRDefault="0065657F" w:rsidP="00717D7B">
      <w:pPr>
        <w:numPr>
          <w:ilvl w:val="0"/>
          <w:numId w:val="15"/>
        </w:numPr>
        <w:jc w:val="both"/>
        <w:rPr>
          <w:noProof/>
          <w:sz w:val="22"/>
          <w:szCs w:val="22"/>
        </w:rPr>
      </w:pPr>
      <w:r w:rsidRPr="00C01BE1">
        <w:rPr>
          <w:noProof/>
          <w:sz w:val="22"/>
          <w:szCs w:val="22"/>
        </w:rPr>
        <w:t>Adoption of  sustainability strategy elements</w:t>
      </w:r>
    </w:p>
    <w:p w:rsidR="0065657F" w:rsidRPr="00C01BE1" w:rsidRDefault="0065657F" w:rsidP="0065657F">
      <w:pPr>
        <w:jc w:val="both"/>
        <w:rPr>
          <w:noProof/>
          <w:sz w:val="22"/>
          <w:szCs w:val="22"/>
        </w:rPr>
      </w:pPr>
    </w:p>
    <w:p w:rsidR="0065657F" w:rsidRPr="00C01BE1" w:rsidRDefault="0065657F" w:rsidP="0065657F">
      <w:pPr>
        <w:jc w:val="both"/>
        <w:rPr>
          <w:noProof/>
          <w:sz w:val="22"/>
          <w:szCs w:val="22"/>
        </w:rPr>
      </w:pPr>
      <w:r w:rsidRPr="00C01BE1">
        <w:rPr>
          <w:noProof/>
          <w:sz w:val="22"/>
          <w:szCs w:val="22"/>
        </w:rPr>
        <w:t>As noted in the REDD+ preparatory work, this project should reinforce assistance to the communities in the development of appropriate,</w:t>
      </w:r>
      <w:r w:rsidR="00144744">
        <w:rPr>
          <w:noProof/>
          <w:sz w:val="22"/>
          <w:szCs w:val="22"/>
        </w:rPr>
        <w:t xml:space="preserve"> scientifically valid, socially-</w:t>
      </w:r>
      <w:r w:rsidRPr="00C01BE1">
        <w:rPr>
          <w:noProof/>
          <w:sz w:val="22"/>
          <w:szCs w:val="22"/>
        </w:rPr>
        <w:t xml:space="preserve">acceptable sustainable forest resource and land use management systems </w:t>
      </w:r>
      <w:r w:rsidR="00144744">
        <w:rPr>
          <w:noProof/>
          <w:sz w:val="22"/>
          <w:szCs w:val="22"/>
        </w:rPr>
        <w:t xml:space="preserve">and practices </w:t>
      </w:r>
      <w:r w:rsidRPr="00C01BE1">
        <w:rPr>
          <w:noProof/>
          <w:sz w:val="22"/>
          <w:szCs w:val="22"/>
        </w:rPr>
        <w:t>to alleviate human-induced pressure on resources. The REDD+ strategy aims at tackling the knowledge and technology base constraint identified in the analysis of the inter relationship between poverty and sustainable forest r</w:t>
      </w:r>
      <w:r w:rsidR="00144744">
        <w:rPr>
          <w:noProof/>
          <w:sz w:val="22"/>
          <w:szCs w:val="22"/>
        </w:rPr>
        <w:t>esource conservation. This proje</w:t>
      </w:r>
      <w:r w:rsidRPr="00C01BE1">
        <w:rPr>
          <w:noProof/>
          <w:sz w:val="22"/>
          <w:szCs w:val="22"/>
        </w:rPr>
        <w:t xml:space="preserve">ct will stress the importance of on-site planning and development of appropriate management regimes. This should ensure that knowledge is being generated together with the intended users. This </w:t>
      </w:r>
      <w:r w:rsidR="00144744">
        <w:rPr>
          <w:noProof/>
          <w:sz w:val="22"/>
          <w:szCs w:val="22"/>
        </w:rPr>
        <w:t xml:space="preserve">will make </w:t>
      </w:r>
      <w:r w:rsidRPr="00C01BE1">
        <w:rPr>
          <w:noProof/>
          <w:sz w:val="22"/>
          <w:szCs w:val="22"/>
        </w:rPr>
        <w:t xml:space="preserve">accessibility to knowledge and technology </w:t>
      </w:r>
      <w:r w:rsidR="00144744">
        <w:rPr>
          <w:noProof/>
          <w:sz w:val="22"/>
          <w:szCs w:val="22"/>
        </w:rPr>
        <w:t xml:space="preserve">more </w:t>
      </w:r>
      <w:r w:rsidRPr="00C01BE1">
        <w:rPr>
          <w:noProof/>
          <w:sz w:val="22"/>
          <w:szCs w:val="22"/>
        </w:rPr>
        <w:t>easier and effective than when technologies are developed elsewhere and imposed on the users. Furthermore, the project will help create a community-based cadre of people in technology development, who should alleviate the formal shortage of extension personnel.</w:t>
      </w:r>
    </w:p>
    <w:p w:rsidR="0065657F" w:rsidRPr="00C01BE1" w:rsidRDefault="0065657F" w:rsidP="0065657F">
      <w:pPr>
        <w:jc w:val="both"/>
        <w:rPr>
          <w:noProof/>
          <w:sz w:val="22"/>
          <w:szCs w:val="22"/>
        </w:rPr>
      </w:pPr>
    </w:p>
    <w:p w:rsidR="0065657F" w:rsidRPr="00C01BE1" w:rsidRDefault="0065657F" w:rsidP="0065657F">
      <w:pPr>
        <w:jc w:val="both"/>
        <w:rPr>
          <w:noProof/>
          <w:sz w:val="22"/>
          <w:szCs w:val="22"/>
        </w:rPr>
      </w:pPr>
      <w:r w:rsidRPr="00C01BE1">
        <w:rPr>
          <w:noProof/>
          <w:sz w:val="22"/>
          <w:szCs w:val="22"/>
        </w:rPr>
        <w:t>Just as is being proposed for REDD+ and in the Finnish DNRMP project, the institutional structure of the project should reinforce the linkage to the main</w:t>
      </w:r>
      <w:r w:rsidR="00C77137">
        <w:rPr>
          <w:noProof/>
          <w:sz w:val="22"/>
          <w:szCs w:val="22"/>
        </w:rPr>
        <w:t>stream government structures (District Forestry Officers</w:t>
      </w:r>
      <w:r w:rsidRPr="00C01BE1">
        <w:rPr>
          <w:noProof/>
          <w:sz w:val="22"/>
          <w:szCs w:val="22"/>
        </w:rPr>
        <w:t xml:space="preserve">, </w:t>
      </w:r>
      <w:r w:rsidR="00C77137" w:rsidRPr="00C77137">
        <w:rPr>
          <w:noProof/>
          <w:sz w:val="22"/>
          <w:szCs w:val="22"/>
        </w:rPr>
        <w:t>Ministry of Community Development</w:t>
      </w:r>
      <w:r w:rsidR="00C77137">
        <w:rPr>
          <w:noProof/>
          <w:sz w:val="22"/>
          <w:szCs w:val="22"/>
        </w:rPr>
        <w:t xml:space="preserve"> District </w:t>
      </w:r>
      <w:r w:rsidR="00C77137" w:rsidRPr="00C77137">
        <w:rPr>
          <w:noProof/>
          <w:sz w:val="22"/>
          <w:szCs w:val="22"/>
        </w:rPr>
        <w:t>Development</w:t>
      </w:r>
      <w:r w:rsidR="00C77137">
        <w:rPr>
          <w:noProof/>
          <w:sz w:val="22"/>
          <w:szCs w:val="22"/>
        </w:rPr>
        <w:t xml:space="preserve"> Officers, </w:t>
      </w:r>
      <w:r w:rsidRPr="00C01BE1">
        <w:rPr>
          <w:noProof/>
          <w:sz w:val="22"/>
          <w:szCs w:val="22"/>
        </w:rPr>
        <w:t>District Councils and DDCC)</w:t>
      </w:r>
      <w:r w:rsidR="00C77137">
        <w:rPr>
          <w:noProof/>
          <w:sz w:val="22"/>
          <w:szCs w:val="22"/>
        </w:rPr>
        <w:t xml:space="preserve"> as regards</w:t>
      </w:r>
      <w:r w:rsidRPr="00C01BE1">
        <w:rPr>
          <w:noProof/>
          <w:sz w:val="22"/>
          <w:szCs w:val="22"/>
        </w:rPr>
        <w:t xml:space="preserve"> decentralized planning and facilitation of development activities at district level. This should further ensure the district level ownership of the project. At the community level the project should equally be facilitated by and through legally constituted </w:t>
      </w:r>
      <w:r w:rsidR="00C77137">
        <w:rPr>
          <w:noProof/>
          <w:sz w:val="22"/>
          <w:szCs w:val="22"/>
        </w:rPr>
        <w:t xml:space="preserve">VAG structures </w:t>
      </w:r>
      <w:r w:rsidRPr="00C01BE1">
        <w:rPr>
          <w:noProof/>
          <w:sz w:val="22"/>
          <w:szCs w:val="22"/>
        </w:rPr>
        <w:t xml:space="preserve"> to support the </w:t>
      </w:r>
      <w:r w:rsidR="00C77137">
        <w:rPr>
          <w:noProof/>
          <w:sz w:val="22"/>
          <w:szCs w:val="22"/>
        </w:rPr>
        <w:t xml:space="preserve">proposed activities </w:t>
      </w:r>
      <w:r w:rsidR="009B478B">
        <w:rPr>
          <w:noProof/>
          <w:sz w:val="22"/>
          <w:szCs w:val="22"/>
        </w:rPr>
        <w:t>post-project.</w:t>
      </w:r>
    </w:p>
    <w:p w:rsidR="00444549" w:rsidRDefault="00444549" w:rsidP="0065657F">
      <w:pPr>
        <w:jc w:val="both"/>
        <w:rPr>
          <w:noProof/>
          <w:sz w:val="22"/>
          <w:szCs w:val="22"/>
        </w:rPr>
      </w:pPr>
    </w:p>
    <w:p w:rsidR="0065657F" w:rsidRPr="00C01BE1" w:rsidRDefault="0065657F" w:rsidP="0065657F">
      <w:pPr>
        <w:jc w:val="both"/>
        <w:rPr>
          <w:noProof/>
          <w:sz w:val="22"/>
          <w:szCs w:val="22"/>
        </w:rPr>
      </w:pPr>
      <w:r w:rsidRPr="00C01BE1">
        <w:rPr>
          <w:noProof/>
          <w:sz w:val="22"/>
          <w:szCs w:val="22"/>
        </w:rPr>
        <w:t xml:space="preserve">An overview of the role of the differnent stakeholders </w:t>
      </w:r>
      <w:r w:rsidR="009B478B">
        <w:rPr>
          <w:noProof/>
          <w:sz w:val="22"/>
          <w:szCs w:val="22"/>
        </w:rPr>
        <w:t xml:space="preserve">in the project </w:t>
      </w:r>
      <w:r w:rsidRPr="00C01BE1">
        <w:rPr>
          <w:noProof/>
          <w:sz w:val="22"/>
          <w:szCs w:val="22"/>
        </w:rPr>
        <w:t>is outlined below:</w:t>
      </w:r>
    </w:p>
    <w:p w:rsidR="0065657F" w:rsidRPr="00C01BE1" w:rsidRDefault="0065657F" w:rsidP="0065657F">
      <w:pPr>
        <w:jc w:val="both"/>
        <w:rPr>
          <w:noProof/>
          <w:sz w:val="22"/>
          <w:szCs w:val="22"/>
        </w:rPr>
      </w:pPr>
    </w:p>
    <w:p w:rsidR="0065657F" w:rsidRDefault="00913513" w:rsidP="00444549">
      <w:pPr>
        <w:ind w:left="810" w:hanging="450"/>
        <w:jc w:val="center"/>
        <w:rPr>
          <w:b/>
          <w:bCs/>
          <w:sz w:val="22"/>
          <w:szCs w:val="22"/>
        </w:rPr>
      </w:pPr>
      <w:r>
        <w:rPr>
          <w:b/>
          <w:bCs/>
          <w:sz w:val="22"/>
          <w:szCs w:val="22"/>
        </w:rPr>
        <w:t xml:space="preserve">Table </w:t>
      </w:r>
      <w:r w:rsidR="00856C30">
        <w:rPr>
          <w:b/>
          <w:bCs/>
          <w:sz w:val="22"/>
          <w:szCs w:val="22"/>
        </w:rPr>
        <w:t>6</w:t>
      </w:r>
      <w:r w:rsidR="0065657F" w:rsidRPr="00C01BE1">
        <w:rPr>
          <w:b/>
          <w:bCs/>
          <w:sz w:val="22"/>
          <w:szCs w:val="22"/>
        </w:rPr>
        <w:t>: Key Stakeholders and Proposed Roles</w:t>
      </w:r>
    </w:p>
    <w:p w:rsidR="00444549" w:rsidRPr="00C01BE1" w:rsidRDefault="00444549" w:rsidP="00444549">
      <w:pPr>
        <w:ind w:left="810" w:hanging="450"/>
        <w:jc w:val="center"/>
        <w:rPr>
          <w:b/>
          <w:bC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5693"/>
      </w:tblGrid>
      <w:tr w:rsidR="0065657F" w:rsidRPr="00C01BE1" w:rsidTr="00655662">
        <w:tc>
          <w:tcPr>
            <w:tcW w:w="3899" w:type="dxa"/>
            <w:shd w:val="clear" w:color="auto" w:fill="92D050"/>
          </w:tcPr>
          <w:p w:rsidR="0065657F" w:rsidRPr="00444549" w:rsidRDefault="0065657F" w:rsidP="006556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sz w:val="20"/>
                <w:szCs w:val="20"/>
              </w:rPr>
            </w:pPr>
            <w:r w:rsidRPr="00444549">
              <w:rPr>
                <w:b/>
                <w:color w:val="000000"/>
                <w:sz w:val="20"/>
                <w:szCs w:val="20"/>
              </w:rPr>
              <w:t>Key Stakeholder</w:t>
            </w:r>
          </w:p>
        </w:tc>
        <w:tc>
          <w:tcPr>
            <w:tcW w:w="5929" w:type="dxa"/>
            <w:shd w:val="clear" w:color="auto" w:fill="92D050"/>
          </w:tcPr>
          <w:p w:rsidR="0065657F" w:rsidRPr="00444549" w:rsidRDefault="0065657F" w:rsidP="006556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color w:val="000000"/>
                <w:sz w:val="20"/>
                <w:szCs w:val="20"/>
              </w:rPr>
            </w:pPr>
            <w:r w:rsidRPr="00444549">
              <w:rPr>
                <w:b/>
                <w:color w:val="000000"/>
                <w:sz w:val="20"/>
                <w:szCs w:val="20"/>
              </w:rPr>
              <w:t>Role</w:t>
            </w:r>
            <w:r w:rsidR="00655662">
              <w:rPr>
                <w:b/>
                <w:color w:val="000000"/>
                <w:sz w:val="20"/>
                <w:szCs w:val="20"/>
              </w:rPr>
              <w:t xml:space="preserve"> in Project</w:t>
            </w:r>
          </w:p>
        </w:tc>
      </w:tr>
      <w:tr w:rsidR="0065657F" w:rsidRPr="00C01BE1" w:rsidTr="00456AF1">
        <w:tc>
          <w:tcPr>
            <w:tcW w:w="3899" w:type="dxa"/>
          </w:tcPr>
          <w:p w:rsidR="0065657F" w:rsidRPr="00E62BEC" w:rsidRDefault="0065657F" w:rsidP="000F3B22">
            <w:pPr>
              <w:jc w:val="both"/>
              <w:rPr>
                <w:b/>
                <w:sz w:val="20"/>
                <w:szCs w:val="20"/>
              </w:rPr>
            </w:pPr>
            <w:r w:rsidRPr="00E62BEC">
              <w:rPr>
                <w:b/>
                <w:sz w:val="20"/>
                <w:szCs w:val="20"/>
              </w:rPr>
              <w:t>Ministry of Lands, Natural Resources and Environmental Protection (MLNREP) – Department of Forestry</w:t>
            </w:r>
          </w:p>
        </w:tc>
        <w:tc>
          <w:tcPr>
            <w:tcW w:w="5929" w:type="dxa"/>
          </w:tcPr>
          <w:p w:rsidR="0065657F" w:rsidRPr="00444549" w:rsidRDefault="0065657F" w:rsidP="009B47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 xml:space="preserve">Overall lead agency and key implementing partner </w:t>
            </w:r>
          </w:p>
        </w:tc>
      </w:tr>
      <w:tr w:rsidR="0065657F" w:rsidRPr="00C01BE1" w:rsidTr="00456AF1">
        <w:tc>
          <w:tcPr>
            <w:tcW w:w="3899" w:type="dxa"/>
          </w:tcPr>
          <w:p w:rsidR="0065657F" w:rsidRPr="00E62BEC" w:rsidRDefault="0065657F" w:rsidP="000F3B22">
            <w:pPr>
              <w:jc w:val="both"/>
              <w:rPr>
                <w:b/>
                <w:sz w:val="20"/>
                <w:szCs w:val="20"/>
              </w:rPr>
            </w:pPr>
            <w:r w:rsidRPr="00E62BEC">
              <w:rPr>
                <w:b/>
                <w:sz w:val="20"/>
                <w:szCs w:val="20"/>
              </w:rPr>
              <w:t>Ministry of Community Development, Mother and Child Health (Community Development Department)</w:t>
            </w:r>
          </w:p>
        </w:tc>
        <w:tc>
          <w:tcPr>
            <w:tcW w:w="5929" w:type="dxa"/>
          </w:tcPr>
          <w:p w:rsidR="00444549" w:rsidRPr="00444549" w:rsidRDefault="009B478B"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sz w:val="20"/>
                <w:szCs w:val="20"/>
              </w:rPr>
              <w:t>Community Development Department</w:t>
            </w:r>
            <w:r>
              <w:rPr>
                <w:color w:val="000000"/>
                <w:sz w:val="20"/>
                <w:szCs w:val="20"/>
              </w:rPr>
              <w:t xml:space="preserve"> District Officers will play a key role in assisting with training and awareness raising campaigns at the District l</w:t>
            </w:r>
            <w:r w:rsidR="00F54064">
              <w:rPr>
                <w:color w:val="000000"/>
                <w:sz w:val="20"/>
                <w:szCs w:val="20"/>
              </w:rPr>
              <w:t>evel under Outcomes 1.D and 2.E, as well as for Component #3</w:t>
            </w:r>
          </w:p>
        </w:tc>
      </w:tr>
      <w:tr w:rsidR="00456AF1" w:rsidRPr="00C01BE1" w:rsidTr="006C47C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899" w:type="dxa"/>
          </w:tcPr>
          <w:p w:rsidR="00456AF1" w:rsidRPr="00456AF1" w:rsidRDefault="00456AF1" w:rsidP="006C47C6">
            <w:pPr>
              <w:jc w:val="both"/>
              <w:rPr>
                <w:sz w:val="20"/>
                <w:szCs w:val="20"/>
              </w:rPr>
            </w:pPr>
            <w:r w:rsidRPr="00E62BEC">
              <w:rPr>
                <w:b/>
                <w:sz w:val="20"/>
                <w:szCs w:val="20"/>
              </w:rPr>
              <w:t>Ministry of Local Government and Housing (MLGH) – District Councils</w:t>
            </w:r>
            <w:r w:rsidR="002E25FC" w:rsidRPr="00E62BEC">
              <w:rPr>
                <w:b/>
                <w:sz w:val="20"/>
                <w:szCs w:val="20"/>
              </w:rPr>
              <w:t xml:space="preserve"> (DCs</w:t>
            </w:r>
            <w:r w:rsidR="002E25FC">
              <w:rPr>
                <w:b/>
                <w:sz w:val="20"/>
                <w:szCs w:val="20"/>
              </w:rPr>
              <w:t>)</w:t>
            </w:r>
          </w:p>
        </w:tc>
        <w:tc>
          <w:tcPr>
            <w:tcW w:w="5929" w:type="dxa"/>
          </w:tcPr>
          <w:p w:rsidR="00456AF1" w:rsidRDefault="002E25FC" w:rsidP="006C47C6">
            <w:pPr>
              <w:jc w:val="both"/>
              <w:rPr>
                <w:sz w:val="20"/>
                <w:szCs w:val="20"/>
              </w:rPr>
            </w:pPr>
            <w:r>
              <w:rPr>
                <w:sz w:val="20"/>
                <w:szCs w:val="20"/>
              </w:rPr>
              <w:t>The mandate of DCs include d</w:t>
            </w:r>
            <w:r w:rsidR="00456AF1" w:rsidRPr="00456AF1">
              <w:rPr>
                <w:sz w:val="20"/>
                <w:szCs w:val="20"/>
              </w:rPr>
              <w:t xml:space="preserve">istrict governance and administration including establishment of by-laws, maintenance of law and order, imposition of levies, planning, infrastructure development; protection of local forests and woodlands; road maintenance; establishment of social and recreational amenities; maintain postal services, sanitation and drainage; </w:t>
            </w:r>
            <w:r>
              <w:rPr>
                <w:sz w:val="20"/>
                <w:szCs w:val="20"/>
              </w:rPr>
              <w:t xml:space="preserve">and </w:t>
            </w:r>
            <w:r w:rsidR="00456AF1" w:rsidRPr="00456AF1">
              <w:rPr>
                <w:sz w:val="20"/>
                <w:szCs w:val="20"/>
              </w:rPr>
              <w:t>community development.</w:t>
            </w:r>
            <w:r>
              <w:rPr>
                <w:sz w:val="20"/>
                <w:szCs w:val="20"/>
              </w:rPr>
              <w:t xml:space="preserve"> The </w:t>
            </w:r>
            <w:r>
              <w:rPr>
                <w:sz w:val="20"/>
                <w:szCs w:val="20"/>
              </w:rPr>
              <w:lastRenderedPageBreak/>
              <w:t>DCs will play a key role in activities under both Components.</w:t>
            </w:r>
          </w:p>
          <w:p w:rsidR="006B1C7B" w:rsidRPr="00456AF1" w:rsidRDefault="006B1C7B" w:rsidP="006C47C6">
            <w:pPr>
              <w:jc w:val="both"/>
              <w:rPr>
                <w:sz w:val="20"/>
                <w:szCs w:val="20"/>
              </w:rPr>
            </w:pPr>
          </w:p>
        </w:tc>
      </w:tr>
      <w:tr w:rsidR="00B249E1" w:rsidRPr="00C01BE1" w:rsidTr="006C47C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899" w:type="dxa"/>
          </w:tcPr>
          <w:p w:rsidR="00B249E1" w:rsidRDefault="00B249E1" w:rsidP="00ED4D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rPr>
            </w:pPr>
            <w:r w:rsidRPr="00C51A1F">
              <w:rPr>
                <w:b/>
                <w:color w:val="000000"/>
                <w:sz w:val="20"/>
                <w:szCs w:val="20"/>
              </w:rPr>
              <w:lastRenderedPageBreak/>
              <w:t>Ministry of Energy and Water Development</w:t>
            </w:r>
            <w:r w:rsidR="00C51A1F">
              <w:rPr>
                <w:b/>
                <w:color w:val="000000"/>
                <w:sz w:val="20"/>
                <w:szCs w:val="20"/>
              </w:rPr>
              <w:t xml:space="preserve"> (MEWD)</w:t>
            </w:r>
          </w:p>
          <w:p w:rsidR="00C51A1F" w:rsidRPr="00C51A1F" w:rsidRDefault="00C51A1F" w:rsidP="00ED4D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rPr>
            </w:pPr>
          </w:p>
        </w:tc>
        <w:tc>
          <w:tcPr>
            <w:tcW w:w="5929" w:type="dxa"/>
          </w:tcPr>
          <w:p w:rsidR="00B249E1" w:rsidRDefault="00B249E1" w:rsidP="00C51A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C51A1F">
              <w:rPr>
                <w:color w:val="000000"/>
                <w:sz w:val="20"/>
                <w:szCs w:val="20"/>
              </w:rPr>
              <w:t xml:space="preserve">Key Implementing Partner for </w:t>
            </w:r>
            <w:r w:rsidR="00F54064">
              <w:rPr>
                <w:color w:val="000000"/>
                <w:sz w:val="20"/>
                <w:szCs w:val="20"/>
              </w:rPr>
              <w:t>Component #3</w:t>
            </w:r>
          </w:p>
          <w:p w:rsidR="00C51A1F" w:rsidRPr="00C51A1F" w:rsidRDefault="00C51A1F" w:rsidP="00C51A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6B1C7B" w:rsidRPr="00C01BE1" w:rsidTr="006C47C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899" w:type="dxa"/>
          </w:tcPr>
          <w:p w:rsidR="006B1C7B" w:rsidRDefault="006B1C7B" w:rsidP="006C47C6">
            <w:pPr>
              <w:jc w:val="both"/>
              <w:rPr>
                <w:b/>
                <w:sz w:val="20"/>
                <w:szCs w:val="20"/>
              </w:rPr>
            </w:pPr>
            <w:r w:rsidRPr="006B1C7B">
              <w:rPr>
                <w:b/>
                <w:sz w:val="20"/>
                <w:szCs w:val="20"/>
              </w:rPr>
              <w:t>National Climate Change and Development Council (NCCDC)</w:t>
            </w:r>
          </w:p>
          <w:p w:rsidR="006B1C7B" w:rsidRPr="00E62BEC" w:rsidRDefault="006B1C7B" w:rsidP="006C47C6">
            <w:pPr>
              <w:jc w:val="both"/>
              <w:rPr>
                <w:b/>
                <w:sz w:val="20"/>
                <w:szCs w:val="20"/>
              </w:rPr>
            </w:pPr>
          </w:p>
        </w:tc>
        <w:tc>
          <w:tcPr>
            <w:tcW w:w="5929" w:type="dxa"/>
          </w:tcPr>
          <w:p w:rsidR="006B1C7B" w:rsidRPr="002E25FC" w:rsidRDefault="006B1C7B" w:rsidP="006C47C6">
            <w:pPr>
              <w:jc w:val="both"/>
              <w:rPr>
                <w:sz w:val="20"/>
                <w:szCs w:val="20"/>
              </w:rPr>
            </w:pPr>
            <w:r>
              <w:rPr>
                <w:sz w:val="20"/>
                <w:szCs w:val="20"/>
              </w:rPr>
              <w:t>Key partner for sharing of information, M&amp;E and sharing of information and lessons learned with other CC initiatives in the country</w:t>
            </w:r>
          </w:p>
        </w:tc>
      </w:tr>
      <w:tr w:rsidR="00456AF1" w:rsidRPr="00C01BE1" w:rsidTr="006C47C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899" w:type="dxa"/>
          </w:tcPr>
          <w:p w:rsidR="00456AF1" w:rsidRPr="00E62BEC" w:rsidRDefault="00456AF1" w:rsidP="006C47C6">
            <w:pPr>
              <w:jc w:val="both"/>
              <w:rPr>
                <w:b/>
                <w:sz w:val="20"/>
                <w:szCs w:val="20"/>
              </w:rPr>
            </w:pPr>
            <w:r w:rsidRPr="00E62BEC">
              <w:rPr>
                <w:b/>
                <w:sz w:val="20"/>
                <w:szCs w:val="20"/>
              </w:rPr>
              <w:t>Ministry of Chiefs and Traditional Affairs (MOCTA) – District Council of Chiefs</w:t>
            </w:r>
            <w:r w:rsidR="002E25FC" w:rsidRPr="00E62BEC">
              <w:rPr>
                <w:b/>
                <w:sz w:val="20"/>
                <w:szCs w:val="20"/>
              </w:rPr>
              <w:t xml:space="preserve"> (DCCs)</w:t>
            </w:r>
          </w:p>
        </w:tc>
        <w:tc>
          <w:tcPr>
            <w:tcW w:w="5929" w:type="dxa"/>
          </w:tcPr>
          <w:p w:rsidR="00456AF1" w:rsidRDefault="00F308C9" w:rsidP="006C47C6">
            <w:pPr>
              <w:jc w:val="both"/>
              <w:rPr>
                <w:sz w:val="20"/>
                <w:szCs w:val="20"/>
              </w:rPr>
            </w:pPr>
            <w:r w:rsidRPr="00F308C9">
              <w:rPr>
                <w:sz w:val="20"/>
                <w:szCs w:val="20"/>
              </w:rPr>
              <w:t>Administratively, Central Province is divided into six (6) districts: Chibombo, Kabwe, Kapiri Mposhi, Mkushi, Mumbwa and Serenje (Figure 3.2). The smallest is Kabwe District, located more or less in the middle of the Province, which also houses the Provincial head quarters. This government structure (the contemporary state) is interposed over the traditional administrative structure (chiefdoms) that are under the jurisdiction of Traditional Leaders (Chiefs), who are the original owners of the land. And Chiefs still have enormous power and control over the land. There are 33 Chiefdoms in Central Province (see Annex 3 for details). In terms of linkages to the state structure and representation at national level, the traditional system is linked through the House of Chiefs where one Senior Chief from each District, appointed by the government system, sits to present their issues. This is in addition to the representation through their Members of Parliament. In cases where there is more than one Senior Chief in the District, the seat (in the House of Chiefs) rotates among those Senior Chiefs. Table 3.1 shows the Senior Chiefs per District.</w:t>
            </w:r>
            <w:r w:rsidR="002E25FC" w:rsidRPr="002E25FC">
              <w:rPr>
                <w:sz w:val="20"/>
                <w:szCs w:val="20"/>
              </w:rPr>
              <w:t>The mandate of D</w:t>
            </w:r>
            <w:r w:rsidR="002E25FC">
              <w:rPr>
                <w:sz w:val="20"/>
                <w:szCs w:val="20"/>
              </w:rPr>
              <w:t>C</w:t>
            </w:r>
            <w:r w:rsidR="002E25FC" w:rsidRPr="002E25FC">
              <w:rPr>
                <w:sz w:val="20"/>
                <w:szCs w:val="20"/>
              </w:rPr>
              <w:t xml:space="preserve">Cs include </w:t>
            </w:r>
            <w:r w:rsidR="002E25FC">
              <w:rPr>
                <w:sz w:val="20"/>
                <w:szCs w:val="20"/>
              </w:rPr>
              <w:t>g</w:t>
            </w:r>
            <w:r w:rsidR="00456AF1" w:rsidRPr="00456AF1">
              <w:rPr>
                <w:sz w:val="20"/>
                <w:szCs w:val="20"/>
              </w:rPr>
              <w:t>overnance and administration at community level; establishment and enforcement of by-laws; law and order; coordination of village councils and headmen; land allocation and sustainable natural resources management;</w:t>
            </w:r>
            <w:r w:rsidR="00EC7057">
              <w:rPr>
                <w:sz w:val="20"/>
                <w:szCs w:val="20"/>
              </w:rPr>
              <w:t xml:space="preserve"> and</w:t>
            </w:r>
            <w:r w:rsidR="00456AF1" w:rsidRPr="00456AF1">
              <w:rPr>
                <w:sz w:val="20"/>
                <w:szCs w:val="20"/>
              </w:rPr>
              <w:t xml:space="preserve"> community development</w:t>
            </w:r>
            <w:r w:rsidR="00EC7057">
              <w:rPr>
                <w:sz w:val="20"/>
                <w:szCs w:val="20"/>
              </w:rPr>
              <w:t>. They are also involved in e</w:t>
            </w:r>
            <w:r w:rsidR="00456AF1" w:rsidRPr="00456AF1">
              <w:rPr>
                <w:sz w:val="20"/>
                <w:szCs w:val="20"/>
              </w:rPr>
              <w:t xml:space="preserve">nforcement of management plans and by-laws; conflict resolution; </w:t>
            </w:r>
            <w:r w:rsidR="00EC7057">
              <w:rPr>
                <w:sz w:val="20"/>
                <w:szCs w:val="20"/>
              </w:rPr>
              <w:t xml:space="preserve">and </w:t>
            </w:r>
            <w:r w:rsidR="00456AF1" w:rsidRPr="00456AF1">
              <w:rPr>
                <w:sz w:val="20"/>
                <w:szCs w:val="20"/>
              </w:rPr>
              <w:t>participation in field programme implementation</w:t>
            </w:r>
            <w:r w:rsidR="00EC7057">
              <w:rPr>
                <w:sz w:val="20"/>
                <w:szCs w:val="20"/>
              </w:rPr>
              <w:t>. The relevant DCCs will play a key role as regards all VAG-level activities.</w:t>
            </w:r>
          </w:p>
          <w:p w:rsidR="00EC7057" w:rsidRPr="00456AF1" w:rsidRDefault="00EC7057" w:rsidP="006C47C6">
            <w:pPr>
              <w:jc w:val="both"/>
              <w:rPr>
                <w:sz w:val="20"/>
                <w:szCs w:val="20"/>
              </w:rPr>
            </w:pPr>
          </w:p>
        </w:tc>
      </w:tr>
      <w:tr w:rsidR="0061398B" w:rsidRPr="00C01BE1" w:rsidTr="00456AF1">
        <w:tc>
          <w:tcPr>
            <w:tcW w:w="3899" w:type="dxa"/>
          </w:tcPr>
          <w:p w:rsidR="0061398B" w:rsidRPr="00020A7C" w:rsidRDefault="0061398B" w:rsidP="006C47C6">
            <w:pPr>
              <w:rPr>
                <w:rFonts w:cs="Arial"/>
                <w:b/>
                <w:sz w:val="20"/>
                <w:szCs w:val="20"/>
              </w:rPr>
            </w:pPr>
            <w:r w:rsidRPr="00020A7C">
              <w:rPr>
                <w:rFonts w:cs="Arial"/>
                <w:b/>
                <w:sz w:val="20"/>
                <w:szCs w:val="20"/>
              </w:rPr>
              <w:t>Village Action Group</w:t>
            </w:r>
            <w:r w:rsidR="00E62BEC" w:rsidRPr="00020A7C">
              <w:rPr>
                <w:rFonts w:cs="Arial"/>
                <w:b/>
                <w:sz w:val="20"/>
                <w:szCs w:val="20"/>
              </w:rPr>
              <w:t>s (VAGs)</w:t>
            </w:r>
          </w:p>
          <w:p w:rsidR="0061398B" w:rsidRPr="00020A7C" w:rsidRDefault="0061398B" w:rsidP="006C47C6">
            <w:pPr>
              <w:rPr>
                <w:rFonts w:cs="Arial"/>
                <w:b/>
                <w:sz w:val="20"/>
                <w:szCs w:val="20"/>
              </w:rPr>
            </w:pPr>
          </w:p>
          <w:p w:rsidR="0061398B" w:rsidRPr="00020A7C" w:rsidRDefault="0061398B" w:rsidP="006C47C6">
            <w:pPr>
              <w:rPr>
                <w:rFonts w:cs="Arial"/>
                <w:b/>
                <w:sz w:val="20"/>
                <w:szCs w:val="20"/>
              </w:rPr>
            </w:pPr>
          </w:p>
        </w:tc>
        <w:tc>
          <w:tcPr>
            <w:tcW w:w="5929" w:type="dxa"/>
          </w:tcPr>
          <w:p w:rsidR="0061398B" w:rsidRPr="00AD4F60" w:rsidRDefault="0061398B" w:rsidP="00717D7B">
            <w:pPr>
              <w:numPr>
                <w:ilvl w:val="0"/>
                <w:numId w:val="4"/>
              </w:numPr>
              <w:rPr>
                <w:rFonts w:cs="Arial"/>
                <w:sz w:val="20"/>
                <w:szCs w:val="20"/>
              </w:rPr>
            </w:pPr>
            <w:r w:rsidRPr="00AD4F60">
              <w:rPr>
                <w:rFonts w:cs="Arial"/>
                <w:sz w:val="20"/>
                <w:szCs w:val="20"/>
              </w:rPr>
              <w:t>Key units of BENEFIT, ACTION and ACCOUNTABILITY</w:t>
            </w:r>
            <w:r w:rsidR="00E62BEC">
              <w:rPr>
                <w:rFonts w:cs="Arial"/>
                <w:sz w:val="20"/>
                <w:szCs w:val="20"/>
              </w:rPr>
              <w:t xml:space="preserve"> for all site-specific activities under both components</w:t>
            </w:r>
          </w:p>
          <w:p w:rsidR="0061398B" w:rsidRPr="00AD4F60" w:rsidRDefault="0061398B" w:rsidP="00717D7B">
            <w:pPr>
              <w:numPr>
                <w:ilvl w:val="0"/>
                <w:numId w:val="4"/>
              </w:numPr>
              <w:rPr>
                <w:rFonts w:cs="Arial"/>
                <w:sz w:val="20"/>
                <w:szCs w:val="20"/>
              </w:rPr>
            </w:pPr>
            <w:r w:rsidRPr="00AD4F60">
              <w:rPr>
                <w:rFonts w:cs="Arial"/>
                <w:sz w:val="20"/>
                <w:szCs w:val="20"/>
              </w:rPr>
              <w:t xml:space="preserve">Establish, monitor and manage land use plans and protected forests </w:t>
            </w:r>
            <w:r w:rsidR="00E62BEC">
              <w:rPr>
                <w:rFonts w:cs="Arial"/>
                <w:sz w:val="20"/>
                <w:szCs w:val="20"/>
              </w:rPr>
              <w:t>and main entry point for all site-level activities</w:t>
            </w:r>
          </w:p>
          <w:p w:rsidR="0061398B" w:rsidRPr="00AD4F60" w:rsidRDefault="0061398B" w:rsidP="00717D7B">
            <w:pPr>
              <w:numPr>
                <w:ilvl w:val="0"/>
                <w:numId w:val="4"/>
              </w:numPr>
              <w:rPr>
                <w:rFonts w:cs="Arial"/>
                <w:sz w:val="20"/>
                <w:szCs w:val="20"/>
              </w:rPr>
            </w:pPr>
            <w:r w:rsidRPr="00AD4F60">
              <w:rPr>
                <w:rFonts w:cs="Arial"/>
                <w:sz w:val="20"/>
                <w:szCs w:val="20"/>
              </w:rPr>
              <w:t>Establish VAG committees to implement member’s directives with annual elections, maintain membership records, conduct quarterly general meetings for submission of reports and finances</w:t>
            </w:r>
          </w:p>
        </w:tc>
      </w:tr>
      <w:tr w:rsidR="0065657F" w:rsidRPr="00C01BE1" w:rsidTr="00456AF1">
        <w:tc>
          <w:tcPr>
            <w:tcW w:w="3899" w:type="dxa"/>
          </w:tcPr>
          <w:p w:rsidR="0065657F" w:rsidRPr="00020A7C" w:rsidRDefault="0065657F" w:rsidP="000F3B22">
            <w:pPr>
              <w:spacing w:before="20" w:after="20"/>
              <w:jc w:val="both"/>
              <w:rPr>
                <w:b/>
                <w:noProof/>
                <w:sz w:val="20"/>
                <w:szCs w:val="20"/>
              </w:rPr>
            </w:pPr>
            <w:r w:rsidRPr="00020A7C">
              <w:rPr>
                <w:b/>
                <w:noProof/>
                <w:sz w:val="20"/>
                <w:szCs w:val="20"/>
              </w:rPr>
              <w:t>UN REDD Program Zambia</w:t>
            </w:r>
          </w:p>
        </w:tc>
        <w:tc>
          <w:tcPr>
            <w:tcW w:w="5929" w:type="dxa"/>
          </w:tcPr>
          <w:p w:rsidR="0065657F" w:rsidRDefault="00020A7C"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Pr>
                <w:color w:val="000000"/>
                <w:sz w:val="20"/>
                <w:szCs w:val="20"/>
              </w:rPr>
              <w:t>In-depth c</w:t>
            </w:r>
            <w:r w:rsidR="0065657F" w:rsidRPr="00444549">
              <w:rPr>
                <w:color w:val="000000"/>
                <w:sz w:val="20"/>
                <w:szCs w:val="20"/>
              </w:rPr>
              <w:t>ooperation on implementation , particularly as regards project design, institutional arrangements and monitoring</w:t>
            </w:r>
          </w:p>
          <w:p w:rsidR="00444549" w:rsidRPr="00444549" w:rsidRDefault="00444549"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65657F" w:rsidRPr="00C01BE1" w:rsidTr="00456AF1">
        <w:tc>
          <w:tcPr>
            <w:tcW w:w="3899" w:type="dxa"/>
          </w:tcPr>
          <w:p w:rsidR="0065657F" w:rsidRPr="00020A7C" w:rsidRDefault="0065657F" w:rsidP="000F3B22">
            <w:pPr>
              <w:jc w:val="both"/>
              <w:rPr>
                <w:b/>
                <w:vanish/>
                <w:sz w:val="20"/>
                <w:szCs w:val="20"/>
              </w:rPr>
            </w:pPr>
            <w:r w:rsidRPr="00020A7C">
              <w:rPr>
                <w:b/>
                <w:sz w:val="20"/>
                <w:szCs w:val="20"/>
              </w:rPr>
              <w:t>Government of Finland</w:t>
            </w:r>
          </w:p>
        </w:tc>
        <w:tc>
          <w:tcPr>
            <w:tcW w:w="5929" w:type="dxa"/>
          </w:tcPr>
          <w:p w:rsidR="0065657F" w:rsidRDefault="0065657F"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Co-financing and cooperation on implementation and M&amp;E; due to the close synergies and common approach with the DNRMP project Finland will serve as a key stakeholder and will be invited to be part of the PSC</w:t>
            </w:r>
          </w:p>
          <w:p w:rsidR="00444549" w:rsidRPr="00444549" w:rsidRDefault="00444549"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65657F" w:rsidRPr="00C01BE1" w:rsidTr="00456AF1">
        <w:tc>
          <w:tcPr>
            <w:tcW w:w="3899" w:type="dxa"/>
          </w:tcPr>
          <w:p w:rsidR="0065657F" w:rsidRPr="00020A7C" w:rsidRDefault="0065657F" w:rsidP="000F3B22">
            <w:pPr>
              <w:jc w:val="both"/>
              <w:rPr>
                <w:b/>
                <w:vanish/>
                <w:sz w:val="20"/>
                <w:szCs w:val="20"/>
              </w:rPr>
            </w:pPr>
            <w:r w:rsidRPr="00020A7C">
              <w:rPr>
                <w:b/>
                <w:sz w:val="20"/>
                <w:szCs w:val="20"/>
              </w:rPr>
              <w:t>USAID Zambia</w:t>
            </w:r>
          </w:p>
        </w:tc>
        <w:tc>
          <w:tcPr>
            <w:tcW w:w="5929" w:type="dxa"/>
          </w:tcPr>
          <w:p w:rsidR="0065657F" w:rsidRDefault="0065657F"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 xml:space="preserve">Co-financing and cooperation on implementation and M&amp;E; US Forestry Service will </w:t>
            </w:r>
            <w:r w:rsidR="00CC158C">
              <w:rPr>
                <w:color w:val="000000"/>
                <w:sz w:val="20"/>
                <w:szCs w:val="20"/>
              </w:rPr>
              <w:t xml:space="preserve">also </w:t>
            </w:r>
            <w:r w:rsidRPr="00444549">
              <w:rPr>
                <w:color w:val="000000"/>
                <w:sz w:val="20"/>
                <w:szCs w:val="20"/>
              </w:rPr>
              <w:t>be requested to provide TA on the community-based fire management protection measures since they have done similar work in Kafue NP</w:t>
            </w:r>
          </w:p>
          <w:p w:rsidR="00444549" w:rsidRPr="00444549" w:rsidRDefault="00444549"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65657F" w:rsidRPr="00C01BE1" w:rsidTr="00456AF1">
        <w:tc>
          <w:tcPr>
            <w:tcW w:w="3899" w:type="dxa"/>
          </w:tcPr>
          <w:p w:rsidR="0065657F" w:rsidRPr="00020A7C" w:rsidRDefault="0065657F" w:rsidP="000F3B22">
            <w:pPr>
              <w:jc w:val="both"/>
              <w:rPr>
                <w:b/>
                <w:sz w:val="20"/>
                <w:szCs w:val="20"/>
              </w:rPr>
            </w:pPr>
            <w:r w:rsidRPr="00020A7C">
              <w:rPr>
                <w:b/>
                <w:sz w:val="20"/>
                <w:szCs w:val="20"/>
              </w:rPr>
              <w:lastRenderedPageBreak/>
              <w:t xml:space="preserve">Zambia Climate Change  Network (ZCCN) </w:t>
            </w:r>
          </w:p>
        </w:tc>
        <w:tc>
          <w:tcPr>
            <w:tcW w:w="5929" w:type="dxa"/>
          </w:tcPr>
          <w:p w:rsidR="0065657F" w:rsidRDefault="0065657F"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Cooperation on design and implementation; ZCCN could also be sub-contracted by MLNREP to implement various activities</w:t>
            </w:r>
            <w:r w:rsidR="00DB72CF">
              <w:rPr>
                <w:color w:val="000000"/>
                <w:sz w:val="20"/>
                <w:szCs w:val="20"/>
              </w:rPr>
              <w:t>. ZNNC will be invited to sit on the PSC as a representative of civil society</w:t>
            </w:r>
          </w:p>
          <w:p w:rsidR="00444549" w:rsidRPr="00444549" w:rsidRDefault="00444549"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856C30" w:rsidRPr="00C01BE1" w:rsidTr="00F30DEA">
        <w:tc>
          <w:tcPr>
            <w:tcW w:w="3899" w:type="dxa"/>
            <w:shd w:val="clear" w:color="auto" w:fill="auto"/>
          </w:tcPr>
          <w:p w:rsidR="00856C30" w:rsidRPr="00F30DEA" w:rsidRDefault="00FC18EC" w:rsidP="000F3B22">
            <w:pPr>
              <w:jc w:val="both"/>
              <w:rPr>
                <w:b/>
                <w:sz w:val="20"/>
                <w:szCs w:val="20"/>
              </w:rPr>
            </w:pPr>
            <w:r w:rsidRPr="00F30DEA">
              <w:rPr>
                <w:b/>
                <w:sz w:val="20"/>
                <w:szCs w:val="20"/>
              </w:rPr>
              <w:t xml:space="preserve">Local NGOs </w:t>
            </w:r>
          </w:p>
          <w:p w:rsidR="00856C30" w:rsidRPr="00F30DEA" w:rsidRDefault="00856C30" w:rsidP="000F3B22">
            <w:pPr>
              <w:jc w:val="both"/>
              <w:rPr>
                <w:b/>
                <w:sz w:val="20"/>
                <w:szCs w:val="20"/>
              </w:rPr>
            </w:pPr>
          </w:p>
          <w:p w:rsidR="00856C30" w:rsidRPr="00F30DEA" w:rsidRDefault="00856C30" w:rsidP="000F3B22">
            <w:pPr>
              <w:jc w:val="both"/>
              <w:rPr>
                <w:b/>
                <w:sz w:val="20"/>
                <w:szCs w:val="20"/>
              </w:rPr>
            </w:pPr>
          </w:p>
          <w:p w:rsidR="00856C30" w:rsidRPr="00F30DEA" w:rsidRDefault="00856C30" w:rsidP="000F3B22">
            <w:pPr>
              <w:jc w:val="both"/>
              <w:rPr>
                <w:b/>
                <w:sz w:val="20"/>
                <w:szCs w:val="20"/>
              </w:rPr>
            </w:pPr>
          </w:p>
        </w:tc>
        <w:tc>
          <w:tcPr>
            <w:tcW w:w="5929" w:type="dxa"/>
            <w:shd w:val="clear" w:color="auto" w:fill="auto"/>
          </w:tcPr>
          <w:p w:rsidR="00856C30" w:rsidRPr="00F30DEA" w:rsidRDefault="00F30DEA" w:rsidP="006E4D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Cooperation on design and implementation</w:t>
            </w:r>
            <w:r>
              <w:rPr>
                <w:color w:val="000000"/>
                <w:sz w:val="20"/>
                <w:szCs w:val="20"/>
              </w:rPr>
              <w:t xml:space="preserve"> and possible sub-contracting for various activities.</w:t>
            </w:r>
            <w:r w:rsidR="006E4D48">
              <w:rPr>
                <w:color w:val="000000"/>
                <w:sz w:val="20"/>
                <w:szCs w:val="20"/>
              </w:rPr>
              <w:t xml:space="preserve"> CFU and DAPP will be key stakeholders in the design of the ANR and agro-forestry schemes. </w:t>
            </w:r>
          </w:p>
        </w:tc>
      </w:tr>
      <w:tr w:rsidR="0065657F" w:rsidRPr="00C01BE1" w:rsidTr="00456AF1">
        <w:tc>
          <w:tcPr>
            <w:tcW w:w="3899" w:type="dxa"/>
          </w:tcPr>
          <w:p w:rsidR="0065657F" w:rsidRPr="00062176" w:rsidRDefault="0065657F" w:rsidP="000F3B22">
            <w:pPr>
              <w:jc w:val="both"/>
              <w:rPr>
                <w:b/>
                <w:sz w:val="20"/>
                <w:szCs w:val="20"/>
              </w:rPr>
            </w:pPr>
            <w:r w:rsidRPr="00062176">
              <w:rPr>
                <w:b/>
                <w:sz w:val="20"/>
                <w:szCs w:val="20"/>
              </w:rPr>
              <w:t>CIFOR</w:t>
            </w:r>
          </w:p>
        </w:tc>
        <w:tc>
          <w:tcPr>
            <w:tcW w:w="5929" w:type="dxa"/>
          </w:tcPr>
          <w:p w:rsidR="0065657F" w:rsidRDefault="0065657F"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444549">
              <w:rPr>
                <w:color w:val="000000"/>
                <w:sz w:val="20"/>
                <w:szCs w:val="20"/>
              </w:rPr>
              <w:t>Sharing information</w:t>
            </w:r>
            <w:r w:rsidR="00062176">
              <w:rPr>
                <w:color w:val="000000"/>
                <w:sz w:val="20"/>
                <w:szCs w:val="20"/>
              </w:rPr>
              <w:t xml:space="preserve"> and adviso</w:t>
            </w:r>
            <w:r w:rsidR="00576E6E">
              <w:rPr>
                <w:color w:val="000000"/>
                <w:sz w:val="20"/>
                <w:szCs w:val="20"/>
              </w:rPr>
              <w:t xml:space="preserve">ry assistance on all activities. </w:t>
            </w:r>
            <w:r w:rsidR="00576E6E" w:rsidRPr="00576E6E">
              <w:rPr>
                <w:color w:val="000000"/>
                <w:sz w:val="20"/>
                <w:szCs w:val="20"/>
              </w:rPr>
              <w:t>The Centre for International Forestry Research, Zambia Project Office has been working with the Finnish Embassy in Lusaka and other stakeholders on the development of a “Decentralized Natural Resources Management Programme in Zambia”.</w:t>
            </w:r>
            <w:r w:rsidR="00F43E7B">
              <w:rPr>
                <w:color w:val="000000"/>
                <w:sz w:val="20"/>
                <w:szCs w:val="20"/>
              </w:rPr>
              <w:t xml:space="preserve"> They were also involved in the PPG phase of the GEF MFA project.</w:t>
            </w:r>
          </w:p>
          <w:p w:rsidR="00062176" w:rsidRPr="00444549" w:rsidRDefault="00062176" w:rsidP="000F3B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r w:rsidR="00B249E1" w:rsidRPr="00C01BE1" w:rsidTr="00456AF1">
        <w:tc>
          <w:tcPr>
            <w:tcW w:w="3899" w:type="dxa"/>
          </w:tcPr>
          <w:p w:rsidR="00B249E1" w:rsidRPr="00F43E7B" w:rsidRDefault="00B249E1" w:rsidP="00ED4D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rPr>
            </w:pPr>
            <w:r w:rsidRPr="00F43E7B">
              <w:rPr>
                <w:b/>
                <w:sz w:val="20"/>
                <w:szCs w:val="20"/>
              </w:rPr>
              <w:t>Copperbelt University/Zambia Forestry College</w:t>
            </w:r>
          </w:p>
        </w:tc>
        <w:tc>
          <w:tcPr>
            <w:tcW w:w="5929" w:type="dxa"/>
          </w:tcPr>
          <w:p w:rsidR="00B249E1" w:rsidRPr="00B249E1" w:rsidRDefault="00B249E1" w:rsidP="00ED4D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B249E1">
              <w:rPr>
                <w:color w:val="000000"/>
                <w:sz w:val="20"/>
                <w:szCs w:val="20"/>
              </w:rPr>
              <w:t>Key monitoring and capacity building partner</w:t>
            </w:r>
          </w:p>
          <w:p w:rsidR="00B249E1" w:rsidRPr="00B249E1" w:rsidRDefault="00B249E1" w:rsidP="00717D7B">
            <w:pPr>
              <w:numPr>
                <w:ilvl w:val="0"/>
                <w:numId w:val="5"/>
              </w:numPr>
              <w:jc w:val="both"/>
              <w:rPr>
                <w:sz w:val="20"/>
                <w:szCs w:val="20"/>
              </w:rPr>
            </w:pPr>
            <w:r w:rsidRPr="00B249E1">
              <w:rPr>
                <w:sz w:val="20"/>
                <w:szCs w:val="20"/>
              </w:rPr>
              <w:t>Provision of support services (Research, Monitoring and Training)</w:t>
            </w:r>
          </w:p>
          <w:p w:rsidR="00B249E1" w:rsidRPr="00B249E1" w:rsidRDefault="00B249E1" w:rsidP="00717D7B">
            <w:pPr>
              <w:numPr>
                <w:ilvl w:val="0"/>
                <w:numId w:val="5"/>
              </w:numPr>
              <w:jc w:val="both"/>
              <w:rPr>
                <w:sz w:val="20"/>
                <w:szCs w:val="20"/>
              </w:rPr>
            </w:pPr>
            <w:r w:rsidRPr="00B249E1">
              <w:rPr>
                <w:sz w:val="20"/>
                <w:szCs w:val="20"/>
              </w:rPr>
              <w:t xml:space="preserve">Development of training manuals and support services to resource monitoring </w:t>
            </w:r>
          </w:p>
          <w:p w:rsidR="00B249E1" w:rsidRDefault="00B249E1" w:rsidP="00717D7B">
            <w:pPr>
              <w:numPr>
                <w:ilvl w:val="0"/>
                <w:numId w:val="5"/>
              </w:numPr>
              <w:jc w:val="both"/>
              <w:rPr>
                <w:sz w:val="20"/>
                <w:szCs w:val="20"/>
              </w:rPr>
            </w:pPr>
            <w:r w:rsidRPr="00B249E1">
              <w:rPr>
                <w:sz w:val="20"/>
                <w:szCs w:val="20"/>
              </w:rPr>
              <w:t>Dissemination of information scientifically.</w:t>
            </w:r>
          </w:p>
          <w:p w:rsidR="004C479A" w:rsidRDefault="004C479A" w:rsidP="004C479A">
            <w:pPr>
              <w:jc w:val="both"/>
              <w:rPr>
                <w:sz w:val="20"/>
                <w:szCs w:val="20"/>
              </w:rPr>
            </w:pPr>
            <w:r>
              <w:rPr>
                <w:sz w:val="20"/>
                <w:szCs w:val="20"/>
              </w:rPr>
              <w:t xml:space="preserve">The role of these institutions will be further elaborated during the PPG phase </w:t>
            </w:r>
          </w:p>
          <w:p w:rsidR="004C479A" w:rsidRPr="00B249E1" w:rsidRDefault="004C479A" w:rsidP="004C479A">
            <w:pPr>
              <w:jc w:val="both"/>
              <w:rPr>
                <w:sz w:val="20"/>
                <w:szCs w:val="20"/>
              </w:rPr>
            </w:pPr>
          </w:p>
        </w:tc>
      </w:tr>
      <w:tr w:rsidR="00344CA8" w:rsidRPr="00C01BE1" w:rsidTr="00456AF1">
        <w:tc>
          <w:tcPr>
            <w:tcW w:w="3899" w:type="dxa"/>
          </w:tcPr>
          <w:p w:rsidR="00344CA8" w:rsidRPr="00F43E7B" w:rsidRDefault="00344CA8" w:rsidP="00ED4D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sz w:val="20"/>
                <w:szCs w:val="20"/>
              </w:rPr>
            </w:pPr>
            <w:r w:rsidRPr="00344CA8">
              <w:rPr>
                <w:b/>
                <w:sz w:val="20"/>
                <w:szCs w:val="20"/>
              </w:rPr>
              <w:t>World Agroforestry Centre (ICRAF)</w:t>
            </w:r>
          </w:p>
        </w:tc>
        <w:tc>
          <w:tcPr>
            <w:tcW w:w="5929" w:type="dxa"/>
          </w:tcPr>
          <w:p w:rsidR="00344CA8" w:rsidRDefault="00344CA8" w:rsidP="00344C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r w:rsidRPr="00344CA8">
              <w:rPr>
                <w:color w:val="000000"/>
                <w:sz w:val="20"/>
                <w:szCs w:val="20"/>
              </w:rPr>
              <w:t xml:space="preserve">Agro-forestry has been promoted in Zambia for many years with support from ICRAF and others. </w:t>
            </w:r>
            <w:r w:rsidR="00F111B4">
              <w:rPr>
                <w:color w:val="000000"/>
                <w:sz w:val="20"/>
                <w:szCs w:val="20"/>
              </w:rPr>
              <w:t xml:space="preserve">ICRAF </w:t>
            </w:r>
            <w:r>
              <w:rPr>
                <w:color w:val="000000"/>
                <w:sz w:val="20"/>
                <w:szCs w:val="20"/>
              </w:rPr>
              <w:t>will be consulted during the PPG phase as regards best practices and lessons learned</w:t>
            </w:r>
            <w:r w:rsidR="00F111B4">
              <w:rPr>
                <w:color w:val="000000"/>
                <w:sz w:val="20"/>
                <w:szCs w:val="20"/>
              </w:rPr>
              <w:t>.</w:t>
            </w:r>
          </w:p>
          <w:p w:rsidR="00F111B4" w:rsidRPr="00B249E1" w:rsidRDefault="00F111B4" w:rsidP="00344C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tc>
      </w:tr>
    </w:tbl>
    <w:p w:rsidR="0065657F" w:rsidRPr="00C01BE1" w:rsidRDefault="0065657F" w:rsidP="00722CD6">
      <w:pPr>
        <w:spacing w:after="80"/>
        <w:outlineLvl w:val="0"/>
        <w:rPr>
          <w:sz w:val="22"/>
          <w:szCs w:val="22"/>
        </w:rPr>
      </w:pPr>
    </w:p>
    <w:p w:rsidR="00D240D0" w:rsidRDefault="00722CD6" w:rsidP="00ED5A3A">
      <w:pPr>
        <w:spacing w:after="80"/>
        <w:outlineLvl w:val="0"/>
        <w:rPr>
          <w:i/>
          <w:sz w:val="22"/>
          <w:szCs w:val="22"/>
        </w:rPr>
      </w:pPr>
      <w:r w:rsidRPr="0061398B">
        <w:rPr>
          <w:i/>
          <w:sz w:val="22"/>
          <w:szCs w:val="22"/>
        </w:rPr>
        <w:t xml:space="preserve">A.3 Risk.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rsidR="00ED5A3A" w:rsidRPr="00ED5A3A" w:rsidRDefault="00ED5A3A" w:rsidP="00ED5A3A">
      <w:pPr>
        <w:spacing w:after="80"/>
        <w:outlineLvl w:val="0"/>
        <w:rPr>
          <w: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56"/>
        <w:gridCol w:w="653"/>
        <w:gridCol w:w="5767"/>
      </w:tblGrid>
      <w:tr w:rsidR="00FE4DF9" w:rsidRPr="00194D4E" w:rsidTr="00D240D0">
        <w:trPr>
          <w:trHeight w:val="125"/>
        </w:trPr>
        <w:tc>
          <w:tcPr>
            <w:tcW w:w="1648" w:type="pct"/>
            <w:tcBorders>
              <w:top w:val="single" w:sz="4" w:space="0" w:color="auto"/>
              <w:left w:val="single" w:sz="4" w:space="0" w:color="auto"/>
              <w:bottom w:val="single" w:sz="4" w:space="0" w:color="auto"/>
              <w:right w:val="single" w:sz="4" w:space="0" w:color="auto"/>
            </w:tcBorders>
            <w:vAlign w:val="center"/>
          </w:tcPr>
          <w:p w:rsidR="00FE4DF9" w:rsidRPr="00ED5A3A" w:rsidRDefault="00FE4DF9" w:rsidP="000F3B22">
            <w:pPr>
              <w:ind w:left="-57" w:right="-57"/>
              <w:jc w:val="both"/>
              <w:rPr>
                <w:b/>
                <w:sz w:val="18"/>
                <w:szCs w:val="18"/>
              </w:rPr>
            </w:pPr>
            <w:r w:rsidRPr="00ED5A3A">
              <w:rPr>
                <w:b/>
                <w:sz w:val="18"/>
                <w:szCs w:val="18"/>
              </w:rPr>
              <w:t>Risk</w:t>
            </w:r>
          </w:p>
        </w:tc>
        <w:tc>
          <w:tcPr>
            <w:tcW w:w="341" w:type="pct"/>
            <w:tcBorders>
              <w:top w:val="single" w:sz="4" w:space="0" w:color="auto"/>
              <w:left w:val="single" w:sz="4" w:space="0" w:color="auto"/>
              <w:bottom w:val="single" w:sz="4" w:space="0" w:color="auto"/>
              <w:right w:val="single" w:sz="4" w:space="0" w:color="auto"/>
            </w:tcBorders>
            <w:vAlign w:val="center"/>
          </w:tcPr>
          <w:p w:rsidR="00FE4DF9" w:rsidRPr="00ED5A3A" w:rsidRDefault="00FE4DF9" w:rsidP="000F3B22">
            <w:pPr>
              <w:ind w:left="-108" w:right="-108"/>
              <w:jc w:val="both"/>
              <w:rPr>
                <w:b/>
                <w:sz w:val="18"/>
                <w:szCs w:val="18"/>
              </w:rPr>
            </w:pPr>
            <w:r w:rsidRPr="00ED5A3A">
              <w:rPr>
                <w:b/>
                <w:sz w:val="18"/>
                <w:szCs w:val="18"/>
              </w:rPr>
              <w:t>Rating</w:t>
            </w:r>
          </w:p>
        </w:tc>
        <w:tc>
          <w:tcPr>
            <w:tcW w:w="3011" w:type="pct"/>
            <w:tcBorders>
              <w:top w:val="single" w:sz="4" w:space="0" w:color="auto"/>
              <w:left w:val="single" w:sz="4" w:space="0" w:color="auto"/>
              <w:bottom w:val="single" w:sz="4" w:space="0" w:color="auto"/>
              <w:right w:val="single" w:sz="4" w:space="0" w:color="auto"/>
            </w:tcBorders>
            <w:vAlign w:val="center"/>
          </w:tcPr>
          <w:p w:rsidR="00FE4DF9" w:rsidRPr="00ED5A3A" w:rsidRDefault="00FE4DF9" w:rsidP="000F3B22">
            <w:pPr>
              <w:ind w:left="-57" w:right="-57"/>
              <w:jc w:val="both"/>
              <w:rPr>
                <w:b/>
                <w:sz w:val="18"/>
                <w:szCs w:val="18"/>
              </w:rPr>
            </w:pPr>
            <w:r w:rsidRPr="00ED5A3A">
              <w:rPr>
                <w:b/>
                <w:sz w:val="18"/>
                <w:szCs w:val="18"/>
              </w:rPr>
              <w:t>Risk Mitigation Measure</w:t>
            </w:r>
          </w:p>
        </w:tc>
      </w:tr>
      <w:tr w:rsidR="00D240D0"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D240D0" w:rsidRPr="00913513" w:rsidRDefault="00CB50BD" w:rsidP="007D3E2A">
            <w:pPr>
              <w:ind w:left="-57" w:right="-57"/>
              <w:jc w:val="both"/>
              <w:rPr>
                <w:sz w:val="20"/>
                <w:szCs w:val="20"/>
              </w:rPr>
            </w:pPr>
            <w:r w:rsidRPr="00913513">
              <w:rPr>
                <w:sz w:val="20"/>
                <w:szCs w:val="20"/>
              </w:rPr>
              <w:t xml:space="preserve">The decentralization of authority to local structures is a relatively new concept in Zambia and </w:t>
            </w:r>
            <w:r w:rsidR="00864CBF" w:rsidRPr="00913513">
              <w:rPr>
                <w:sz w:val="20"/>
                <w:szCs w:val="20"/>
              </w:rPr>
              <w:t>fall between several legal acts</w:t>
            </w:r>
            <w:r w:rsidR="003846B7">
              <w:rPr>
                <w:sz w:val="20"/>
                <w:szCs w:val="20"/>
              </w:rPr>
              <w:t xml:space="preserve">. </w:t>
            </w:r>
            <w:r w:rsidR="00A2795A" w:rsidRPr="00A2795A">
              <w:rPr>
                <w:sz w:val="20"/>
                <w:szCs w:val="20"/>
              </w:rPr>
              <w:t xml:space="preserve">Customary land tenure law occasionally conflicts with forest regulations. Various areas of the country have customary laws regarding access to forest land and use of non-timber forest products. </w:t>
            </w:r>
            <w:r w:rsidR="003846B7" w:rsidRPr="003846B7">
              <w:rPr>
                <w:sz w:val="20"/>
                <w:szCs w:val="20"/>
              </w:rPr>
              <w:t xml:space="preserve">Conflicts between local communities and Forestry Department officials are common in some areas, possibly due to a lack of community knowledge of restrictions on use of forests, the lack of consistent enforcement of the rules, and the greater social legitimacy of customary law. Outside of state-controlled forest areas, traditional leaders may allocate land - </w:t>
            </w:r>
            <w:r w:rsidR="003846B7" w:rsidRPr="003846B7">
              <w:rPr>
                <w:sz w:val="20"/>
                <w:szCs w:val="20"/>
              </w:rPr>
              <w:lastRenderedPageBreak/>
              <w:t>including forest land - to community members for agricultural use.</w:t>
            </w:r>
            <w:r w:rsidR="0090476D">
              <w:rPr>
                <w:sz w:val="20"/>
                <w:szCs w:val="20"/>
              </w:rPr>
              <w:t xml:space="preserve"> These issues may affect the formation of the VAGS and decentralized approach.</w:t>
            </w:r>
          </w:p>
          <w:p w:rsidR="00CB50BD" w:rsidRPr="00913513" w:rsidRDefault="00CB50BD" w:rsidP="007D3E2A">
            <w:pPr>
              <w:ind w:left="-57" w:right="-57"/>
              <w:jc w:val="both"/>
              <w:rPr>
                <w:sz w:val="20"/>
                <w:szCs w:val="20"/>
              </w:rPr>
            </w:pPr>
          </w:p>
        </w:tc>
        <w:tc>
          <w:tcPr>
            <w:tcW w:w="341" w:type="pct"/>
            <w:tcBorders>
              <w:top w:val="single" w:sz="4" w:space="0" w:color="auto"/>
              <w:left w:val="single" w:sz="4" w:space="0" w:color="auto"/>
              <w:bottom w:val="single" w:sz="4" w:space="0" w:color="auto"/>
              <w:right w:val="single" w:sz="4" w:space="0" w:color="auto"/>
            </w:tcBorders>
          </w:tcPr>
          <w:p w:rsidR="00D240D0" w:rsidRPr="00913513" w:rsidRDefault="00D240D0" w:rsidP="007D3E2A">
            <w:pPr>
              <w:ind w:left="-108" w:right="-108"/>
              <w:jc w:val="center"/>
              <w:rPr>
                <w:sz w:val="20"/>
                <w:szCs w:val="20"/>
              </w:rPr>
            </w:pPr>
            <w:r w:rsidRPr="00913513">
              <w:rPr>
                <w:sz w:val="20"/>
                <w:szCs w:val="20"/>
              </w:rPr>
              <w:lastRenderedPageBreak/>
              <w:t>M</w:t>
            </w:r>
          </w:p>
        </w:tc>
        <w:tc>
          <w:tcPr>
            <w:tcW w:w="3011" w:type="pct"/>
            <w:tcBorders>
              <w:top w:val="single" w:sz="4" w:space="0" w:color="auto"/>
              <w:left w:val="single" w:sz="4" w:space="0" w:color="auto"/>
              <w:bottom w:val="single" w:sz="4" w:space="0" w:color="auto"/>
              <w:right w:val="single" w:sz="4" w:space="0" w:color="auto"/>
            </w:tcBorders>
          </w:tcPr>
          <w:p w:rsidR="00D240D0" w:rsidRDefault="00864CBF" w:rsidP="007D3E2A">
            <w:pPr>
              <w:ind w:left="-57" w:right="-57"/>
              <w:jc w:val="both"/>
              <w:rPr>
                <w:sz w:val="20"/>
                <w:szCs w:val="20"/>
              </w:rPr>
            </w:pPr>
            <w:r w:rsidRPr="00913513">
              <w:rPr>
                <w:sz w:val="20"/>
                <w:szCs w:val="20"/>
              </w:rPr>
              <w:t xml:space="preserve">The </w:t>
            </w:r>
            <w:r w:rsidR="00CB50BD" w:rsidRPr="00913513">
              <w:rPr>
                <w:sz w:val="20"/>
                <w:szCs w:val="20"/>
              </w:rPr>
              <w:t xml:space="preserve">National Decentralization Policy (2010) </w:t>
            </w:r>
            <w:r w:rsidRPr="00913513">
              <w:rPr>
                <w:sz w:val="20"/>
                <w:szCs w:val="20"/>
              </w:rPr>
              <w:t>fully supports such decentralized approaches which are also one of the key pillars of the new draft constitution and a key position of the new government. The Forestry department is supportive of such approaches and the project will work closely with the relevant District Councils, District Forestry Officers and District Development Coordination Committees [DDCC] to ensure that the VAGS are in conformity with local structures</w:t>
            </w:r>
            <w:r w:rsidR="0090476D">
              <w:rPr>
                <w:sz w:val="20"/>
                <w:szCs w:val="20"/>
              </w:rPr>
              <w:t xml:space="preserve"> and customary law,</w:t>
            </w:r>
            <w:r w:rsidRPr="00913513">
              <w:rPr>
                <w:sz w:val="20"/>
                <w:szCs w:val="20"/>
              </w:rPr>
              <w:t xml:space="preserve"> and supported by local authorities. The project will benefit from the piloting of a similar approach via the GEF MFA project and will also closely liaise with the SFM projects of Finland and USAID which are adopti</w:t>
            </w:r>
            <w:r w:rsidR="0090476D">
              <w:rPr>
                <w:sz w:val="20"/>
                <w:szCs w:val="20"/>
              </w:rPr>
              <w:t>ng similar decentralized models in other provinces.</w:t>
            </w:r>
          </w:p>
          <w:p w:rsidR="00074764" w:rsidRDefault="00074764" w:rsidP="007D3E2A">
            <w:pPr>
              <w:ind w:left="-57" w:right="-57"/>
              <w:jc w:val="both"/>
              <w:rPr>
                <w:sz w:val="20"/>
                <w:szCs w:val="20"/>
              </w:rPr>
            </w:pPr>
          </w:p>
          <w:p w:rsidR="00074764" w:rsidRPr="0090476D" w:rsidRDefault="00074764" w:rsidP="007D3E2A">
            <w:pPr>
              <w:ind w:left="-57" w:right="-57"/>
              <w:jc w:val="both"/>
              <w:rPr>
                <w:bCs/>
                <w:sz w:val="20"/>
                <w:szCs w:val="20"/>
                <w:lang w:val="en-GB"/>
              </w:rPr>
            </w:pPr>
            <w:r w:rsidRPr="00913513">
              <w:rPr>
                <w:bCs/>
                <w:sz w:val="20"/>
                <w:szCs w:val="20"/>
                <w:lang w:val="en-ZW"/>
              </w:rPr>
              <w:t>I</w:t>
            </w:r>
            <w:r w:rsidRPr="00913513">
              <w:rPr>
                <w:bCs/>
                <w:sz w:val="20"/>
                <w:szCs w:val="20"/>
                <w:lang w:val="en-GB"/>
              </w:rPr>
              <w:t xml:space="preserve">n the forest sector, CBNRM </w:t>
            </w:r>
            <w:r w:rsidR="0090476D">
              <w:rPr>
                <w:bCs/>
                <w:sz w:val="20"/>
                <w:szCs w:val="20"/>
                <w:lang w:val="en-GB"/>
              </w:rPr>
              <w:t xml:space="preserve">has already gained traction </w:t>
            </w:r>
            <w:r w:rsidRPr="00913513">
              <w:rPr>
                <w:bCs/>
                <w:sz w:val="20"/>
                <w:szCs w:val="20"/>
                <w:lang w:val="en-GB"/>
              </w:rPr>
              <w:t xml:space="preserve">through the Provincial Forest Action Plan (PFAP) focusing on Joint Forest Management (JFM).  </w:t>
            </w:r>
            <w:r w:rsidRPr="00913513">
              <w:rPr>
                <w:sz w:val="20"/>
                <w:szCs w:val="20"/>
              </w:rPr>
              <w:t xml:space="preserve">Lessons learned from the 20 years of CBNRM demonstrate that benefit sharing and resource tenure are critical to the success of incentive based NRM schemes. The review of the current Forest Act should ensure a mutually agreed equitable benefit sharing </w:t>
            </w:r>
            <w:r w:rsidRPr="00913513">
              <w:rPr>
                <w:sz w:val="20"/>
                <w:szCs w:val="20"/>
              </w:rPr>
              <w:lastRenderedPageBreak/>
              <w:t>mechanism coupled with provisions for tenure arrangements that will give confidence to the communities t</w:t>
            </w:r>
            <w:r>
              <w:rPr>
                <w:sz w:val="20"/>
                <w:szCs w:val="20"/>
              </w:rPr>
              <w:t xml:space="preserve">o invest their efforts into decentralized </w:t>
            </w:r>
            <w:r w:rsidRPr="00913513">
              <w:rPr>
                <w:sz w:val="20"/>
                <w:szCs w:val="20"/>
              </w:rPr>
              <w:t>initiatives. The provisions in the revised Act on benefit sharing and resource tenure rights/arrang</w:t>
            </w:r>
            <w:r w:rsidR="0090476D">
              <w:rPr>
                <w:sz w:val="20"/>
                <w:szCs w:val="20"/>
              </w:rPr>
              <w:t xml:space="preserve">ements are the key assumptions </w:t>
            </w:r>
            <w:r w:rsidRPr="00913513">
              <w:rPr>
                <w:sz w:val="20"/>
                <w:szCs w:val="20"/>
              </w:rPr>
              <w:t>for the succe</w:t>
            </w:r>
            <w:r>
              <w:rPr>
                <w:sz w:val="20"/>
                <w:szCs w:val="20"/>
              </w:rPr>
              <w:t xml:space="preserve">ssful implementation of such </w:t>
            </w:r>
            <w:r w:rsidRPr="00913513">
              <w:rPr>
                <w:sz w:val="20"/>
                <w:szCs w:val="20"/>
              </w:rPr>
              <w:t>initiatives in Zambia.</w:t>
            </w:r>
          </w:p>
          <w:p w:rsidR="00074764" w:rsidRPr="00913513" w:rsidRDefault="00074764" w:rsidP="007D3E2A">
            <w:pPr>
              <w:ind w:left="-57" w:right="-57"/>
              <w:jc w:val="both"/>
              <w:rPr>
                <w:sz w:val="20"/>
                <w:szCs w:val="20"/>
              </w:rPr>
            </w:pPr>
          </w:p>
          <w:p w:rsidR="00C659B3" w:rsidRDefault="00074764" w:rsidP="007D3E2A">
            <w:pPr>
              <w:ind w:left="-57" w:right="-57"/>
              <w:jc w:val="both"/>
              <w:rPr>
                <w:sz w:val="20"/>
                <w:szCs w:val="20"/>
              </w:rPr>
            </w:pPr>
            <w:r>
              <w:rPr>
                <w:sz w:val="20"/>
                <w:szCs w:val="20"/>
              </w:rPr>
              <w:t xml:space="preserve">The project will also build on and link with the </w:t>
            </w:r>
            <w:r w:rsidRPr="00074764">
              <w:rPr>
                <w:sz w:val="20"/>
                <w:szCs w:val="20"/>
              </w:rPr>
              <w:t>RED</w:t>
            </w:r>
            <w:r w:rsidR="002E00DA">
              <w:rPr>
                <w:sz w:val="20"/>
                <w:szCs w:val="20"/>
              </w:rPr>
              <w:t>D+ program</w:t>
            </w:r>
            <w:r w:rsidRPr="00074764">
              <w:rPr>
                <w:sz w:val="20"/>
                <w:szCs w:val="20"/>
              </w:rPr>
              <w:t>’</w:t>
            </w:r>
            <w:r w:rsidR="002E00DA">
              <w:rPr>
                <w:sz w:val="20"/>
                <w:szCs w:val="20"/>
              </w:rPr>
              <w:t>s</w:t>
            </w:r>
            <w:r w:rsidRPr="00074764">
              <w:rPr>
                <w:sz w:val="20"/>
                <w:szCs w:val="20"/>
              </w:rPr>
              <w:t xml:space="preserve"> institutional structure </w:t>
            </w:r>
            <w:r>
              <w:rPr>
                <w:sz w:val="20"/>
                <w:szCs w:val="20"/>
              </w:rPr>
              <w:t xml:space="preserve">which aims to </w:t>
            </w:r>
            <w:r w:rsidRPr="00074764">
              <w:rPr>
                <w:sz w:val="20"/>
                <w:szCs w:val="20"/>
              </w:rPr>
              <w:t>reinforce its intricate linkage to the mainstream government structures (FD, District Council and DDCC) for decentralized planning and facilitation of development activities at district level.</w:t>
            </w:r>
            <w:r>
              <w:rPr>
                <w:sz w:val="20"/>
                <w:szCs w:val="20"/>
              </w:rPr>
              <w:t xml:space="preserve"> As such </w:t>
            </w:r>
            <w:r w:rsidR="0090476D">
              <w:rPr>
                <w:sz w:val="20"/>
                <w:szCs w:val="20"/>
              </w:rPr>
              <w:t>the approach of this project is but one of a myriad of similar initiatives adopting a similar approach.</w:t>
            </w:r>
          </w:p>
          <w:p w:rsidR="0090476D" w:rsidRPr="00913513" w:rsidRDefault="0090476D" w:rsidP="007D3E2A">
            <w:pPr>
              <w:ind w:left="-57" w:right="-57"/>
              <w:jc w:val="both"/>
              <w:rPr>
                <w:sz w:val="20"/>
                <w:szCs w:val="20"/>
              </w:rPr>
            </w:pPr>
          </w:p>
        </w:tc>
      </w:tr>
      <w:tr w:rsidR="000A75ED"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0A75ED" w:rsidRPr="00913513" w:rsidRDefault="0090476D" w:rsidP="007D3E2A">
            <w:pPr>
              <w:ind w:left="-57" w:right="-57"/>
              <w:jc w:val="both"/>
              <w:rPr>
                <w:sz w:val="20"/>
                <w:szCs w:val="20"/>
              </w:rPr>
            </w:pPr>
            <w:r>
              <w:rPr>
                <w:sz w:val="20"/>
                <w:szCs w:val="20"/>
              </w:rPr>
              <w:lastRenderedPageBreak/>
              <w:t>The m</w:t>
            </w:r>
            <w:r w:rsidR="00074764">
              <w:rPr>
                <w:sz w:val="20"/>
                <w:szCs w:val="20"/>
              </w:rPr>
              <w:t>onitoring of regeneration and/or deforestation rates in pr</w:t>
            </w:r>
            <w:r>
              <w:rPr>
                <w:sz w:val="20"/>
                <w:szCs w:val="20"/>
              </w:rPr>
              <w:t>oject areas (to ascertain monitoring of impacts) will be operationally challenging to implement</w:t>
            </w:r>
          </w:p>
        </w:tc>
        <w:tc>
          <w:tcPr>
            <w:tcW w:w="341" w:type="pct"/>
            <w:tcBorders>
              <w:top w:val="single" w:sz="4" w:space="0" w:color="auto"/>
              <w:left w:val="single" w:sz="4" w:space="0" w:color="auto"/>
              <w:bottom w:val="single" w:sz="4" w:space="0" w:color="auto"/>
              <w:right w:val="single" w:sz="4" w:space="0" w:color="auto"/>
            </w:tcBorders>
          </w:tcPr>
          <w:p w:rsidR="000A75ED" w:rsidRPr="00913513" w:rsidRDefault="0090476D" w:rsidP="007D3E2A">
            <w:pPr>
              <w:ind w:left="-108" w:right="-108"/>
              <w:jc w:val="center"/>
              <w:rPr>
                <w:sz w:val="20"/>
                <w:szCs w:val="20"/>
              </w:rPr>
            </w:pPr>
            <w:r>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0A75ED" w:rsidRPr="00913513" w:rsidRDefault="000A75ED" w:rsidP="007D3E2A">
            <w:pPr>
              <w:autoSpaceDE w:val="0"/>
              <w:autoSpaceDN w:val="0"/>
              <w:adjustRightInd w:val="0"/>
              <w:jc w:val="both"/>
              <w:rPr>
                <w:rFonts w:cs="Arial"/>
                <w:sz w:val="20"/>
                <w:szCs w:val="20"/>
              </w:rPr>
            </w:pPr>
            <w:r w:rsidRPr="00913513">
              <w:rPr>
                <w:rFonts w:cs="Arial"/>
                <w:sz w:val="20"/>
                <w:szCs w:val="20"/>
              </w:rPr>
              <w:t xml:space="preserve">Integrated Land Use Assessment (ILUA) I project generated national-wide data on the current forest resources and other land-use. ILUA II is currently on-going to mainly generate forest resources data that could be used for land use planning at district level and to develop a system for monitoring deforestation rate. </w:t>
            </w:r>
            <w:r w:rsidR="00074764">
              <w:rPr>
                <w:rFonts w:cs="Arial"/>
                <w:sz w:val="20"/>
                <w:szCs w:val="20"/>
              </w:rPr>
              <w:t xml:space="preserve"> The monitoring of forest stocks</w:t>
            </w:r>
            <w:r w:rsidR="0090476D">
              <w:rPr>
                <w:rFonts w:cs="Arial"/>
                <w:sz w:val="20"/>
                <w:szCs w:val="20"/>
              </w:rPr>
              <w:t xml:space="preserve"> is also being done under REDD+ and during the PPG phase the M&amp;E framework will be developed to benefit from REDD and ILUA monitoring.</w:t>
            </w:r>
          </w:p>
          <w:p w:rsidR="000A75ED" w:rsidRPr="00913513" w:rsidRDefault="000A75ED" w:rsidP="007D3E2A">
            <w:pPr>
              <w:ind w:left="-57" w:right="-57"/>
              <w:jc w:val="both"/>
              <w:rPr>
                <w:sz w:val="20"/>
                <w:szCs w:val="20"/>
              </w:rPr>
            </w:pPr>
          </w:p>
        </w:tc>
      </w:tr>
      <w:tr w:rsidR="00F71E66"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F71E66" w:rsidRPr="00913513" w:rsidRDefault="00074764" w:rsidP="007D3E2A">
            <w:pPr>
              <w:ind w:left="-57" w:right="-57"/>
              <w:jc w:val="both"/>
              <w:rPr>
                <w:sz w:val="20"/>
                <w:szCs w:val="20"/>
              </w:rPr>
            </w:pPr>
            <w:r>
              <w:rPr>
                <w:sz w:val="20"/>
                <w:szCs w:val="20"/>
              </w:rPr>
              <w:t xml:space="preserve">This project </w:t>
            </w:r>
            <w:r w:rsidR="0090476D">
              <w:rPr>
                <w:sz w:val="20"/>
                <w:szCs w:val="20"/>
              </w:rPr>
              <w:t xml:space="preserve">adopts a </w:t>
            </w:r>
            <w:r>
              <w:rPr>
                <w:sz w:val="20"/>
                <w:szCs w:val="20"/>
              </w:rPr>
              <w:t>multi-secto</w:t>
            </w:r>
            <w:r w:rsidR="0090476D">
              <w:rPr>
                <w:sz w:val="20"/>
                <w:szCs w:val="20"/>
              </w:rPr>
              <w:t>r</w:t>
            </w:r>
            <w:r>
              <w:rPr>
                <w:sz w:val="20"/>
                <w:szCs w:val="20"/>
              </w:rPr>
              <w:t xml:space="preserve">al </w:t>
            </w:r>
            <w:r w:rsidR="0090476D">
              <w:rPr>
                <w:sz w:val="20"/>
                <w:szCs w:val="20"/>
              </w:rPr>
              <w:t xml:space="preserve">approach and requires </w:t>
            </w:r>
            <w:r>
              <w:rPr>
                <w:sz w:val="20"/>
                <w:szCs w:val="20"/>
              </w:rPr>
              <w:t xml:space="preserve">close cooperation across various </w:t>
            </w:r>
            <w:r w:rsidR="0090476D">
              <w:rPr>
                <w:sz w:val="20"/>
                <w:szCs w:val="20"/>
              </w:rPr>
              <w:t>ministries and agencies</w:t>
            </w:r>
            <w:r w:rsidR="00143A49">
              <w:rPr>
                <w:sz w:val="20"/>
                <w:szCs w:val="20"/>
              </w:rPr>
              <w:t>, as well as harmonization between forest and agriculture policy</w:t>
            </w:r>
          </w:p>
        </w:tc>
        <w:tc>
          <w:tcPr>
            <w:tcW w:w="341" w:type="pct"/>
            <w:tcBorders>
              <w:top w:val="single" w:sz="4" w:space="0" w:color="auto"/>
              <w:left w:val="single" w:sz="4" w:space="0" w:color="auto"/>
              <w:bottom w:val="single" w:sz="4" w:space="0" w:color="auto"/>
              <w:right w:val="single" w:sz="4" w:space="0" w:color="auto"/>
            </w:tcBorders>
          </w:tcPr>
          <w:p w:rsidR="00F71E66" w:rsidRPr="00913513" w:rsidRDefault="0090476D" w:rsidP="007D3E2A">
            <w:pPr>
              <w:ind w:left="-108" w:right="-108"/>
              <w:jc w:val="center"/>
              <w:rPr>
                <w:sz w:val="20"/>
                <w:szCs w:val="20"/>
              </w:rPr>
            </w:pPr>
            <w:r>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F71E66" w:rsidRPr="00913513" w:rsidRDefault="00F71E66" w:rsidP="007D3E2A">
            <w:pPr>
              <w:ind w:left="-57" w:right="-57"/>
              <w:jc w:val="both"/>
              <w:rPr>
                <w:sz w:val="20"/>
                <w:szCs w:val="20"/>
              </w:rPr>
            </w:pPr>
            <w:r w:rsidRPr="00913513">
              <w:rPr>
                <w:sz w:val="20"/>
                <w:szCs w:val="20"/>
              </w:rPr>
              <w:t xml:space="preserve">Sustainable forest management in general and </w:t>
            </w:r>
            <w:r w:rsidR="0090476D">
              <w:rPr>
                <w:sz w:val="20"/>
                <w:szCs w:val="20"/>
              </w:rPr>
              <w:t xml:space="preserve">in </w:t>
            </w:r>
            <w:r w:rsidRPr="00913513">
              <w:rPr>
                <w:sz w:val="20"/>
                <w:szCs w:val="20"/>
              </w:rPr>
              <w:t>the Zambi</w:t>
            </w:r>
            <w:r w:rsidR="00A32E82">
              <w:rPr>
                <w:sz w:val="20"/>
                <w:szCs w:val="20"/>
              </w:rPr>
              <w:t>an context will require a cross-</w:t>
            </w:r>
            <w:r w:rsidRPr="00913513">
              <w:rPr>
                <w:sz w:val="20"/>
                <w:szCs w:val="20"/>
              </w:rPr>
              <w:t xml:space="preserve">sectoral approach and the need for a </w:t>
            </w:r>
            <w:r w:rsidR="00A32E82">
              <w:rPr>
                <w:sz w:val="20"/>
                <w:szCs w:val="20"/>
              </w:rPr>
              <w:t>more harmoniz</w:t>
            </w:r>
            <w:r w:rsidRPr="00913513">
              <w:rPr>
                <w:sz w:val="20"/>
                <w:szCs w:val="20"/>
              </w:rPr>
              <w:t>ed po</w:t>
            </w:r>
            <w:r w:rsidR="0090476D">
              <w:rPr>
                <w:sz w:val="20"/>
                <w:szCs w:val="20"/>
              </w:rPr>
              <w:t>licy and legal framework for it</w:t>
            </w:r>
            <w:r w:rsidRPr="00913513">
              <w:rPr>
                <w:sz w:val="20"/>
                <w:szCs w:val="20"/>
              </w:rPr>
              <w:t xml:space="preserve">s effective implementation. </w:t>
            </w:r>
            <w:r w:rsidR="00A32E82">
              <w:rPr>
                <w:sz w:val="20"/>
                <w:szCs w:val="20"/>
              </w:rPr>
              <w:t>Forest policy should be harmoniz</w:t>
            </w:r>
            <w:r w:rsidRPr="00913513">
              <w:rPr>
                <w:sz w:val="20"/>
                <w:szCs w:val="20"/>
              </w:rPr>
              <w:t>ed with agricultural policy to ensure permanence</w:t>
            </w:r>
            <w:r w:rsidR="0090476D">
              <w:rPr>
                <w:sz w:val="20"/>
                <w:szCs w:val="20"/>
              </w:rPr>
              <w:t xml:space="preserve"> and this will be addressed at the PPG phase</w:t>
            </w:r>
            <w:r w:rsidRPr="00913513">
              <w:rPr>
                <w:sz w:val="20"/>
                <w:szCs w:val="20"/>
              </w:rPr>
              <w:t>.  As an example, currently maize mono-cropping is subs</w:t>
            </w:r>
            <w:r w:rsidR="00A32E82">
              <w:rPr>
                <w:sz w:val="20"/>
                <w:szCs w:val="20"/>
              </w:rPr>
              <w:t>tantially subsidiz</w:t>
            </w:r>
            <w:r w:rsidRPr="00913513">
              <w:rPr>
                <w:sz w:val="20"/>
                <w:szCs w:val="20"/>
              </w:rPr>
              <w:t xml:space="preserve">ed at the expense of other REDD+ </w:t>
            </w:r>
            <w:r w:rsidR="0090476D">
              <w:rPr>
                <w:sz w:val="20"/>
                <w:szCs w:val="20"/>
              </w:rPr>
              <w:t xml:space="preserve">and climate-resilient </w:t>
            </w:r>
            <w:r w:rsidRPr="00913513">
              <w:rPr>
                <w:sz w:val="20"/>
                <w:szCs w:val="20"/>
              </w:rPr>
              <w:t xml:space="preserve">agricultural cropping systems such as agro forestry systems. </w:t>
            </w:r>
            <w:r w:rsidR="0090476D">
              <w:rPr>
                <w:sz w:val="20"/>
                <w:szCs w:val="20"/>
              </w:rPr>
              <w:t>I</w:t>
            </w:r>
            <w:r w:rsidRPr="00913513">
              <w:rPr>
                <w:sz w:val="20"/>
                <w:szCs w:val="20"/>
              </w:rPr>
              <w:t xml:space="preserve">f agro forestry is used as a pathway through which the REDD+ </w:t>
            </w:r>
            <w:r w:rsidR="00143A49">
              <w:rPr>
                <w:sz w:val="20"/>
                <w:szCs w:val="20"/>
              </w:rPr>
              <w:t xml:space="preserve">and climate-resilient </w:t>
            </w:r>
            <w:r w:rsidRPr="00913513">
              <w:rPr>
                <w:sz w:val="20"/>
                <w:szCs w:val="20"/>
              </w:rPr>
              <w:t xml:space="preserve">activities are going to be implemented, equitable incentives such as those provided for maize mono-cropping should be availed to the agro forestry systems as well. </w:t>
            </w:r>
            <w:r w:rsidR="00143A49">
              <w:rPr>
                <w:sz w:val="20"/>
                <w:szCs w:val="20"/>
              </w:rPr>
              <w:t xml:space="preserve">The PPG phase will seek to demonstrate to </w:t>
            </w:r>
            <w:r w:rsidRPr="00913513">
              <w:rPr>
                <w:sz w:val="20"/>
                <w:szCs w:val="20"/>
              </w:rPr>
              <w:t>government</w:t>
            </w:r>
            <w:r w:rsidR="00143A49">
              <w:rPr>
                <w:sz w:val="20"/>
                <w:szCs w:val="20"/>
              </w:rPr>
              <w:t xml:space="preserve"> and local authorities</w:t>
            </w:r>
            <w:r w:rsidRPr="00913513">
              <w:rPr>
                <w:sz w:val="20"/>
                <w:szCs w:val="20"/>
              </w:rPr>
              <w:t xml:space="preserve"> </w:t>
            </w:r>
            <w:r w:rsidR="00143A49">
              <w:rPr>
                <w:sz w:val="20"/>
                <w:szCs w:val="20"/>
              </w:rPr>
              <w:t xml:space="preserve">the specific </w:t>
            </w:r>
            <w:r w:rsidRPr="00913513">
              <w:rPr>
                <w:sz w:val="20"/>
                <w:szCs w:val="20"/>
              </w:rPr>
              <w:t>economic and environmental benefit</w:t>
            </w:r>
            <w:r w:rsidR="00143A49">
              <w:rPr>
                <w:sz w:val="20"/>
                <w:szCs w:val="20"/>
              </w:rPr>
              <w:t>s</w:t>
            </w:r>
            <w:r w:rsidRPr="00913513">
              <w:rPr>
                <w:sz w:val="20"/>
                <w:szCs w:val="20"/>
              </w:rPr>
              <w:t xml:space="preserve"> for promoting agro forestry as a </w:t>
            </w:r>
            <w:r w:rsidR="00143A49">
              <w:rPr>
                <w:sz w:val="20"/>
                <w:szCs w:val="20"/>
              </w:rPr>
              <w:t xml:space="preserve">key agricultural practice; the activities of this project will also benefit from </w:t>
            </w:r>
            <w:r w:rsidRPr="00913513">
              <w:rPr>
                <w:sz w:val="20"/>
                <w:szCs w:val="20"/>
              </w:rPr>
              <w:t>the comprehensive communication component to be developed under the REDD+ strategy.</w:t>
            </w:r>
          </w:p>
          <w:p w:rsidR="00F71E66" w:rsidRPr="00913513" w:rsidRDefault="00F71E66" w:rsidP="007D3E2A">
            <w:pPr>
              <w:ind w:left="-57" w:right="-57"/>
              <w:jc w:val="both"/>
              <w:rPr>
                <w:sz w:val="20"/>
                <w:szCs w:val="20"/>
              </w:rPr>
            </w:pPr>
          </w:p>
          <w:p w:rsidR="00074764" w:rsidRPr="00913513" w:rsidRDefault="00F71E66" w:rsidP="00566AC2">
            <w:pPr>
              <w:ind w:left="-57" w:right="-57"/>
              <w:jc w:val="both"/>
              <w:rPr>
                <w:sz w:val="20"/>
                <w:szCs w:val="20"/>
              </w:rPr>
            </w:pPr>
            <w:r w:rsidRPr="00913513">
              <w:rPr>
                <w:sz w:val="20"/>
                <w:szCs w:val="20"/>
              </w:rPr>
              <w:t xml:space="preserve">The forest sector </w:t>
            </w:r>
            <w:r w:rsidR="00143A49">
              <w:rPr>
                <w:sz w:val="20"/>
                <w:szCs w:val="20"/>
              </w:rPr>
              <w:t xml:space="preserve">will also be encouraged (via this project) to </w:t>
            </w:r>
            <w:r w:rsidRPr="00913513">
              <w:rPr>
                <w:sz w:val="20"/>
                <w:szCs w:val="20"/>
              </w:rPr>
              <w:t>take advantage of the Environmental Management Bill that requires all sectors to develop environmental strategies. The Forest sector should engage with the other key development sectors (especially those sectors that significantly impact negatively on the management of forests, e.g. agriculture and energy) to ensure that the environmental strate</w:t>
            </w:r>
            <w:r w:rsidR="00143A49">
              <w:rPr>
                <w:sz w:val="20"/>
                <w:szCs w:val="20"/>
              </w:rPr>
              <w:t xml:space="preserve">gies of these sectors are climate </w:t>
            </w:r>
            <w:r w:rsidRPr="00913513">
              <w:rPr>
                <w:sz w:val="20"/>
                <w:szCs w:val="20"/>
              </w:rPr>
              <w:t xml:space="preserve">compatible as possible.  </w:t>
            </w:r>
          </w:p>
        </w:tc>
      </w:tr>
      <w:tr w:rsidR="00725198"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725198" w:rsidRPr="00913513" w:rsidRDefault="005B4F0A" w:rsidP="007D3E2A">
            <w:pPr>
              <w:ind w:right="-57"/>
              <w:jc w:val="both"/>
              <w:rPr>
                <w:sz w:val="20"/>
                <w:szCs w:val="20"/>
                <w:lang w:val="en-GB"/>
              </w:rPr>
            </w:pPr>
            <w:r w:rsidRPr="00913513">
              <w:rPr>
                <w:sz w:val="20"/>
                <w:szCs w:val="20"/>
                <w:lang w:val="en-GB"/>
              </w:rPr>
              <w:t xml:space="preserve">The management of these important but diverse woodlands is complex (Bond et al., 2010). </w:t>
            </w:r>
            <w:r>
              <w:rPr>
                <w:sz w:val="20"/>
                <w:szCs w:val="20"/>
                <w:lang w:val="en-GB"/>
              </w:rPr>
              <w:t>Studies indicate that b</w:t>
            </w:r>
            <w:r w:rsidRPr="00913513">
              <w:rPr>
                <w:sz w:val="20"/>
                <w:szCs w:val="20"/>
                <w:lang w:val="en-GB"/>
              </w:rPr>
              <w:t xml:space="preserve">io-physically, the soils on which the woodlands grow are inherently infertile, which makes it challenging when managing them for multiple goods and services. </w:t>
            </w:r>
            <w:r w:rsidR="00433D92">
              <w:rPr>
                <w:sz w:val="20"/>
                <w:szCs w:val="20"/>
                <w:lang w:val="en-GB"/>
              </w:rPr>
              <w:lastRenderedPageBreak/>
              <w:t>Therefore in the case of the Central Province ecosystem agro-forestry impacts may not be as effective as suggested.</w:t>
            </w:r>
          </w:p>
        </w:tc>
        <w:tc>
          <w:tcPr>
            <w:tcW w:w="341" w:type="pct"/>
            <w:tcBorders>
              <w:top w:val="single" w:sz="4" w:space="0" w:color="auto"/>
              <w:left w:val="single" w:sz="4" w:space="0" w:color="auto"/>
              <w:bottom w:val="single" w:sz="4" w:space="0" w:color="auto"/>
              <w:right w:val="single" w:sz="4" w:space="0" w:color="auto"/>
            </w:tcBorders>
          </w:tcPr>
          <w:p w:rsidR="00725198" w:rsidRPr="00913513" w:rsidRDefault="00130B1A" w:rsidP="007D3E2A">
            <w:pPr>
              <w:ind w:left="-108" w:right="-108"/>
              <w:jc w:val="center"/>
              <w:rPr>
                <w:sz w:val="20"/>
                <w:szCs w:val="20"/>
              </w:rPr>
            </w:pPr>
            <w:r>
              <w:rPr>
                <w:sz w:val="20"/>
                <w:szCs w:val="20"/>
              </w:rPr>
              <w:lastRenderedPageBreak/>
              <w:t>L/</w:t>
            </w:r>
            <w:r w:rsidR="00433D92">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725198" w:rsidRPr="00913513" w:rsidRDefault="005A475D" w:rsidP="007D3E2A">
            <w:pPr>
              <w:ind w:left="-57" w:right="-57"/>
              <w:jc w:val="both"/>
              <w:rPr>
                <w:sz w:val="20"/>
                <w:szCs w:val="20"/>
              </w:rPr>
            </w:pPr>
            <w:r>
              <w:rPr>
                <w:sz w:val="20"/>
                <w:szCs w:val="20"/>
              </w:rPr>
              <w:t>The REDD program did a detailed study of the advantages and disadvantages of agro-forestry</w:t>
            </w:r>
            <w:r w:rsidR="00433D92">
              <w:rPr>
                <w:sz w:val="20"/>
                <w:szCs w:val="20"/>
              </w:rPr>
              <w:t xml:space="preserve"> across Zambia</w:t>
            </w:r>
            <w:r>
              <w:rPr>
                <w:sz w:val="20"/>
                <w:szCs w:val="20"/>
              </w:rPr>
              <w:t xml:space="preserve"> as part of their ranking of different practices and found that t</w:t>
            </w:r>
            <w:r w:rsidR="00725198" w:rsidRPr="00913513">
              <w:rPr>
                <w:sz w:val="20"/>
                <w:szCs w:val="20"/>
              </w:rPr>
              <w:t>he multiple benefits of agro-forestry technologies in farming dominate</w:t>
            </w:r>
            <w:r w:rsidR="00433D92">
              <w:rPr>
                <w:sz w:val="20"/>
                <w:szCs w:val="20"/>
              </w:rPr>
              <w:t>d livelihood systems</w:t>
            </w:r>
            <w:r w:rsidR="00725198" w:rsidRPr="00913513">
              <w:rPr>
                <w:sz w:val="20"/>
                <w:szCs w:val="20"/>
              </w:rPr>
              <w:t xml:space="preserve"> are likely to reduce their opportunity costs to alternative use.  </w:t>
            </w:r>
            <w:r>
              <w:rPr>
                <w:sz w:val="20"/>
                <w:szCs w:val="20"/>
              </w:rPr>
              <w:t>They also found that t</w:t>
            </w:r>
            <w:r w:rsidR="00725198" w:rsidRPr="00913513">
              <w:rPr>
                <w:sz w:val="20"/>
                <w:szCs w:val="20"/>
              </w:rPr>
              <w:t>he replicability of agro-forestry technologies is very high under varying ecological and socio-economi</w:t>
            </w:r>
            <w:r>
              <w:rPr>
                <w:sz w:val="20"/>
                <w:szCs w:val="20"/>
              </w:rPr>
              <w:t>c conditions around the country and that a</w:t>
            </w:r>
            <w:r w:rsidR="00725198" w:rsidRPr="00913513">
              <w:rPr>
                <w:sz w:val="20"/>
                <w:szCs w:val="20"/>
              </w:rPr>
              <w:t xml:space="preserve">gro forestry systems support a wide range of crops </w:t>
            </w:r>
            <w:r w:rsidR="00725198" w:rsidRPr="00913513">
              <w:rPr>
                <w:sz w:val="20"/>
                <w:szCs w:val="20"/>
              </w:rPr>
              <w:lastRenderedPageBreak/>
              <w:t xml:space="preserve">and animal products that are very good for both household food security and income generation. </w:t>
            </w:r>
            <w:r w:rsidR="00433D92">
              <w:rPr>
                <w:sz w:val="20"/>
                <w:szCs w:val="20"/>
              </w:rPr>
              <w:t xml:space="preserve">Agro-forestry has been piloted by ICRAF with success in various parts of the country. </w:t>
            </w:r>
            <w:r>
              <w:rPr>
                <w:sz w:val="20"/>
                <w:szCs w:val="20"/>
              </w:rPr>
              <w:t>Therefore we can state with confidence that agro-forestry</w:t>
            </w:r>
            <w:r w:rsidR="00433D92">
              <w:rPr>
                <w:sz w:val="20"/>
                <w:szCs w:val="20"/>
              </w:rPr>
              <w:t xml:space="preserve"> is viable for the soil characteristics of the Province and</w:t>
            </w:r>
            <w:r>
              <w:rPr>
                <w:sz w:val="20"/>
                <w:szCs w:val="20"/>
              </w:rPr>
              <w:t xml:space="preserve"> has a strong chance of successful uptake by the target</w:t>
            </w:r>
            <w:r w:rsidR="00433D92">
              <w:rPr>
                <w:sz w:val="20"/>
                <w:szCs w:val="20"/>
              </w:rPr>
              <w:t>ed communities. The exact species of indigenous trees to promote in the schemes will be decided at PPG phase.</w:t>
            </w:r>
          </w:p>
          <w:p w:rsidR="00725198" w:rsidRPr="00913513" w:rsidRDefault="00725198" w:rsidP="007D3E2A">
            <w:pPr>
              <w:ind w:left="-57" w:right="-57"/>
              <w:jc w:val="both"/>
              <w:rPr>
                <w:sz w:val="20"/>
                <w:szCs w:val="20"/>
              </w:rPr>
            </w:pPr>
          </w:p>
          <w:p w:rsidR="00725198" w:rsidRPr="00913513" w:rsidRDefault="005A475D" w:rsidP="007D3E2A">
            <w:pPr>
              <w:ind w:right="-57"/>
              <w:jc w:val="both"/>
              <w:rPr>
                <w:sz w:val="20"/>
                <w:szCs w:val="20"/>
              </w:rPr>
            </w:pPr>
            <w:r>
              <w:rPr>
                <w:sz w:val="20"/>
                <w:szCs w:val="20"/>
              </w:rPr>
              <w:t xml:space="preserve">Moreover the </w:t>
            </w:r>
            <w:r w:rsidR="00725198" w:rsidRPr="00913513">
              <w:rPr>
                <w:sz w:val="20"/>
                <w:szCs w:val="20"/>
              </w:rPr>
              <w:t>potential for agro forestry in the COMESA, East Africa and SADC countries is high even in densely populated countries</w:t>
            </w:r>
            <w:r w:rsidR="00433D92">
              <w:rPr>
                <w:sz w:val="20"/>
                <w:szCs w:val="20"/>
              </w:rPr>
              <w:t xml:space="preserve"> (which applies to the situation in Central Province)</w:t>
            </w:r>
            <w:r w:rsidR="00725198" w:rsidRPr="00913513">
              <w:rPr>
                <w:sz w:val="20"/>
                <w:szCs w:val="20"/>
              </w:rPr>
              <w:t xml:space="preserve">. In Malawi, for example, where land holding per household ranges from 0.5 to 3 ha, total land under agro forestry is reported to be 45% to 85% and wood production in agro forestry practices can reach about 2.1 t (equivalent to 1.0 t C) per ha per year (Bunderson et al. 1997). Average farm sizes in western Kenya range from 0.6 ha to 1.4 ha but can store 6.5 to 12.4 t of C per farm with trees representing the most important aboveground carbon pool (Henry et al. 2009). </w:t>
            </w:r>
          </w:p>
          <w:p w:rsidR="00725198" w:rsidRPr="00913513" w:rsidRDefault="00725198" w:rsidP="007D3E2A">
            <w:pPr>
              <w:ind w:right="-57"/>
              <w:jc w:val="both"/>
              <w:rPr>
                <w:sz w:val="20"/>
                <w:szCs w:val="20"/>
              </w:rPr>
            </w:pPr>
          </w:p>
        </w:tc>
      </w:tr>
      <w:tr w:rsidR="00D240D0"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D240D0" w:rsidRPr="00913513" w:rsidRDefault="00D240D0" w:rsidP="007D3E2A">
            <w:pPr>
              <w:ind w:left="-57" w:right="-57"/>
              <w:jc w:val="both"/>
              <w:rPr>
                <w:sz w:val="20"/>
                <w:szCs w:val="20"/>
              </w:rPr>
            </w:pPr>
            <w:r w:rsidRPr="00913513">
              <w:rPr>
                <w:sz w:val="20"/>
                <w:szCs w:val="20"/>
              </w:rPr>
              <w:lastRenderedPageBreak/>
              <w:t xml:space="preserve">Landscape planning </w:t>
            </w:r>
            <w:r w:rsidR="00AC4A18">
              <w:rPr>
                <w:sz w:val="20"/>
                <w:szCs w:val="20"/>
              </w:rPr>
              <w:t xml:space="preserve">(both for fire management, biomass energy applications and SFM) </w:t>
            </w:r>
            <w:r w:rsidRPr="00913513">
              <w:rPr>
                <w:sz w:val="20"/>
                <w:szCs w:val="20"/>
              </w:rPr>
              <w:t>will</w:t>
            </w:r>
            <w:r w:rsidR="00AC4A18">
              <w:rPr>
                <w:sz w:val="20"/>
                <w:szCs w:val="20"/>
              </w:rPr>
              <w:t xml:space="preserve"> be affected by institutional </w:t>
            </w:r>
            <w:r w:rsidRPr="00913513">
              <w:rPr>
                <w:sz w:val="20"/>
                <w:szCs w:val="20"/>
              </w:rPr>
              <w:t>flexibilit</w:t>
            </w:r>
            <w:r w:rsidR="00AC4A18">
              <w:rPr>
                <w:sz w:val="20"/>
                <w:szCs w:val="20"/>
              </w:rPr>
              <w:t>y and the willingness of local authorities</w:t>
            </w:r>
            <w:r w:rsidR="00067091">
              <w:rPr>
                <w:sz w:val="20"/>
                <w:szCs w:val="20"/>
              </w:rPr>
              <w:t xml:space="preserve"> and national ministries to work together and</w:t>
            </w:r>
            <w:r w:rsidR="00AC4A18">
              <w:rPr>
                <w:sz w:val="20"/>
                <w:szCs w:val="20"/>
              </w:rPr>
              <w:t xml:space="preserve"> to buy into the project approach </w:t>
            </w:r>
          </w:p>
        </w:tc>
        <w:tc>
          <w:tcPr>
            <w:tcW w:w="341" w:type="pct"/>
            <w:tcBorders>
              <w:top w:val="single" w:sz="4" w:space="0" w:color="auto"/>
              <w:left w:val="single" w:sz="4" w:space="0" w:color="auto"/>
              <w:bottom w:val="single" w:sz="4" w:space="0" w:color="auto"/>
              <w:right w:val="single" w:sz="4" w:space="0" w:color="auto"/>
            </w:tcBorders>
          </w:tcPr>
          <w:p w:rsidR="00D240D0" w:rsidRPr="00913513" w:rsidRDefault="00D240D0" w:rsidP="007D3E2A">
            <w:pPr>
              <w:ind w:left="-108" w:right="-108"/>
              <w:jc w:val="center"/>
              <w:rPr>
                <w:sz w:val="20"/>
                <w:szCs w:val="20"/>
              </w:rPr>
            </w:pPr>
            <w:r w:rsidRPr="00913513">
              <w:rPr>
                <w:sz w:val="20"/>
                <w:szCs w:val="20"/>
              </w:rPr>
              <w:t>L/M</w:t>
            </w:r>
          </w:p>
        </w:tc>
        <w:tc>
          <w:tcPr>
            <w:tcW w:w="3011" w:type="pct"/>
            <w:tcBorders>
              <w:top w:val="single" w:sz="4" w:space="0" w:color="auto"/>
              <w:left w:val="single" w:sz="4" w:space="0" w:color="auto"/>
              <w:bottom w:val="single" w:sz="4" w:space="0" w:color="auto"/>
              <w:right w:val="single" w:sz="4" w:space="0" w:color="auto"/>
            </w:tcBorders>
          </w:tcPr>
          <w:p w:rsidR="00D240D0" w:rsidRDefault="002E00DA" w:rsidP="007D3E2A">
            <w:pPr>
              <w:ind w:left="-57" w:right="-57"/>
              <w:jc w:val="both"/>
              <w:rPr>
                <w:sz w:val="20"/>
                <w:szCs w:val="20"/>
              </w:rPr>
            </w:pPr>
            <w:r>
              <w:rPr>
                <w:sz w:val="20"/>
                <w:szCs w:val="20"/>
              </w:rPr>
              <w:t>The p</w:t>
            </w:r>
            <w:r w:rsidR="00AC4A18">
              <w:rPr>
                <w:sz w:val="20"/>
                <w:szCs w:val="20"/>
              </w:rPr>
              <w:t>roject builds on strong g</w:t>
            </w:r>
            <w:r w:rsidR="00D240D0" w:rsidRPr="00913513">
              <w:rPr>
                <w:sz w:val="20"/>
                <w:szCs w:val="20"/>
              </w:rPr>
              <w:t xml:space="preserve">overnment will to strengthen management of natural resource management in the </w:t>
            </w:r>
            <w:r w:rsidR="00AA28D1" w:rsidRPr="00913513">
              <w:rPr>
                <w:sz w:val="20"/>
                <w:szCs w:val="20"/>
              </w:rPr>
              <w:t xml:space="preserve">Central </w:t>
            </w:r>
            <w:r w:rsidR="00AC4A18">
              <w:rPr>
                <w:sz w:val="20"/>
                <w:szCs w:val="20"/>
              </w:rPr>
              <w:t>P</w:t>
            </w:r>
            <w:r w:rsidR="00D240D0" w:rsidRPr="00913513">
              <w:rPr>
                <w:sz w:val="20"/>
                <w:szCs w:val="20"/>
              </w:rPr>
              <w:t>rovince, and on significant initial progress in land use planning and their enforcement. The project will invest in building conflict avoidance and resolution skills, and will build on existing institutional mechanisms such as district environmental committees</w:t>
            </w:r>
            <w:r w:rsidR="00AC4A18">
              <w:rPr>
                <w:sz w:val="20"/>
                <w:szCs w:val="20"/>
              </w:rPr>
              <w:t xml:space="preserve">, DCs and DDCs.  It </w:t>
            </w:r>
            <w:r w:rsidR="00D240D0" w:rsidRPr="00913513">
              <w:rPr>
                <w:sz w:val="20"/>
                <w:szCs w:val="20"/>
              </w:rPr>
              <w:t>will seek to establish economic arguments for managing the trade-offs between</w:t>
            </w:r>
            <w:r w:rsidR="00BD52A9" w:rsidRPr="00913513">
              <w:rPr>
                <w:sz w:val="20"/>
                <w:szCs w:val="20"/>
              </w:rPr>
              <w:t xml:space="preserve"> </w:t>
            </w:r>
            <w:r w:rsidR="00D240D0" w:rsidRPr="00913513">
              <w:rPr>
                <w:sz w:val="20"/>
                <w:szCs w:val="20"/>
              </w:rPr>
              <w:t>forestry, agriculture and other land uses.  Developing understanding of the economics of ecosystem services and governance will reduce the prospects that institutions will not find common ground.</w:t>
            </w:r>
          </w:p>
          <w:p w:rsidR="00130B1A" w:rsidRPr="00913513" w:rsidRDefault="00130B1A" w:rsidP="007D3E2A">
            <w:pPr>
              <w:ind w:left="-57" w:right="-57"/>
              <w:jc w:val="both"/>
              <w:rPr>
                <w:sz w:val="20"/>
                <w:szCs w:val="20"/>
              </w:rPr>
            </w:pPr>
          </w:p>
        </w:tc>
      </w:tr>
      <w:tr w:rsidR="00BD52A9" w:rsidRPr="00194D4E" w:rsidTr="00D240D0">
        <w:trPr>
          <w:trHeight w:val="1013"/>
        </w:trPr>
        <w:tc>
          <w:tcPr>
            <w:tcW w:w="1648" w:type="pct"/>
            <w:tcBorders>
              <w:top w:val="single" w:sz="4" w:space="0" w:color="auto"/>
              <w:left w:val="single" w:sz="4" w:space="0" w:color="auto"/>
              <w:bottom w:val="single" w:sz="4" w:space="0" w:color="auto"/>
              <w:right w:val="single" w:sz="4" w:space="0" w:color="auto"/>
            </w:tcBorders>
          </w:tcPr>
          <w:p w:rsidR="00BD52A9" w:rsidRPr="00913513" w:rsidRDefault="005A475D" w:rsidP="007D3E2A">
            <w:pPr>
              <w:autoSpaceDE w:val="0"/>
              <w:autoSpaceDN w:val="0"/>
              <w:adjustRightInd w:val="0"/>
              <w:jc w:val="both"/>
              <w:rPr>
                <w:rFonts w:ascii="AdvPSTIM10-R" w:hAnsi="AdvPSTIM10-R" w:cs="AdvPSTIM10-R"/>
                <w:sz w:val="20"/>
                <w:szCs w:val="20"/>
              </w:rPr>
            </w:pPr>
            <w:r>
              <w:rPr>
                <w:rFonts w:ascii="AdvPSTIM10-R" w:hAnsi="AdvPSTIM10-R" w:cs="AdvPSTIM10-R"/>
                <w:sz w:val="20"/>
                <w:szCs w:val="20"/>
              </w:rPr>
              <w:t>T</w:t>
            </w:r>
            <w:r w:rsidR="00D54368" w:rsidRPr="00913513">
              <w:rPr>
                <w:rFonts w:ascii="AdvPSTIM10-R" w:hAnsi="AdvPSTIM10-R" w:cs="AdvPSTIM10-R"/>
                <w:sz w:val="20"/>
                <w:szCs w:val="20"/>
              </w:rPr>
              <w:t xml:space="preserve">he establishment of </w:t>
            </w:r>
            <w:r w:rsidR="00130B1A">
              <w:rPr>
                <w:rFonts w:ascii="AdvPSTIM10-R" w:hAnsi="AdvPSTIM10-R" w:cs="AdvPSTIM10-R"/>
                <w:sz w:val="20"/>
                <w:szCs w:val="20"/>
              </w:rPr>
              <w:t xml:space="preserve">mono-culture, </w:t>
            </w:r>
            <w:r w:rsidR="00D54368" w:rsidRPr="00913513">
              <w:rPr>
                <w:rFonts w:ascii="AdvPSTIM10-R" w:hAnsi="AdvPSTIM10-R" w:cs="AdvPSTIM10-R"/>
                <w:sz w:val="20"/>
                <w:szCs w:val="20"/>
              </w:rPr>
              <w:t>commercial</w:t>
            </w:r>
            <w:r w:rsidR="00130B1A">
              <w:rPr>
                <w:rFonts w:ascii="AdvPSTIM10-R" w:hAnsi="AdvPSTIM10-R" w:cs="AdvPSTIM10-R"/>
                <w:sz w:val="20"/>
                <w:szCs w:val="20"/>
              </w:rPr>
              <w:t xml:space="preserve"> </w:t>
            </w:r>
            <w:r w:rsidR="00D54368" w:rsidRPr="00913513">
              <w:rPr>
                <w:rFonts w:ascii="AdvPSTIM10-R" w:hAnsi="AdvPSTIM10-R" w:cs="AdvPSTIM10-R"/>
                <w:sz w:val="20"/>
                <w:szCs w:val="20"/>
              </w:rPr>
              <w:t>tree plantations</w:t>
            </w:r>
            <w:r>
              <w:rPr>
                <w:rFonts w:ascii="AdvPSTIM10-R" w:hAnsi="AdvPSTIM10-R" w:cs="AdvPSTIM10-R"/>
                <w:sz w:val="20"/>
                <w:szCs w:val="20"/>
              </w:rPr>
              <w:t xml:space="preserve"> </w:t>
            </w:r>
            <w:r w:rsidR="00972C13">
              <w:rPr>
                <w:rFonts w:ascii="AdvPSTIM10-R" w:hAnsi="AdvPSTIM10-R" w:cs="AdvPSTIM10-R"/>
                <w:sz w:val="20"/>
                <w:szCs w:val="20"/>
              </w:rPr>
              <w:t xml:space="preserve">with </w:t>
            </w:r>
            <w:r w:rsidR="00D54368" w:rsidRPr="00913513">
              <w:rPr>
                <w:rFonts w:ascii="AdvPSTIM10-R" w:hAnsi="AdvPSTIM10-R" w:cs="AdvPSTIM10-R"/>
                <w:sz w:val="20"/>
                <w:szCs w:val="20"/>
              </w:rPr>
              <w:t>commercial</w:t>
            </w:r>
            <w:r w:rsidR="00972C13">
              <w:rPr>
                <w:rFonts w:ascii="AdvPSTIM10-R" w:hAnsi="AdvPSTIM10-R" w:cs="AdvPSTIM10-R"/>
                <w:sz w:val="20"/>
                <w:szCs w:val="20"/>
              </w:rPr>
              <w:t xml:space="preserve"> nurseries</w:t>
            </w:r>
            <w:r w:rsidR="00D54368" w:rsidRPr="00913513">
              <w:rPr>
                <w:rFonts w:ascii="AdvPSTIM10-R" w:hAnsi="AdvPSTIM10-R" w:cs="AdvPSTIM10-R"/>
                <w:sz w:val="20"/>
                <w:szCs w:val="20"/>
              </w:rPr>
              <w:t xml:space="preserve"> </w:t>
            </w:r>
            <w:r w:rsidR="00972C13">
              <w:rPr>
                <w:rFonts w:ascii="AdvPSTIM10-R" w:hAnsi="AdvPSTIM10-R" w:cs="AdvPSTIM10-R"/>
                <w:sz w:val="20"/>
                <w:szCs w:val="20"/>
              </w:rPr>
              <w:t>offer much faster artificial regeneration rates than ANR and may be more attractive as a forestry practice in the Province</w:t>
            </w:r>
          </w:p>
          <w:p w:rsidR="00D54368" w:rsidRPr="00913513" w:rsidRDefault="00D54368" w:rsidP="007D3E2A">
            <w:pPr>
              <w:ind w:left="-57" w:right="-57"/>
              <w:jc w:val="both"/>
              <w:rPr>
                <w:rFonts w:ascii="AdvPSTIM10-R" w:hAnsi="AdvPSTIM10-R" w:cs="AdvPSTIM10-R"/>
                <w:sz w:val="20"/>
                <w:szCs w:val="20"/>
              </w:rPr>
            </w:pPr>
          </w:p>
          <w:p w:rsidR="00D54368" w:rsidRPr="00913513" w:rsidRDefault="00D54368" w:rsidP="007D3E2A">
            <w:pPr>
              <w:ind w:left="-57" w:right="-57"/>
              <w:jc w:val="both"/>
              <w:rPr>
                <w:sz w:val="20"/>
                <w:szCs w:val="20"/>
              </w:rPr>
            </w:pPr>
          </w:p>
        </w:tc>
        <w:tc>
          <w:tcPr>
            <w:tcW w:w="341" w:type="pct"/>
            <w:tcBorders>
              <w:top w:val="single" w:sz="4" w:space="0" w:color="auto"/>
              <w:left w:val="single" w:sz="4" w:space="0" w:color="auto"/>
              <w:bottom w:val="single" w:sz="4" w:space="0" w:color="auto"/>
              <w:right w:val="single" w:sz="4" w:space="0" w:color="auto"/>
            </w:tcBorders>
          </w:tcPr>
          <w:p w:rsidR="00BD52A9" w:rsidRPr="00913513" w:rsidRDefault="00AE0BB3" w:rsidP="007D3E2A">
            <w:pPr>
              <w:ind w:left="-108" w:right="-108"/>
              <w:jc w:val="center"/>
              <w:rPr>
                <w:sz w:val="20"/>
                <w:szCs w:val="20"/>
              </w:rPr>
            </w:pPr>
            <w:r>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BD52A9" w:rsidRDefault="00D54368" w:rsidP="007D3E2A">
            <w:pPr>
              <w:ind w:left="-57" w:right="-57"/>
              <w:jc w:val="both"/>
              <w:rPr>
                <w:sz w:val="20"/>
                <w:szCs w:val="20"/>
              </w:rPr>
            </w:pPr>
            <w:r w:rsidRPr="00913513">
              <w:rPr>
                <w:sz w:val="20"/>
                <w:szCs w:val="20"/>
              </w:rPr>
              <w:t>ANR offers distinct advantages over other forest restoration</w:t>
            </w:r>
            <w:r w:rsidR="00972C13">
              <w:rPr>
                <w:sz w:val="20"/>
                <w:szCs w:val="20"/>
              </w:rPr>
              <w:t xml:space="preserve"> </w:t>
            </w:r>
            <w:r w:rsidRPr="00913513">
              <w:rPr>
                <w:sz w:val="20"/>
                <w:szCs w:val="20"/>
              </w:rPr>
              <w:t>methods</w:t>
            </w:r>
            <w:r w:rsidR="00972C13">
              <w:rPr>
                <w:sz w:val="20"/>
                <w:szCs w:val="20"/>
              </w:rPr>
              <w:t xml:space="preserve"> but also has some limitations. It is acknowledged that </w:t>
            </w:r>
            <w:r w:rsidRPr="00913513">
              <w:rPr>
                <w:sz w:val="20"/>
                <w:szCs w:val="20"/>
              </w:rPr>
              <w:t>ANR may be less effective than restoration planting</w:t>
            </w:r>
            <w:r w:rsidR="00972C13">
              <w:rPr>
                <w:sz w:val="20"/>
                <w:szCs w:val="20"/>
              </w:rPr>
              <w:t xml:space="preserve"> </w:t>
            </w:r>
            <w:r w:rsidRPr="00913513">
              <w:rPr>
                <w:sz w:val="20"/>
                <w:szCs w:val="20"/>
              </w:rPr>
              <w:t>approaches in enhancing floristic diversity at the initial</w:t>
            </w:r>
            <w:r w:rsidR="00972C13">
              <w:rPr>
                <w:sz w:val="20"/>
                <w:szCs w:val="20"/>
              </w:rPr>
              <w:t xml:space="preserve"> </w:t>
            </w:r>
            <w:r w:rsidR="00130B1A">
              <w:rPr>
                <w:sz w:val="20"/>
                <w:szCs w:val="20"/>
              </w:rPr>
              <w:t>stages</w:t>
            </w:r>
            <w:r w:rsidRPr="00913513">
              <w:rPr>
                <w:sz w:val="20"/>
                <w:szCs w:val="20"/>
              </w:rPr>
              <w:t xml:space="preserve"> but it is much cheaper to implement and can be applied over larger areas. The forest restored through</w:t>
            </w:r>
            <w:r w:rsidR="00972C13">
              <w:rPr>
                <w:sz w:val="20"/>
                <w:szCs w:val="20"/>
              </w:rPr>
              <w:t xml:space="preserve"> </w:t>
            </w:r>
            <w:r w:rsidR="00130B1A">
              <w:rPr>
                <w:sz w:val="20"/>
                <w:szCs w:val="20"/>
              </w:rPr>
              <w:t xml:space="preserve">ANR may have lesser </w:t>
            </w:r>
            <w:r w:rsidRPr="00913513">
              <w:rPr>
                <w:sz w:val="20"/>
                <w:szCs w:val="20"/>
              </w:rPr>
              <w:t>commercial value in terms of timber,</w:t>
            </w:r>
            <w:r w:rsidR="00972C13">
              <w:rPr>
                <w:sz w:val="20"/>
                <w:szCs w:val="20"/>
              </w:rPr>
              <w:t xml:space="preserve"> </w:t>
            </w:r>
            <w:r w:rsidRPr="00913513">
              <w:rPr>
                <w:sz w:val="20"/>
                <w:szCs w:val="20"/>
              </w:rPr>
              <w:t>but it wi</w:t>
            </w:r>
            <w:r w:rsidR="00130B1A">
              <w:rPr>
                <w:sz w:val="20"/>
                <w:szCs w:val="20"/>
              </w:rPr>
              <w:t xml:space="preserve">ll support greater biodiversity, be more climate-resilient </w:t>
            </w:r>
            <w:r w:rsidRPr="00913513">
              <w:rPr>
                <w:sz w:val="20"/>
                <w:szCs w:val="20"/>
              </w:rPr>
              <w:t>and more</w:t>
            </w:r>
            <w:r w:rsidR="00972C13">
              <w:rPr>
                <w:sz w:val="20"/>
                <w:szCs w:val="20"/>
              </w:rPr>
              <w:t xml:space="preserve"> </w:t>
            </w:r>
            <w:r w:rsidRPr="00913513">
              <w:rPr>
                <w:sz w:val="20"/>
                <w:szCs w:val="20"/>
              </w:rPr>
              <w:t>effectively provide for subsistence needs of the local people</w:t>
            </w:r>
            <w:r w:rsidR="00972C13">
              <w:rPr>
                <w:sz w:val="20"/>
                <w:szCs w:val="20"/>
              </w:rPr>
              <w:t xml:space="preserve"> </w:t>
            </w:r>
            <w:r w:rsidRPr="00913513">
              <w:rPr>
                <w:sz w:val="20"/>
                <w:szCs w:val="20"/>
              </w:rPr>
              <w:t>compared to commercial plantations. Some of ANR’s</w:t>
            </w:r>
            <w:r w:rsidR="00972C13">
              <w:rPr>
                <w:sz w:val="20"/>
                <w:szCs w:val="20"/>
              </w:rPr>
              <w:t xml:space="preserve"> </w:t>
            </w:r>
            <w:r w:rsidRPr="00913513">
              <w:rPr>
                <w:sz w:val="20"/>
                <w:szCs w:val="20"/>
              </w:rPr>
              <w:t>disadvantages can be overcome by enrichment planting</w:t>
            </w:r>
            <w:r w:rsidR="00972C13">
              <w:rPr>
                <w:sz w:val="20"/>
                <w:szCs w:val="20"/>
              </w:rPr>
              <w:t xml:space="preserve"> </w:t>
            </w:r>
            <w:r w:rsidRPr="00913513">
              <w:rPr>
                <w:sz w:val="20"/>
                <w:szCs w:val="20"/>
              </w:rPr>
              <w:t>with desirable species. ANR is best implemented in areas</w:t>
            </w:r>
            <w:r w:rsidR="00972C13">
              <w:rPr>
                <w:sz w:val="20"/>
                <w:szCs w:val="20"/>
              </w:rPr>
              <w:t xml:space="preserve"> </w:t>
            </w:r>
            <w:r w:rsidRPr="00913513">
              <w:rPr>
                <w:sz w:val="20"/>
                <w:szCs w:val="20"/>
              </w:rPr>
              <w:t>where the main objectives are to enhance the protective</w:t>
            </w:r>
            <w:r w:rsidR="00972C13">
              <w:rPr>
                <w:sz w:val="20"/>
                <w:szCs w:val="20"/>
              </w:rPr>
              <w:t xml:space="preserve"> </w:t>
            </w:r>
            <w:r w:rsidRPr="00913513">
              <w:rPr>
                <w:sz w:val="20"/>
                <w:szCs w:val="20"/>
              </w:rPr>
              <w:t>roles of the forest and in combination with other restoration</w:t>
            </w:r>
            <w:r w:rsidR="00972C13">
              <w:rPr>
                <w:sz w:val="20"/>
                <w:szCs w:val="20"/>
              </w:rPr>
              <w:t xml:space="preserve"> </w:t>
            </w:r>
            <w:r w:rsidR="00130B1A">
              <w:rPr>
                <w:sz w:val="20"/>
                <w:szCs w:val="20"/>
              </w:rPr>
              <w:t xml:space="preserve">methods at the landscape level; that is why it was chosen for the project areas and will be done together with agro-forestry. </w:t>
            </w:r>
            <w:r w:rsidRPr="00913513">
              <w:rPr>
                <w:sz w:val="20"/>
                <w:szCs w:val="20"/>
              </w:rPr>
              <w:t>The decision on</w:t>
            </w:r>
            <w:r w:rsidR="00972C13">
              <w:rPr>
                <w:sz w:val="20"/>
                <w:szCs w:val="20"/>
              </w:rPr>
              <w:t xml:space="preserve"> </w:t>
            </w:r>
            <w:r w:rsidRPr="00913513">
              <w:rPr>
                <w:sz w:val="20"/>
                <w:szCs w:val="20"/>
              </w:rPr>
              <w:t>which reforestation approach to use on a particular site</w:t>
            </w:r>
            <w:r w:rsidR="00972C13">
              <w:rPr>
                <w:sz w:val="20"/>
                <w:szCs w:val="20"/>
              </w:rPr>
              <w:t xml:space="preserve"> </w:t>
            </w:r>
            <w:r w:rsidRPr="00913513">
              <w:rPr>
                <w:sz w:val="20"/>
                <w:szCs w:val="20"/>
              </w:rPr>
              <w:t>depends on the severity of degradation, self-recovery</w:t>
            </w:r>
            <w:r w:rsidR="00972C13">
              <w:rPr>
                <w:sz w:val="20"/>
                <w:szCs w:val="20"/>
              </w:rPr>
              <w:t xml:space="preserve"> </w:t>
            </w:r>
            <w:r w:rsidRPr="00913513">
              <w:rPr>
                <w:sz w:val="20"/>
                <w:szCs w:val="20"/>
              </w:rPr>
              <w:t>potential of the land, demography of the area, and availability</w:t>
            </w:r>
            <w:r w:rsidR="00972C13">
              <w:rPr>
                <w:sz w:val="20"/>
                <w:szCs w:val="20"/>
              </w:rPr>
              <w:t xml:space="preserve"> </w:t>
            </w:r>
            <w:r w:rsidRPr="00913513">
              <w:rPr>
                <w:sz w:val="20"/>
                <w:szCs w:val="20"/>
              </w:rPr>
              <w:t>of financial and human resources, among other</w:t>
            </w:r>
            <w:r w:rsidR="00972C13">
              <w:rPr>
                <w:sz w:val="20"/>
                <w:szCs w:val="20"/>
              </w:rPr>
              <w:t xml:space="preserve"> </w:t>
            </w:r>
            <w:r w:rsidRPr="00913513">
              <w:rPr>
                <w:sz w:val="20"/>
                <w:szCs w:val="20"/>
              </w:rPr>
              <w:t>factors.</w:t>
            </w:r>
            <w:r w:rsidR="007D39BA">
              <w:rPr>
                <w:rStyle w:val="FootnoteReference"/>
                <w:sz w:val="20"/>
                <w:szCs w:val="20"/>
              </w:rPr>
              <w:footnoteReference w:id="43"/>
            </w:r>
            <w:r w:rsidR="00130B1A">
              <w:rPr>
                <w:sz w:val="20"/>
                <w:szCs w:val="20"/>
              </w:rPr>
              <w:t xml:space="preserve"> The PPG phase will consider all these factors in deciding where ANR may be most effective in the Province.</w:t>
            </w:r>
          </w:p>
          <w:p w:rsidR="00972C13" w:rsidRPr="00913513" w:rsidRDefault="00972C13" w:rsidP="007D3E2A">
            <w:pPr>
              <w:ind w:left="-57" w:right="-57"/>
              <w:jc w:val="both"/>
              <w:rPr>
                <w:sz w:val="20"/>
                <w:szCs w:val="20"/>
              </w:rPr>
            </w:pPr>
          </w:p>
        </w:tc>
      </w:tr>
      <w:tr w:rsidR="00D240D0" w:rsidRPr="00194D4E" w:rsidTr="00D240D0">
        <w:trPr>
          <w:trHeight w:val="755"/>
        </w:trPr>
        <w:tc>
          <w:tcPr>
            <w:tcW w:w="1648" w:type="pct"/>
            <w:tcBorders>
              <w:top w:val="single" w:sz="4" w:space="0" w:color="auto"/>
              <w:left w:val="single" w:sz="4" w:space="0" w:color="auto"/>
              <w:bottom w:val="single" w:sz="4" w:space="0" w:color="auto"/>
              <w:right w:val="single" w:sz="4" w:space="0" w:color="auto"/>
            </w:tcBorders>
          </w:tcPr>
          <w:p w:rsidR="00D240D0" w:rsidRPr="00913513" w:rsidRDefault="00D240D0" w:rsidP="007D3E2A">
            <w:pPr>
              <w:ind w:left="-57" w:right="-57"/>
              <w:jc w:val="both"/>
              <w:rPr>
                <w:sz w:val="20"/>
                <w:szCs w:val="20"/>
              </w:rPr>
            </w:pPr>
            <w:r w:rsidRPr="00913513">
              <w:rPr>
                <w:sz w:val="20"/>
                <w:szCs w:val="20"/>
              </w:rPr>
              <w:lastRenderedPageBreak/>
              <w:t>The type of kilns proposed could prove to be unsuitable for the designated areas; semi-industrial charcoal kilns may only be a viable option in large-scale, plantation-based production enterprises.</w:t>
            </w:r>
          </w:p>
          <w:p w:rsidR="002D4C67" w:rsidRPr="00913513" w:rsidRDefault="002D4C67" w:rsidP="007D3E2A">
            <w:pPr>
              <w:ind w:left="-57" w:right="-57"/>
              <w:jc w:val="both"/>
              <w:rPr>
                <w:sz w:val="20"/>
                <w:szCs w:val="20"/>
              </w:rPr>
            </w:pPr>
          </w:p>
        </w:tc>
        <w:tc>
          <w:tcPr>
            <w:tcW w:w="341" w:type="pct"/>
            <w:tcBorders>
              <w:top w:val="single" w:sz="4" w:space="0" w:color="auto"/>
              <w:left w:val="single" w:sz="4" w:space="0" w:color="auto"/>
              <w:bottom w:val="single" w:sz="4" w:space="0" w:color="auto"/>
              <w:right w:val="single" w:sz="4" w:space="0" w:color="auto"/>
            </w:tcBorders>
          </w:tcPr>
          <w:p w:rsidR="00D240D0" w:rsidRPr="00913513" w:rsidRDefault="00AE0BB3" w:rsidP="007D3E2A">
            <w:pPr>
              <w:ind w:left="-108" w:right="-108"/>
              <w:jc w:val="center"/>
              <w:rPr>
                <w:sz w:val="20"/>
                <w:szCs w:val="20"/>
              </w:rPr>
            </w:pPr>
            <w:r>
              <w:rPr>
                <w:sz w:val="20"/>
                <w:szCs w:val="20"/>
              </w:rPr>
              <w:t>H/</w:t>
            </w:r>
            <w:r w:rsidR="000263D3">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D240D0" w:rsidRDefault="00D240D0" w:rsidP="007D3E2A">
            <w:pPr>
              <w:ind w:left="-57" w:right="-57"/>
              <w:jc w:val="both"/>
              <w:rPr>
                <w:sz w:val="20"/>
                <w:szCs w:val="20"/>
              </w:rPr>
            </w:pPr>
            <w:r w:rsidRPr="00913513">
              <w:rPr>
                <w:sz w:val="20"/>
                <w:szCs w:val="20"/>
              </w:rPr>
              <w:t xml:space="preserve">An in-depth assessment of the </w:t>
            </w:r>
            <w:r w:rsidR="00864CBF" w:rsidRPr="00913513">
              <w:rPr>
                <w:sz w:val="20"/>
                <w:szCs w:val="20"/>
              </w:rPr>
              <w:t xml:space="preserve">suitability of different kiln types will be done during the PPG phase and if retort kilns are not deemed suitable than they will be replaced by support for casamance kilns which are </w:t>
            </w:r>
            <w:r w:rsidR="007D3E2A">
              <w:rPr>
                <w:sz w:val="20"/>
                <w:szCs w:val="20"/>
              </w:rPr>
              <w:t>mobile. The PPG phase will also make sure that the kilns to not lead to</w:t>
            </w:r>
            <w:r w:rsidR="00907B18">
              <w:rPr>
                <w:sz w:val="20"/>
                <w:szCs w:val="20"/>
              </w:rPr>
              <w:t xml:space="preserve"> excessive resource extraction and are certified. UNDP has extensive experience in assessing these issues from the PPG phase of the MFA GEF project bit also from similar assessments being done in other countries such as Uganda.</w:t>
            </w:r>
          </w:p>
          <w:p w:rsidR="00907B18" w:rsidRPr="00913513" w:rsidRDefault="00907B18" w:rsidP="007D3E2A">
            <w:pPr>
              <w:ind w:left="-57" w:right="-57"/>
              <w:jc w:val="both"/>
              <w:rPr>
                <w:sz w:val="20"/>
                <w:szCs w:val="20"/>
              </w:rPr>
            </w:pPr>
          </w:p>
        </w:tc>
      </w:tr>
      <w:tr w:rsidR="005A05D6" w:rsidRPr="00194D4E" w:rsidTr="00D240D0">
        <w:trPr>
          <w:trHeight w:val="530"/>
        </w:trPr>
        <w:tc>
          <w:tcPr>
            <w:tcW w:w="1648" w:type="pct"/>
            <w:tcBorders>
              <w:top w:val="single" w:sz="4" w:space="0" w:color="auto"/>
              <w:left w:val="single" w:sz="4" w:space="0" w:color="auto"/>
              <w:bottom w:val="single" w:sz="4" w:space="0" w:color="auto"/>
              <w:right w:val="single" w:sz="4" w:space="0" w:color="auto"/>
            </w:tcBorders>
          </w:tcPr>
          <w:p w:rsidR="005A05D6" w:rsidRPr="00913513" w:rsidRDefault="000263D3" w:rsidP="007D3E2A">
            <w:pPr>
              <w:pStyle w:val="Footer"/>
              <w:tabs>
                <w:tab w:val="clear" w:pos="4320"/>
                <w:tab w:val="clear" w:pos="8640"/>
              </w:tabs>
              <w:spacing w:before="120"/>
              <w:jc w:val="both"/>
              <w:rPr>
                <w:noProof/>
                <w:sz w:val="20"/>
                <w:szCs w:val="20"/>
              </w:rPr>
            </w:pPr>
            <w:r>
              <w:rPr>
                <w:noProof/>
                <w:sz w:val="20"/>
                <w:szCs w:val="20"/>
              </w:rPr>
              <w:t>V</w:t>
            </w:r>
            <w:r w:rsidR="005A05D6" w:rsidRPr="00913513">
              <w:rPr>
                <w:noProof/>
                <w:sz w:val="20"/>
                <w:szCs w:val="20"/>
              </w:rPr>
              <w:t xml:space="preserve">arious factors have to come together simultanously to support technology transfer. The technology has to be adaptable to the local communities’ preferences, affordable and accessible. The financing options for the uptake of the technology transfer component post-project will have to be carefully assessed, as will maintenance issues. </w:t>
            </w:r>
          </w:p>
          <w:p w:rsidR="005A05D6" w:rsidRPr="00913513" w:rsidRDefault="005A05D6" w:rsidP="007D3E2A">
            <w:pPr>
              <w:pStyle w:val="Footer"/>
              <w:tabs>
                <w:tab w:val="clear" w:pos="4320"/>
                <w:tab w:val="clear" w:pos="8640"/>
              </w:tabs>
              <w:spacing w:before="120"/>
              <w:jc w:val="both"/>
              <w:rPr>
                <w:noProof/>
                <w:sz w:val="20"/>
                <w:szCs w:val="20"/>
              </w:rPr>
            </w:pPr>
          </w:p>
        </w:tc>
        <w:tc>
          <w:tcPr>
            <w:tcW w:w="341" w:type="pct"/>
            <w:tcBorders>
              <w:top w:val="single" w:sz="4" w:space="0" w:color="auto"/>
              <w:left w:val="single" w:sz="4" w:space="0" w:color="auto"/>
              <w:bottom w:val="single" w:sz="4" w:space="0" w:color="auto"/>
              <w:right w:val="single" w:sz="4" w:space="0" w:color="auto"/>
            </w:tcBorders>
          </w:tcPr>
          <w:p w:rsidR="005A05D6" w:rsidRPr="00913513" w:rsidRDefault="005A05D6" w:rsidP="007D3E2A">
            <w:pPr>
              <w:ind w:left="-108" w:right="-108"/>
              <w:jc w:val="center"/>
              <w:rPr>
                <w:sz w:val="20"/>
                <w:szCs w:val="20"/>
              </w:rPr>
            </w:pPr>
            <w:r w:rsidRPr="00913513">
              <w:rPr>
                <w:sz w:val="20"/>
                <w:szCs w:val="20"/>
              </w:rPr>
              <w:t>M</w:t>
            </w:r>
          </w:p>
        </w:tc>
        <w:tc>
          <w:tcPr>
            <w:tcW w:w="3011" w:type="pct"/>
            <w:tcBorders>
              <w:top w:val="single" w:sz="4" w:space="0" w:color="auto"/>
              <w:left w:val="single" w:sz="4" w:space="0" w:color="auto"/>
              <w:bottom w:val="single" w:sz="4" w:space="0" w:color="auto"/>
              <w:right w:val="single" w:sz="4" w:space="0" w:color="auto"/>
            </w:tcBorders>
          </w:tcPr>
          <w:p w:rsidR="000263D3" w:rsidRPr="00913513" w:rsidRDefault="005A05D6" w:rsidP="00566AC2">
            <w:pPr>
              <w:ind w:left="-57" w:right="-57"/>
              <w:jc w:val="both"/>
              <w:rPr>
                <w:sz w:val="20"/>
                <w:szCs w:val="20"/>
              </w:rPr>
            </w:pPr>
            <w:r w:rsidRPr="00913513">
              <w:rPr>
                <w:sz w:val="20"/>
                <w:szCs w:val="20"/>
              </w:rPr>
              <w:t xml:space="preserve">The PPG phase will look at all these issues in-depth and propose appropriate mechanisms and structures to insure appropriate uptake and long-term sustainability of the tech transfer activities. The choice for only focusing those activities </w:t>
            </w:r>
            <w:r w:rsidR="002D4C67" w:rsidRPr="00913513">
              <w:rPr>
                <w:sz w:val="20"/>
                <w:szCs w:val="20"/>
              </w:rPr>
              <w:t xml:space="preserve">in </w:t>
            </w:r>
            <w:r w:rsidR="00BD52A9" w:rsidRPr="00913513">
              <w:rPr>
                <w:sz w:val="20"/>
                <w:szCs w:val="20"/>
              </w:rPr>
              <w:t xml:space="preserve">one province </w:t>
            </w:r>
            <w:r w:rsidRPr="00913513">
              <w:rPr>
                <w:sz w:val="20"/>
                <w:szCs w:val="20"/>
              </w:rPr>
              <w:t>was to ensure that the project team can devote sufficient time and resources to making sure that the relevant stakeholders receive the maximum attention and technical support to operate and maintain the technologies. A strategy will be developed during the project as regards the financing options for other interested producer groups to purchase related technologies</w:t>
            </w:r>
            <w:r w:rsidR="00A32E82">
              <w:rPr>
                <w:sz w:val="20"/>
                <w:szCs w:val="20"/>
              </w:rPr>
              <w:t>, whether kilns or briquet</w:t>
            </w:r>
            <w:r w:rsidR="00BD52A9" w:rsidRPr="00913513">
              <w:rPr>
                <w:sz w:val="20"/>
                <w:szCs w:val="20"/>
              </w:rPr>
              <w:t>ting machines</w:t>
            </w:r>
            <w:r w:rsidR="00A32E82">
              <w:rPr>
                <w:sz w:val="20"/>
                <w:szCs w:val="20"/>
              </w:rPr>
              <w:t>. Copperbelt</w:t>
            </w:r>
            <w:r w:rsidR="000263D3">
              <w:rPr>
                <w:sz w:val="20"/>
                <w:szCs w:val="20"/>
              </w:rPr>
              <w:t xml:space="preserve"> University</w:t>
            </w:r>
            <w:r w:rsidR="00D54368" w:rsidRPr="00913513">
              <w:rPr>
                <w:sz w:val="20"/>
                <w:szCs w:val="20"/>
              </w:rPr>
              <w:t xml:space="preserve"> </w:t>
            </w:r>
            <w:r w:rsidR="000263D3">
              <w:rPr>
                <w:sz w:val="20"/>
                <w:szCs w:val="20"/>
              </w:rPr>
              <w:t>is one of the leading institutions working on applied technology transfer in Zambia and biomass energy and will be consulted during the PPG phase.</w:t>
            </w:r>
          </w:p>
        </w:tc>
      </w:tr>
    </w:tbl>
    <w:p w:rsidR="004D5519" w:rsidRDefault="004D5519" w:rsidP="008D1E80">
      <w:pPr>
        <w:spacing w:after="80"/>
        <w:outlineLvl w:val="0"/>
        <w:rPr>
          <w:sz w:val="22"/>
          <w:szCs w:val="22"/>
        </w:rPr>
      </w:pPr>
    </w:p>
    <w:p w:rsidR="00BE46E7" w:rsidRPr="00833F5D" w:rsidRDefault="00722CD6" w:rsidP="008D1E80">
      <w:pPr>
        <w:spacing w:after="80"/>
        <w:outlineLvl w:val="0"/>
        <w:rPr>
          <w:i/>
          <w:sz w:val="22"/>
          <w:szCs w:val="22"/>
        </w:rPr>
      </w:pPr>
      <w:r w:rsidRPr="00833F5D">
        <w:rPr>
          <w:i/>
          <w:sz w:val="22"/>
          <w:szCs w:val="22"/>
        </w:rPr>
        <w:t xml:space="preserve">A.4. Coordination. Outline the coordination with other relevant GEF financed and other initiatives: </w:t>
      </w:r>
    </w:p>
    <w:p w:rsidR="0065657F" w:rsidRPr="00E017EB" w:rsidRDefault="0065657F" w:rsidP="0065657F">
      <w:pPr>
        <w:spacing w:after="80"/>
        <w:jc w:val="both"/>
        <w:outlineLvl w:val="0"/>
        <w:rPr>
          <w:sz w:val="22"/>
          <w:szCs w:val="22"/>
        </w:rPr>
      </w:pPr>
      <w:r w:rsidRPr="0065657F">
        <w:rPr>
          <w:sz w:val="22"/>
          <w:szCs w:val="22"/>
        </w:rPr>
        <w:t>The proposed project will avoid duplication and seek to find synergy with other ongoing projects and programs wherever possible, particularly the initiatives listed below which are not included as baseline activities but nonetheless have strong linkages with the proposed project activities</w:t>
      </w:r>
      <w:r w:rsidR="00833F5D">
        <w:rPr>
          <w:sz w:val="22"/>
          <w:szCs w:val="22"/>
        </w:rPr>
        <w:t xml:space="preserve"> (as noted in Table 2)</w:t>
      </w:r>
      <w:r w:rsidRPr="0065657F">
        <w:rPr>
          <w:sz w:val="22"/>
          <w:szCs w:val="22"/>
        </w:rPr>
        <w:t>. Collaboration will be done via communications with the responsible entities mentioned below and the entities will be invited to participate in stakeholder consultation meetings and be consulted as regards project design during the PPG phase.</w:t>
      </w:r>
    </w:p>
    <w:p w:rsidR="00A47C13" w:rsidRPr="00A47C13" w:rsidRDefault="00A47C13" w:rsidP="00FD00F8">
      <w:pPr>
        <w:numPr>
          <w:ilvl w:val="0"/>
          <w:numId w:val="16"/>
        </w:numPr>
        <w:spacing w:after="80"/>
        <w:jc w:val="both"/>
        <w:outlineLvl w:val="0"/>
        <w:rPr>
          <w:sz w:val="22"/>
          <w:szCs w:val="22"/>
        </w:rPr>
      </w:pPr>
      <w:r w:rsidRPr="00FD00F8">
        <w:rPr>
          <w:b/>
          <w:sz w:val="22"/>
          <w:szCs w:val="22"/>
        </w:rPr>
        <w:t>Government of Finland / Decentralized NRM Programme (DNRMP)</w:t>
      </w:r>
      <w:r w:rsidR="005671C1">
        <w:rPr>
          <w:b/>
          <w:sz w:val="22"/>
          <w:szCs w:val="22"/>
        </w:rPr>
        <w:t xml:space="preserve">: </w:t>
      </w:r>
      <w:r w:rsidRPr="00A47C13">
        <w:rPr>
          <w:sz w:val="22"/>
          <w:szCs w:val="22"/>
        </w:rPr>
        <w:t>The Finnish government has been supporting the forestry and agricultural sectors in Zambia for more than three decades. From 1995 to 2006 the Finnish government commissioned and supported the Provincial Forestry Action Plan (PFAP), which culminated into the development of the Joint Forest Management (JFM) model which was piloted into Central, Copperbelt and Luapula provinces. Further cooperation was extended to improving the skills of the forestry sector personnel in supporting local and international training and strengthening forest research, product utilization and silviculture.</w:t>
      </w:r>
    </w:p>
    <w:p w:rsidR="00A47C13" w:rsidRPr="00A47C13" w:rsidRDefault="00A47C13" w:rsidP="00FD00F8">
      <w:pPr>
        <w:spacing w:after="80"/>
        <w:ind w:left="720"/>
        <w:jc w:val="both"/>
        <w:outlineLvl w:val="0"/>
        <w:rPr>
          <w:sz w:val="22"/>
          <w:szCs w:val="22"/>
        </w:rPr>
      </w:pPr>
      <w:r w:rsidRPr="00A47C13">
        <w:rPr>
          <w:sz w:val="22"/>
          <w:szCs w:val="22"/>
        </w:rPr>
        <w:t xml:space="preserve">The Government of Finland is now preparing a major new “Innovative Decentralized Programme on Integrated Forest and other Natural Resources Management in Zambia” and a variety of preparatory work has taken place over the past year; a Programme Identification Mission (PIM) took place in August 2012. </w:t>
      </w:r>
    </w:p>
    <w:p w:rsidR="00FD00F8" w:rsidRDefault="00A47C13" w:rsidP="00FD00F8">
      <w:pPr>
        <w:spacing w:after="80"/>
        <w:ind w:left="720"/>
        <w:jc w:val="both"/>
        <w:outlineLvl w:val="0"/>
        <w:rPr>
          <w:sz w:val="22"/>
          <w:szCs w:val="22"/>
        </w:rPr>
      </w:pPr>
      <w:r w:rsidRPr="00A47C13">
        <w:rPr>
          <w:sz w:val="22"/>
          <w:szCs w:val="22"/>
        </w:rPr>
        <w:t>The new program is expected to have four main components: 1) Local NRM and income generating component; 2) District, chiefdom and community development component; 3) Research and development component; and 4) Programme coordination, support and policy component. Components 1 and 2 are expected to be implemented through support to 12-15 districts in 3-4 provinces, whereas components 3 and 4 will be implemented through a central support project with activities both in the districts and on provincial and national levels. The PIM proposes 4-5 clusters of 2-3 districts, i.e. between 12-15 districts, or about 15% of all districts in Zambia. Four districts in North-Western and Muchinga Provinces have been selected for piloting from later in 2013.</w:t>
      </w:r>
    </w:p>
    <w:p w:rsidR="00A47C13" w:rsidRPr="00A47C13" w:rsidRDefault="00A47C13" w:rsidP="00FD00F8">
      <w:pPr>
        <w:spacing w:after="80"/>
        <w:ind w:left="720"/>
        <w:jc w:val="both"/>
        <w:outlineLvl w:val="0"/>
        <w:rPr>
          <w:sz w:val="22"/>
          <w:szCs w:val="22"/>
        </w:rPr>
      </w:pPr>
      <w:r w:rsidRPr="00A47C13">
        <w:rPr>
          <w:sz w:val="22"/>
          <w:szCs w:val="22"/>
        </w:rPr>
        <w:lastRenderedPageBreak/>
        <w:t>According to the PIM and latest information, initial estimates for the budget are EUR 700,000 per participating district over a four year period. Together with technical assistance and other support activities, the total budget is expected to be EUR 10-</w:t>
      </w:r>
      <w:r w:rsidR="004B5426">
        <w:rPr>
          <w:sz w:val="22"/>
          <w:szCs w:val="22"/>
        </w:rPr>
        <w:t>13 million over a 4 year period (2013-2017)</w:t>
      </w:r>
      <w:r>
        <w:rPr>
          <w:sz w:val="22"/>
          <w:szCs w:val="22"/>
        </w:rPr>
        <w:t xml:space="preserve"> </w:t>
      </w:r>
    </w:p>
    <w:p w:rsidR="00E017EB" w:rsidRPr="00E017EB" w:rsidRDefault="00E017EB" w:rsidP="00717D7B">
      <w:pPr>
        <w:numPr>
          <w:ilvl w:val="0"/>
          <w:numId w:val="16"/>
        </w:numPr>
        <w:spacing w:after="80"/>
        <w:jc w:val="both"/>
        <w:outlineLvl w:val="0"/>
        <w:rPr>
          <w:sz w:val="22"/>
          <w:szCs w:val="22"/>
        </w:rPr>
      </w:pPr>
      <w:r w:rsidRPr="00833F5D">
        <w:rPr>
          <w:b/>
          <w:sz w:val="22"/>
          <w:szCs w:val="22"/>
        </w:rPr>
        <w:t>Pilot Programme on Climate Resilience (PPCR):</w:t>
      </w:r>
      <w:r w:rsidRPr="00E017EB">
        <w:rPr>
          <w:sz w:val="22"/>
          <w:szCs w:val="22"/>
        </w:rPr>
        <w:t xml:space="preserve"> Zambia is a pilot country for PPCR and the Zambia PPCR Project seeks to promote private sector investment in climate change adaptation in a range of economic sectors (agriculture, water and energy) within the Barotse and Kafue sub-basins.  Private sector investments that build climate resilience will be promoted in these sub-basins, includin</w:t>
      </w:r>
      <w:r w:rsidR="008715D2">
        <w:rPr>
          <w:sz w:val="22"/>
          <w:szCs w:val="22"/>
        </w:rPr>
        <w:t>g (i) micro-finance initiatives;</w:t>
      </w:r>
      <w:r w:rsidRPr="00E017EB">
        <w:rPr>
          <w:sz w:val="22"/>
          <w:szCs w:val="22"/>
        </w:rPr>
        <w:t xml:space="preserve"> (ii) weather index-based insurance products</w:t>
      </w:r>
      <w:r w:rsidR="008715D2">
        <w:rPr>
          <w:sz w:val="22"/>
          <w:szCs w:val="22"/>
        </w:rPr>
        <w:t>;</w:t>
      </w:r>
      <w:r w:rsidRPr="00E017EB">
        <w:rPr>
          <w:sz w:val="22"/>
          <w:szCs w:val="22"/>
        </w:rPr>
        <w:t xml:space="preserve"> (iii) information dissemination systems</w:t>
      </w:r>
      <w:r w:rsidR="008715D2">
        <w:rPr>
          <w:sz w:val="22"/>
          <w:szCs w:val="22"/>
        </w:rPr>
        <w:t>;</w:t>
      </w:r>
      <w:r w:rsidRPr="00E017EB">
        <w:rPr>
          <w:sz w:val="22"/>
          <w:szCs w:val="22"/>
        </w:rPr>
        <w:t xml:space="preserve"> and (iv) strengthening capacity to build climate resilience in agri-business, water supply, energy production</w:t>
      </w:r>
      <w:r w:rsidR="008715D2">
        <w:rPr>
          <w:sz w:val="22"/>
          <w:szCs w:val="22"/>
        </w:rPr>
        <w:t xml:space="preserve"> and natural capital. Currently</w:t>
      </w:r>
      <w:r w:rsidRPr="00E017EB">
        <w:rPr>
          <w:sz w:val="22"/>
          <w:szCs w:val="22"/>
        </w:rPr>
        <w:t xml:space="preserve"> studies under component (iv) above seek to pilot strengthening the capacity of the private sector capacity to build climate resilience in agri-business, water supply, energy production and natural capital in the</w:t>
      </w:r>
      <w:r w:rsidR="008715D2">
        <w:rPr>
          <w:sz w:val="22"/>
          <w:szCs w:val="22"/>
        </w:rPr>
        <w:t xml:space="preserve"> Barotse and Kafue sub-basins. The f</w:t>
      </w:r>
      <w:r w:rsidRPr="00E017EB">
        <w:rPr>
          <w:sz w:val="22"/>
          <w:szCs w:val="22"/>
        </w:rPr>
        <w:t>ocus of</w:t>
      </w:r>
      <w:r w:rsidR="008715D2">
        <w:rPr>
          <w:sz w:val="22"/>
          <w:szCs w:val="22"/>
        </w:rPr>
        <w:t xml:space="preserve"> this study is on interventions such as</w:t>
      </w:r>
      <w:r w:rsidRPr="00E017EB">
        <w:rPr>
          <w:sz w:val="22"/>
          <w:szCs w:val="22"/>
        </w:rPr>
        <w:t xml:space="preserve"> access to finance, access to market</w:t>
      </w:r>
      <w:r w:rsidR="005A05D6">
        <w:rPr>
          <w:sz w:val="22"/>
          <w:szCs w:val="22"/>
        </w:rPr>
        <w:t xml:space="preserve">s (Soya), agro-processing </w:t>
      </w:r>
      <w:r w:rsidR="008715D2">
        <w:rPr>
          <w:sz w:val="22"/>
          <w:szCs w:val="22"/>
        </w:rPr>
        <w:t>(</w:t>
      </w:r>
      <w:r w:rsidRPr="00E017EB">
        <w:rPr>
          <w:sz w:val="22"/>
          <w:szCs w:val="22"/>
        </w:rPr>
        <w:t>particularly climate resilient or indigenous crop</w:t>
      </w:r>
      <w:r w:rsidR="008715D2">
        <w:rPr>
          <w:sz w:val="22"/>
          <w:szCs w:val="22"/>
        </w:rPr>
        <w:t>s)</w:t>
      </w:r>
      <w:r w:rsidRPr="00E017EB">
        <w:rPr>
          <w:sz w:val="22"/>
          <w:szCs w:val="22"/>
        </w:rPr>
        <w:t xml:space="preserve">, energy efficient cooking stoves, tourism /wildlife, and integrated landscape activities. </w:t>
      </w:r>
      <w:r w:rsidR="008715D2">
        <w:rPr>
          <w:sz w:val="22"/>
          <w:szCs w:val="22"/>
        </w:rPr>
        <w:t xml:space="preserve">There is </w:t>
      </w:r>
      <w:r w:rsidRPr="00E017EB">
        <w:rPr>
          <w:sz w:val="22"/>
          <w:szCs w:val="22"/>
        </w:rPr>
        <w:t>an excellent opportunity of collaboration between the pro</w:t>
      </w:r>
      <w:r w:rsidR="008715D2">
        <w:rPr>
          <w:sz w:val="22"/>
          <w:szCs w:val="22"/>
        </w:rPr>
        <w:t>posed project and the PPCR since small-</w:t>
      </w:r>
      <w:r w:rsidRPr="00E017EB">
        <w:rPr>
          <w:sz w:val="22"/>
          <w:szCs w:val="22"/>
        </w:rPr>
        <w:t>holder farmers can participate as private sector enterprises in promoting</w:t>
      </w:r>
      <w:r w:rsidR="008715D2">
        <w:rPr>
          <w:sz w:val="22"/>
          <w:szCs w:val="22"/>
        </w:rPr>
        <w:t xml:space="preserve"> green agriculture with climate-smart interventions </w:t>
      </w:r>
      <w:r w:rsidRPr="00E017EB">
        <w:rPr>
          <w:sz w:val="22"/>
          <w:szCs w:val="22"/>
        </w:rPr>
        <w:t>to increase y</w:t>
      </w:r>
      <w:r w:rsidR="00833F5D">
        <w:rPr>
          <w:sz w:val="22"/>
          <w:szCs w:val="22"/>
        </w:rPr>
        <w:t xml:space="preserve">ields and </w:t>
      </w:r>
      <w:r w:rsidR="008715D2">
        <w:rPr>
          <w:sz w:val="22"/>
          <w:szCs w:val="22"/>
        </w:rPr>
        <w:t xml:space="preserve">improve soil quality. The </w:t>
      </w:r>
      <w:r w:rsidR="00833F5D">
        <w:rPr>
          <w:sz w:val="22"/>
          <w:szCs w:val="22"/>
        </w:rPr>
        <w:t xml:space="preserve">potential </w:t>
      </w:r>
      <w:r w:rsidR="008715D2">
        <w:rPr>
          <w:sz w:val="22"/>
          <w:szCs w:val="22"/>
        </w:rPr>
        <w:t xml:space="preserve">linkages </w:t>
      </w:r>
      <w:r w:rsidR="00833F5D">
        <w:rPr>
          <w:sz w:val="22"/>
          <w:szCs w:val="22"/>
        </w:rPr>
        <w:t xml:space="preserve">will be </w:t>
      </w:r>
      <w:r w:rsidR="008715D2">
        <w:rPr>
          <w:sz w:val="22"/>
          <w:szCs w:val="22"/>
        </w:rPr>
        <w:t xml:space="preserve">explored in depth at </w:t>
      </w:r>
      <w:r w:rsidR="00833F5D">
        <w:rPr>
          <w:sz w:val="22"/>
          <w:szCs w:val="22"/>
        </w:rPr>
        <w:t xml:space="preserve">the </w:t>
      </w:r>
      <w:r w:rsidR="008715D2">
        <w:rPr>
          <w:sz w:val="22"/>
          <w:szCs w:val="22"/>
        </w:rPr>
        <w:t>PPG phase.</w:t>
      </w:r>
    </w:p>
    <w:p w:rsidR="006D6135" w:rsidRDefault="0065657F" w:rsidP="00717D7B">
      <w:pPr>
        <w:numPr>
          <w:ilvl w:val="0"/>
          <w:numId w:val="16"/>
        </w:numPr>
        <w:spacing w:after="80"/>
        <w:jc w:val="both"/>
        <w:outlineLvl w:val="0"/>
        <w:rPr>
          <w:i/>
          <w:sz w:val="22"/>
          <w:szCs w:val="22"/>
        </w:rPr>
      </w:pPr>
      <w:r w:rsidRPr="00833F5D">
        <w:rPr>
          <w:b/>
          <w:sz w:val="22"/>
          <w:szCs w:val="22"/>
        </w:rPr>
        <w:t xml:space="preserve">UNDP/GEF Multi-focal Area Project </w:t>
      </w:r>
      <w:r w:rsidRPr="00833F5D">
        <w:rPr>
          <w:b/>
          <w:i/>
          <w:sz w:val="22"/>
          <w:szCs w:val="22"/>
        </w:rPr>
        <w:t>Strengthening Management Effectiveness and Generating Multiple Environmental Benefits within and around Protected Areas in Zambia</w:t>
      </w:r>
      <w:r w:rsidRPr="0065657F">
        <w:rPr>
          <w:sz w:val="22"/>
          <w:szCs w:val="22"/>
        </w:rPr>
        <w:t xml:space="preserve"> – This project has as its objective to “</w:t>
      </w:r>
      <w:r w:rsidRPr="00781C20">
        <w:rPr>
          <w:i/>
          <w:sz w:val="22"/>
          <w:szCs w:val="22"/>
        </w:rPr>
        <w:t xml:space="preserve">ensure that the biodiversity and carbon sinks of Zambia – particularly those critical forest landscapes in selected protected areas (including core National Parks and buffer Game </w:t>
      </w:r>
      <w:r w:rsidRPr="00E43154">
        <w:rPr>
          <w:i/>
          <w:sz w:val="22"/>
          <w:szCs w:val="22"/>
        </w:rPr>
        <w:t>Management Areas) – are better protected from threats through improved management effectiveness at the institutional level; sustainable forestry management practices and integrated land use planning at the local level; and application of appropriate low-carbon, biomass-energy technologies</w:t>
      </w:r>
      <w:r w:rsidRPr="00E43154">
        <w:rPr>
          <w:sz w:val="22"/>
          <w:szCs w:val="22"/>
        </w:rPr>
        <w:t>.” The lead executing a</w:t>
      </w:r>
      <w:r w:rsidR="00781C20" w:rsidRPr="00E43154">
        <w:rPr>
          <w:sz w:val="22"/>
          <w:szCs w:val="22"/>
        </w:rPr>
        <w:t>gency is Zambia Wildlife Authori</w:t>
      </w:r>
      <w:r w:rsidRPr="00E43154">
        <w:rPr>
          <w:sz w:val="22"/>
          <w:szCs w:val="22"/>
        </w:rPr>
        <w:t xml:space="preserve">ty and the main geographic focus of planned project activities is the protected area estate around West Lunga and Kafue National Parks. </w:t>
      </w:r>
      <w:r w:rsidR="00E43154" w:rsidRPr="00E43154">
        <w:rPr>
          <w:sz w:val="22"/>
          <w:szCs w:val="22"/>
        </w:rPr>
        <w:t>It is important to note that improved charcoal kilns were originally a component of the PIF but during the PPG phase it was decided that introducing improved charcoal technologies in GMAs would contradict the new government policy of discouraging charcoal production of any sort in Zambia’s protected area estate. As such it was decided to shift the funding originally allocated to</w:t>
      </w:r>
      <w:r w:rsidR="001A0978">
        <w:rPr>
          <w:sz w:val="22"/>
          <w:szCs w:val="22"/>
        </w:rPr>
        <w:t xml:space="preserve"> the kilns to</w:t>
      </w:r>
      <w:r w:rsidR="00856C30">
        <w:rPr>
          <w:sz w:val="22"/>
          <w:szCs w:val="22"/>
        </w:rPr>
        <w:t xml:space="preserve"> other LULUCF initiatives</w:t>
      </w:r>
      <w:r w:rsidR="001A0978">
        <w:rPr>
          <w:sz w:val="22"/>
          <w:szCs w:val="22"/>
        </w:rPr>
        <w:t xml:space="preserve"> (conservation farming, REDD pilots, etc)</w:t>
      </w:r>
      <w:r w:rsidR="00E43154" w:rsidRPr="00E43154">
        <w:rPr>
          <w:sz w:val="22"/>
          <w:szCs w:val="22"/>
        </w:rPr>
        <w:t xml:space="preserve">. However </w:t>
      </w:r>
      <w:r w:rsidR="00E43154">
        <w:rPr>
          <w:sz w:val="22"/>
          <w:szCs w:val="22"/>
        </w:rPr>
        <w:t xml:space="preserve">improved kiln </w:t>
      </w:r>
      <w:r w:rsidR="00E43154" w:rsidRPr="00E43154">
        <w:rPr>
          <w:sz w:val="22"/>
          <w:szCs w:val="22"/>
        </w:rPr>
        <w:t>technologies remain a priority intervention in communal and private lands</w:t>
      </w:r>
      <w:r w:rsidR="00E43154">
        <w:rPr>
          <w:sz w:val="22"/>
          <w:szCs w:val="22"/>
        </w:rPr>
        <w:t xml:space="preserve"> and that is why they were selected for piloting in this project.</w:t>
      </w:r>
      <w:r w:rsidR="00E43154">
        <w:rPr>
          <w:i/>
          <w:sz w:val="22"/>
          <w:szCs w:val="22"/>
        </w:rPr>
        <w:t xml:space="preserve"> </w:t>
      </w:r>
    </w:p>
    <w:p w:rsidR="00561C1D" w:rsidRDefault="00D402B9">
      <w:pPr>
        <w:numPr>
          <w:ilvl w:val="0"/>
          <w:numId w:val="16"/>
        </w:numPr>
        <w:spacing w:after="80"/>
        <w:jc w:val="both"/>
        <w:outlineLvl w:val="0"/>
        <w:rPr>
          <w:i/>
          <w:sz w:val="22"/>
          <w:szCs w:val="22"/>
        </w:rPr>
      </w:pPr>
      <w:r w:rsidRPr="00833F5D">
        <w:rPr>
          <w:b/>
          <w:sz w:val="22"/>
          <w:szCs w:val="22"/>
        </w:rPr>
        <w:t xml:space="preserve">UNDP/GEF Multi-focal Area Project </w:t>
      </w:r>
      <w:r w:rsidR="00FC18EC" w:rsidRPr="00FC18EC">
        <w:rPr>
          <w:b/>
          <w:i/>
          <w:sz w:val="22"/>
          <w:szCs w:val="22"/>
        </w:rPr>
        <w:t xml:space="preserve">Addressing barriers to the adoption of improved charcoal production technologies and Sustainable Land Management practices through an integrated approach (Uganda) </w:t>
      </w:r>
      <w:r>
        <w:rPr>
          <w:sz w:val="22"/>
          <w:szCs w:val="22"/>
        </w:rPr>
        <w:t>–</w:t>
      </w:r>
      <w:r w:rsidR="00FC18EC" w:rsidRPr="00FC18EC">
        <w:rPr>
          <w:sz w:val="22"/>
          <w:szCs w:val="22"/>
        </w:rPr>
        <w:t xml:space="preserve"> Component</w:t>
      </w:r>
      <w:r>
        <w:rPr>
          <w:sz w:val="22"/>
          <w:szCs w:val="22"/>
        </w:rPr>
        <w:t xml:space="preserve"> 3 of this project has strong design linkages with </w:t>
      </w:r>
      <w:r w:rsidR="00EF0C10">
        <w:rPr>
          <w:sz w:val="22"/>
          <w:szCs w:val="22"/>
        </w:rPr>
        <w:t xml:space="preserve">the Uganda </w:t>
      </w:r>
      <w:r>
        <w:rPr>
          <w:sz w:val="22"/>
          <w:szCs w:val="22"/>
        </w:rPr>
        <w:t xml:space="preserve">project which </w:t>
      </w:r>
      <w:r w:rsidR="00FC18EC" w:rsidRPr="00FC18EC">
        <w:rPr>
          <w:sz w:val="22"/>
          <w:szCs w:val="22"/>
        </w:rPr>
        <w:t xml:space="preserve">specifically deals with the establishment of financial incentives and the roll-out of appropriate technologies (i.e. improved kilns and promotion of briquetting technologies) for sustainable charcoal production in four charcoal-producing districts. </w:t>
      </w:r>
      <w:r>
        <w:rPr>
          <w:sz w:val="22"/>
          <w:szCs w:val="22"/>
        </w:rPr>
        <w:t xml:space="preserve">Under that project </w:t>
      </w:r>
      <w:r w:rsidR="00FC18EC" w:rsidRPr="00FC18EC">
        <w:rPr>
          <w:sz w:val="22"/>
          <w:szCs w:val="22"/>
        </w:rPr>
        <w:t>some 60 sustainable charcoal cooperatives will be identified or organized comprised of a total of at least 2,400 charcoal champions</w:t>
      </w:r>
      <w:r>
        <w:rPr>
          <w:sz w:val="22"/>
          <w:szCs w:val="22"/>
        </w:rPr>
        <w:t>.</w:t>
      </w:r>
      <w:r w:rsidRPr="00D402B9">
        <w:t xml:space="preserve"> </w:t>
      </w:r>
      <w:r w:rsidR="00FC18EC" w:rsidRPr="00FC18EC">
        <w:rPr>
          <w:sz w:val="22"/>
          <w:szCs w:val="22"/>
        </w:rPr>
        <w:t xml:space="preserve">This </w:t>
      </w:r>
      <w:r>
        <w:rPr>
          <w:sz w:val="22"/>
          <w:szCs w:val="22"/>
        </w:rPr>
        <w:t xml:space="preserve">project </w:t>
      </w:r>
      <w:r w:rsidR="00FC18EC" w:rsidRPr="00FC18EC">
        <w:rPr>
          <w:sz w:val="22"/>
          <w:szCs w:val="22"/>
        </w:rPr>
        <w:t xml:space="preserve">will also support the develop a delivery model to support consumer financing schemes for charcoal producing groups with local financial institutions and will provide training and technical assistance to briquetting businesses that are receiving loans from participating Micro-Finance Institutions (FSPs) that are working conjunction with </w:t>
      </w:r>
      <w:r w:rsidR="00FC18EC" w:rsidRPr="00FC18EC">
        <w:rPr>
          <w:i/>
          <w:sz w:val="22"/>
          <w:szCs w:val="22"/>
        </w:rPr>
        <w:t>CleanStart</w:t>
      </w:r>
      <w:r>
        <w:rPr>
          <w:i/>
          <w:sz w:val="22"/>
          <w:szCs w:val="22"/>
        </w:rPr>
        <w:t xml:space="preserve">. </w:t>
      </w:r>
    </w:p>
    <w:p w:rsidR="0065657F" w:rsidRDefault="0065657F" w:rsidP="00717D7B">
      <w:pPr>
        <w:numPr>
          <w:ilvl w:val="0"/>
          <w:numId w:val="16"/>
        </w:numPr>
        <w:spacing w:after="80"/>
        <w:jc w:val="both"/>
        <w:outlineLvl w:val="0"/>
        <w:rPr>
          <w:sz w:val="22"/>
          <w:szCs w:val="22"/>
        </w:rPr>
      </w:pPr>
      <w:r w:rsidRPr="00D37EC1">
        <w:rPr>
          <w:b/>
          <w:sz w:val="22"/>
          <w:szCs w:val="22"/>
        </w:rPr>
        <w:lastRenderedPageBreak/>
        <w:t xml:space="preserve">UNDP/GEF LDCF I Project </w:t>
      </w:r>
      <w:r w:rsidRPr="00D37EC1">
        <w:rPr>
          <w:b/>
          <w:i/>
          <w:sz w:val="22"/>
          <w:szCs w:val="22"/>
        </w:rPr>
        <w:t>Adaptation to the effects of drought and climate change in Agro-ecological Regions I and II</w:t>
      </w:r>
      <w:r w:rsidR="009B0E76">
        <w:rPr>
          <w:sz w:val="22"/>
          <w:szCs w:val="22"/>
        </w:rPr>
        <w:t xml:space="preserve"> – this project will seek to learn from an</w:t>
      </w:r>
      <w:r w:rsidRPr="0065657F">
        <w:rPr>
          <w:sz w:val="22"/>
          <w:szCs w:val="22"/>
        </w:rPr>
        <w:t>d build on lessons learned from the current implementation of this project</w:t>
      </w:r>
      <w:r w:rsidR="00781C20">
        <w:rPr>
          <w:sz w:val="22"/>
          <w:szCs w:val="22"/>
        </w:rPr>
        <w:t>.</w:t>
      </w:r>
    </w:p>
    <w:p w:rsidR="00CE5B56" w:rsidRDefault="00ED5A3A" w:rsidP="00717D7B">
      <w:pPr>
        <w:numPr>
          <w:ilvl w:val="0"/>
          <w:numId w:val="16"/>
        </w:numPr>
        <w:spacing w:after="80"/>
        <w:jc w:val="both"/>
        <w:outlineLvl w:val="0"/>
        <w:rPr>
          <w:sz w:val="22"/>
          <w:szCs w:val="22"/>
        </w:rPr>
      </w:pPr>
      <w:r w:rsidRPr="00ED5A3A">
        <w:rPr>
          <w:b/>
          <w:sz w:val="22"/>
          <w:szCs w:val="22"/>
        </w:rPr>
        <w:t xml:space="preserve">UNDP/GEF LDCF Project </w:t>
      </w:r>
      <w:r w:rsidR="00CE5B56" w:rsidRPr="00ED5A3A">
        <w:rPr>
          <w:b/>
          <w:i/>
          <w:sz w:val="22"/>
          <w:szCs w:val="22"/>
        </w:rPr>
        <w:t>Strengthening climate information and early warning systems in Zambia to support climate resilient development</w:t>
      </w:r>
      <w:r>
        <w:rPr>
          <w:sz w:val="22"/>
          <w:szCs w:val="22"/>
        </w:rPr>
        <w:t xml:space="preserve"> – this project will seek to use the climate information produced from this project, particularly as regards Component #2</w:t>
      </w:r>
      <w:r w:rsidR="008045BE">
        <w:rPr>
          <w:sz w:val="22"/>
          <w:szCs w:val="22"/>
        </w:rPr>
        <w:t>.</w:t>
      </w:r>
    </w:p>
    <w:p w:rsidR="00A54EF0" w:rsidRPr="00691DEE" w:rsidRDefault="008A24BA" w:rsidP="00717D7B">
      <w:pPr>
        <w:numPr>
          <w:ilvl w:val="0"/>
          <w:numId w:val="16"/>
        </w:numPr>
        <w:spacing w:after="80"/>
        <w:jc w:val="both"/>
        <w:outlineLvl w:val="0"/>
        <w:rPr>
          <w:sz w:val="22"/>
          <w:szCs w:val="22"/>
        </w:rPr>
      </w:pPr>
      <w:r w:rsidRPr="00D37EC1">
        <w:rPr>
          <w:b/>
          <w:sz w:val="22"/>
          <w:szCs w:val="22"/>
        </w:rPr>
        <w:t xml:space="preserve">AfDB LDCF </w:t>
      </w:r>
      <w:r w:rsidRPr="00D37EC1">
        <w:rPr>
          <w:b/>
          <w:i/>
          <w:sz w:val="22"/>
          <w:szCs w:val="22"/>
        </w:rPr>
        <w:t xml:space="preserve">Climate Resilient Livestock Management </w:t>
      </w:r>
      <w:r w:rsidRPr="00D37EC1">
        <w:rPr>
          <w:b/>
          <w:sz w:val="22"/>
          <w:szCs w:val="22"/>
        </w:rPr>
        <w:t>Project</w:t>
      </w:r>
      <w:r>
        <w:rPr>
          <w:sz w:val="22"/>
          <w:szCs w:val="22"/>
        </w:rPr>
        <w:t xml:space="preserve"> – the project will share information with this </w:t>
      </w:r>
      <w:r w:rsidR="00781C20">
        <w:rPr>
          <w:sz w:val="22"/>
          <w:szCs w:val="22"/>
        </w:rPr>
        <w:t xml:space="preserve">recently developed </w:t>
      </w:r>
      <w:r>
        <w:rPr>
          <w:sz w:val="22"/>
          <w:szCs w:val="22"/>
        </w:rPr>
        <w:t xml:space="preserve">project and compare approaches. </w:t>
      </w:r>
    </w:p>
    <w:p w:rsidR="0065657F" w:rsidRPr="0065657F" w:rsidRDefault="0065657F" w:rsidP="00717D7B">
      <w:pPr>
        <w:numPr>
          <w:ilvl w:val="0"/>
          <w:numId w:val="16"/>
        </w:numPr>
        <w:spacing w:after="80"/>
        <w:jc w:val="both"/>
        <w:outlineLvl w:val="0"/>
        <w:rPr>
          <w:sz w:val="22"/>
          <w:szCs w:val="22"/>
        </w:rPr>
      </w:pPr>
      <w:r w:rsidRPr="00D37EC1">
        <w:rPr>
          <w:b/>
          <w:i/>
          <w:sz w:val="22"/>
          <w:szCs w:val="22"/>
        </w:rPr>
        <w:t>LECB EU-UNDP Climate Change Capacity Building Programme</w:t>
      </w:r>
      <w:r w:rsidRPr="0065657F">
        <w:rPr>
          <w:sz w:val="22"/>
          <w:szCs w:val="22"/>
        </w:rPr>
        <w:t xml:space="preserve"> - The objective of the Low Emission Capacity Building Project in Zambia is to develop the capacities (institutional, financial, human, research) required for articulation of a low carbon, climate resilient development pathway. The EU-UNDP Climate Change Capacity Building Programme is in response to the need for capacity development at the country level, as well as to opportunities that have been identified for engaging Public Sector and Industry support and participation in addressing the issue </w:t>
      </w:r>
      <w:r w:rsidR="00D37EC1">
        <w:rPr>
          <w:sz w:val="22"/>
          <w:szCs w:val="22"/>
        </w:rPr>
        <w:t>of climate change. The Program</w:t>
      </w:r>
      <w:r w:rsidRPr="0065657F">
        <w:rPr>
          <w:sz w:val="22"/>
          <w:szCs w:val="22"/>
        </w:rPr>
        <w:t xml:space="preserve"> seeks to build on various initiatives already developed by UNDP and the EU, such as the National Communication Support Programme (NCSP), the EC “Scoping Study: Developing Countries Monitoring and Reporting of Greenhouse Gas Emissions, Policies and Measures”, the UNDP Territorial Approach to Climate Change (TACC) programme, and UN-REDD. It also draws on the insight of the African Adaptation</w:t>
      </w:r>
      <w:r w:rsidR="00D37EC1">
        <w:rPr>
          <w:sz w:val="22"/>
          <w:szCs w:val="22"/>
        </w:rPr>
        <w:t xml:space="preserve"> Programme in terms of program</w:t>
      </w:r>
      <w:r w:rsidRPr="0065657F">
        <w:rPr>
          <w:sz w:val="22"/>
          <w:szCs w:val="22"/>
        </w:rPr>
        <w:t xml:space="preserve"> design and implementation, and it will build on private initiatives that are being conducted with a</w:t>
      </w:r>
      <w:r w:rsidR="00D37EC1">
        <w:rPr>
          <w:sz w:val="22"/>
          <w:szCs w:val="22"/>
        </w:rPr>
        <w:t xml:space="preserve"> </w:t>
      </w:r>
      <w:r w:rsidRPr="0065657F">
        <w:rPr>
          <w:sz w:val="22"/>
          <w:szCs w:val="22"/>
        </w:rPr>
        <w:t>sectoral approach. Although focused primarily on mitigation measures it will nevertheless be important to liaise with the project as regards common issues and lessons learned.</w:t>
      </w:r>
    </w:p>
    <w:p w:rsidR="0065657F" w:rsidRDefault="0065657F" w:rsidP="00717D7B">
      <w:pPr>
        <w:numPr>
          <w:ilvl w:val="0"/>
          <w:numId w:val="17"/>
        </w:numPr>
        <w:spacing w:after="80"/>
        <w:jc w:val="both"/>
        <w:outlineLvl w:val="0"/>
        <w:rPr>
          <w:sz w:val="22"/>
          <w:szCs w:val="22"/>
        </w:rPr>
      </w:pPr>
      <w:r w:rsidRPr="00362487">
        <w:rPr>
          <w:b/>
          <w:sz w:val="22"/>
          <w:szCs w:val="22"/>
        </w:rPr>
        <w:t>University of Leeds Sustainability Research Institute</w:t>
      </w:r>
      <w:r w:rsidRPr="0065657F">
        <w:rPr>
          <w:sz w:val="22"/>
          <w:szCs w:val="22"/>
        </w:rPr>
        <w:t xml:space="preserve"> is conducting a research project examining two case studies of Joint Forest Management in Zambia. This research will characterize two JFM projects in terms of the development, environment and climate objectives that they can fulfill. Research findings will have direct policy and practice relevance for CC development and for guiding debates surrounding climate finance initiatives in an around forest areas of Zambia </w:t>
      </w:r>
      <w:r w:rsidR="00362487">
        <w:rPr>
          <w:sz w:val="22"/>
          <w:szCs w:val="22"/>
        </w:rPr>
        <w:t>and wider dry sub-humid Africa.</w:t>
      </w:r>
    </w:p>
    <w:p w:rsidR="000A0A02" w:rsidRPr="006B1C7B" w:rsidRDefault="00DF2CD4" w:rsidP="00604FE5">
      <w:pPr>
        <w:numPr>
          <w:ilvl w:val="0"/>
          <w:numId w:val="17"/>
        </w:numPr>
        <w:spacing w:after="80"/>
        <w:jc w:val="both"/>
        <w:outlineLvl w:val="0"/>
        <w:rPr>
          <w:sz w:val="22"/>
          <w:szCs w:val="22"/>
        </w:rPr>
      </w:pPr>
      <w:r w:rsidRPr="00362487">
        <w:rPr>
          <w:b/>
          <w:sz w:val="22"/>
          <w:szCs w:val="22"/>
        </w:rPr>
        <w:t>W</w:t>
      </w:r>
      <w:r w:rsidR="00362487">
        <w:rPr>
          <w:b/>
          <w:sz w:val="22"/>
          <w:szCs w:val="22"/>
        </w:rPr>
        <w:t>ildlife Conservation Society (W</w:t>
      </w:r>
      <w:r w:rsidRPr="00362487">
        <w:rPr>
          <w:b/>
          <w:sz w:val="22"/>
          <w:szCs w:val="22"/>
        </w:rPr>
        <w:t>CS</w:t>
      </w:r>
      <w:r w:rsidR="00362487">
        <w:rPr>
          <w:b/>
          <w:sz w:val="22"/>
          <w:szCs w:val="22"/>
        </w:rPr>
        <w:t>)</w:t>
      </w:r>
      <w:r w:rsidRPr="00362487">
        <w:rPr>
          <w:b/>
          <w:sz w:val="22"/>
          <w:szCs w:val="22"/>
        </w:rPr>
        <w:t xml:space="preserve"> and COMACO (Community Markets for Conservation)</w:t>
      </w:r>
      <w:r w:rsidRPr="00DF2CD4">
        <w:rPr>
          <w:sz w:val="22"/>
          <w:szCs w:val="22"/>
        </w:rPr>
        <w:t xml:space="preserve"> are </w:t>
      </w:r>
      <w:r w:rsidR="00362487">
        <w:rPr>
          <w:sz w:val="22"/>
          <w:szCs w:val="22"/>
        </w:rPr>
        <w:t xml:space="preserve">piloting </w:t>
      </w:r>
      <w:r w:rsidRPr="00DF2CD4">
        <w:rPr>
          <w:sz w:val="22"/>
          <w:szCs w:val="22"/>
        </w:rPr>
        <w:t xml:space="preserve">a range of </w:t>
      </w:r>
      <w:r w:rsidR="00362487">
        <w:rPr>
          <w:sz w:val="22"/>
          <w:szCs w:val="22"/>
        </w:rPr>
        <w:t xml:space="preserve">community-based </w:t>
      </w:r>
      <w:r w:rsidRPr="00DF2CD4">
        <w:rPr>
          <w:sz w:val="22"/>
          <w:szCs w:val="22"/>
        </w:rPr>
        <w:t xml:space="preserve">rural livelihood, </w:t>
      </w:r>
      <w:r w:rsidR="00362487">
        <w:rPr>
          <w:sz w:val="22"/>
          <w:szCs w:val="22"/>
        </w:rPr>
        <w:t xml:space="preserve">agriculture, </w:t>
      </w:r>
      <w:r w:rsidRPr="00DF2CD4">
        <w:rPr>
          <w:sz w:val="22"/>
          <w:szCs w:val="22"/>
        </w:rPr>
        <w:t>SLM and charcoal-related interventions as part of their broader mandate to protect biodiversity conservation and reverse environmental degradation acro</w:t>
      </w:r>
      <w:r w:rsidR="00362487">
        <w:rPr>
          <w:sz w:val="22"/>
          <w:szCs w:val="22"/>
        </w:rPr>
        <w:t>ss the Zambia’s Luangwa Valley. They have been successful in developing incentives for communities to adopt new technologies and thus will be consulted as regards how best to structure the project’s community-based interventions and ensure local buy-in.</w:t>
      </w:r>
    </w:p>
    <w:p w:rsidR="00846F80" w:rsidRPr="00AA0E94" w:rsidRDefault="00846F80" w:rsidP="00E474E0"/>
    <w:tbl>
      <w:tblPr>
        <w:tblW w:w="0" w:type="auto"/>
        <w:tblInd w:w="-342" w:type="dxa"/>
        <w:tblLook w:val="04A0" w:firstRow="1" w:lastRow="0" w:firstColumn="1" w:lastColumn="0" w:noHBand="0" w:noVBand="1"/>
      </w:tblPr>
      <w:tblGrid>
        <w:gridCol w:w="9918"/>
      </w:tblGrid>
      <w:tr w:rsidR="00604FE5" w:rsidRPr="003775AD" w:rsidTr="00604FE5">
        <w:tc>
          <w:tcPr>
            <w:tcW w:w="10170" w:type="dxa"/>
          </w:tcPr>
          <w:p w:rsidR="00604FE5" w:rsidRDefault="00604FE5" w:rsidP="00E474E0">
            <w:pPr>
              <w:ind w:left="493" w:hanging="360"/>
              <w:rPr>
                <w:i/>
                <w:sz w:val="22"/>
                <w:szCs w:val="22"/>
              </w:rPr>
            </w:pPr>
            <w:r w:rsidRPr="00E474E0">
              <w:rPr>
                <w:i/>
                <w:sz w:val="22"/>
                <w:szCs w:val="22"/>
              </w:rPr>
              <w:t xml:space="preserve">B.1 </w:t>
            </w:r>
            <w:r w:rsidR="00F57EB7" w:rsidRPr="00E474E0">
              <w:rPr>
                <w:i/>
                <w:sz w:val="22"/>
                <w:szCs w:val="22"/>
              </w:rPr>
              <w:t xml:space="preserve">Description of the consistency of the project with </w:t>
            </w:r>
            <w:r w:rsidRPr="00E474E0">
              <w:rPr>
                <w:i/>
                <w:sz w:val="22"/>
                <w:szCs w:val="22"/>
              </w:rPr>
              <w:t>National strategies and plans or reports and assessments under relevant conventions, if applicable, i.e. NAPAS, NAPs, NBSAPs, national communications, TNAs, NCSAs, NIPs, PRSPs, NPFE, Biennial Update Reports, etc.:</w:t>
            </w:r>
          </w:p>
          <w:p w:rsidR="00E474E0" w:rsidRPr="00E474E0" w:rsidRDefault="00E474E0" w:rsidP="00E474E0">
            <w:pPr>
              <w:ind w:left="493" w:hanging="360"/>
              <w:rPr>
                <w:i/>
                <w:sz w:val="22"/>
                <w:szCs w:val="22"/>
              </w:rPr>
            </w:pPr>
          </w:p>
          <w:p w:rsidR="00604FE5" w:rsidRPr="0067458E" w:rsidRDefault="00604FE5" w:rsidP="00C572B6">
            <w:pPr>
              <w:spacing w:after="80"/>
              <w:jc w:val="both"/>
              <w:outlineLvl w:val="0"/>
              <w:rPr>
                <w:sz w:val="22"/>
                <w:szCs w:val="22"/>
              </w:rPr>
            </w:pPr>
            <w:r w:rsidRPr="00AC4EFF">
              <w:rPr>
                <w:sz w:val="22"/>
                <w:szCs w:val="22"/>
              </w:rPr>
              <w:t xml:space="preserve">The Government of Zambia – with support from UNDP – developed its NAPA in 2007 by evaluating the impacts of climate change on the relevant sectors using Multi-Criteria Analysis (MCA) and ranked the identified most urgent needs to prioritize ten immediate adaptation interventions. The sectors that were analyzed were agriculture and food security (livestock, fisheries and crops); energy and water; human health; and natural resources and wildlife. The proposed LDCF project will focus on </w:t>
            </w:r>
            <w:r w:rsidRPr="00BD5FC3">
              <w:rPr>
                <w:b/>
                <w:sz w:val="22"/>
                <w:szCs w:val="22"/>
                <w:u w:val="single"/>
              </w:rPr>
              <w:t>NAPA Priority 5: Promote Natural Regeneration of Indigenous Forests</w:t>
            </w:r>
            <w:r w:rsidRPr="00AC4EFF">
              <w:rPr>
                <w:sz w:val="22"/>
                <w:szCs w:val="22"/>
              </w:rPr>
              <w:t>. The rationale for this NAPA priority is: “</w:t>
            </w:r>
            <w:r w:rsidRPr="00AC4EFF">
              <w:rPr>
                <w:i/>
                <w:sz w:val="22"/>
                <w:szCs w:val="22"/>
              </w:rPr>
              <w:t xml:space="preserve">Indigenous forests in Zambia have played a key role in providing timber and non-timber products for communities around forest </w:t>
            </w:r>
            <w:r w:rsidRPr="00AC4EFF">
              <w:rPr>
                <w:i/>
                <w:sz w:val="22"/>
                <w:szCs w:val="22"/>
              </w:rPr>
              <w:lastRenderedPageBreak/>
              <w:t>reserves and the nation at large. The climate change impact on forests is the reduced capacity of the regeneration of Miombo due to temperature increase. The climate change adaptation measure is to lift some pressure on the Miombo forests (deriving from cutting for fuelwood), since with reduced regeneration capacity, Miombo will sustain the pressure. Without such intervention, there would be increased rate of Miombo degradation due to climate change and less natural resources for communities that rely on them for their livelihoods</w:t>
            </w:r>
            <w:r w:rsidRPr="00AC4EFF">
              <w:rPr>
                <w:sz w:val="22"/>
                <w:szCs w:val="22"/>
              </w:rPr>
              <w:t>.”</w:t>
            </w:r>
            <w:r w:rsidRPr="00AC4EFF">
              <w:rPr>
                <w:sz w:val="22"/>
                <w:szCs w:val="22"/>
                <w:vertAlign w:val="superscript"/>
              </w:rPr>
              <w:footnoteReference w:id="44"/>
            </w:r>
            <w:r w:rsidRPr="00AC4EFF">
              <w:rPr>
                <w:sz w:val="22"/>
                <w:szCs w:val="22"/>
              </w:rPr>
              <w:t xml:space="preserve"> Proposed activities under this NAPA Priority include: (1) promotion of natural regeneration of indigenous woodlands; (2) prevention of wildfires by building fire barriers; and (3) promotion of alternative sources of energy. </w:t>
            </w:r>
            <w:r w:rsidRPr="00AC4EFF">
              <w:rPr>
                <w:sz w:val="22"/>
                <w:szCs w:val="22"/>
              </w:rPr>
              <w:tab/>
            </w:r>
          </w:p>
          <w:p w:rsidR="00604FE5" w:rsidRPr="00AC4EFF" w:rsidRDefault="00604FE5" w:rsidP="000F3B22">
            <w:pPr>
              <w:spacing w:after="80"/>
              <w:jc w:val="both"/>
              <w:outlineLvl w:val="0"/>
              <w:rPr>
                <w:sz w:val="22"/>
                <w:szCs w:val="22"/>
              </w:rPr>
            </w:pPr>
            <w:r w:rsidRPr="00AC4EFF">
              <w:rPr>
                <w:sz w:val="22"/>
                <w:szCs w:val="22"/>
              </w:rPr>
              <w:t xml:space="preserve">The role of NAPA is to augment national strategies already put in place in order to contribute to the national objectives of poverty reduction through sustained economic growth, employment creation, and enhancement of food security. This project is informed by and consistent with the following national plans: </w:t>
            </w:r>
          </w:p>
          <w:p w:rsidR="00604FE5" w:rsidRPr="00AC4EFF" w:rsidRDefault="00604FE5" w:rsidP="00717D7B">
            <w:pPr>
              <w:numPr>
                <w:ilvl w:val="0"/>
                <w:numId w:val="8"/>
              </w:numPr>
              <w:spacing w:after="80"/>
              <w:jc w:val="both"/>
              <w:outlineLvl w:val="0"/>
              <w:rPr>
                <w:sz w:val="22"/>
                <w:szCs w:val="22"/>
              </w:rPr>
            </w:pPr>
            <w:r w:rsidRPr="00AC4EFF">
              <w:rPr>
                <w:sz w:val="22"/>
                <w:szCs w:val="22"/>
              </w:rPr>
              <w:t xml:space="preserve">Environmental degradation was recognized by the Government as a major development challenge in the Fifth National development Plan (FNDP) and has also remained an area of focus in the </w:t>
            </w:r>
            <w:r w:rsidRPr="00AC4EFF">
              <w:rPr>
                <w:b/>
                <w:sz w:val="22"/>
                <w:szCs w:val="22"/>
              </w:rPr>
              <w:t>6th plan (SNDP, 2011-2015)</w:t>
            </w:r>
            <w:r w:rsidRPr="00AC4EFF">
              <w:rPr>
                <w:sz w:val="22"/>
                <w:szCs w:val="22"/>
              </w:rPr>
              <w:t>, which identifies agriculture/forestry, tourism, manufacturing, mining, commerce and trade as key drivers of economic growth, export revenues, employment and source of livelihoods. Zambia records one of the highest annual rates of deforestation globally at 250,000 to 300,000 ha of the country’s forest area (Integrated Land Use Assessment Report ILUA 2005-2008). Commercial activities responsible for land degradation are mining in the Copperbelt and North Western Provinces, charcoal burning, land clearance for agriculture, illegal logging, and unsustainable land management practices in the production of cash crops such as tobacco and maize. This project directly addressed SNDP priorities as regards the forestry sector.</w:t>
            </w:r>
          </w:p>
          <w:p w:rsidR="00604FE5" w:rsidRPr="00AC4EFF" w:rsidRDefault="00604FE5" w:rsidP="00717D7B">
            <w:pPr>
              <w:numPr>
                <w:ilvl w:val="0"/>
                <w:numId w:val="8"/>
              </w:numPr>
              <w:spacing w:after="80"/>
              <w:jc w:val="both"/>
              <w:outlineLvl w:val="0"/>
              <w:rPr>
                <w:sz w:val="22"/>
                <w:szCs w:val="22"/>
              </w:rPr>
            </w:pPr>
            <w:r w:rsidRPr="00AC4EFF">
              <w:rPr>
                <w:sz w:val="22"/>
                <w:szCs w:val="22"/>
              </w:rPr>
              <w:t xml:space="preserve">The project directly supports two of the principle goals of the </w:t>
            </w:r>
            <w:r w:rsidRPr="00AC4EFF">
              <w:rPr>
                <w:b/>
                <w:sz w:val="22"/>
                <w:szCs w:val="22"/>
              </w:rPr>
              <w:t xml:space="preserve">National Policy on the Environment - </w:t>
            </w:r>
            <w:r w:rsidRPr="00674CC8">
              <w:rPr>
                <w:b/>
                <w:sz w:val="22"/>
                <w:szCs w:val="22"/>
              </w:rPr>
              <w:t>NPE (2005</w:t>
            </w:r>
            <w:r w:rsidRPr="00AC4EFF">
              <w:rPr>
                <w:sz w:val="22"/>
                <w:szCs w:val="22"/>
              </w:rPr>
              <w:t xml:space="preserve">): 1) </w:t>
            </w:r>
            <w:r w:rsidRPr="00AC4EFF">
              <w:rPr>
                <w:i/>
                <w:sz w:val="22"/>
                <w:szCs w:val="22"/>
              </w:rPr>
              <w:t>To promote the sound protection and management of Zambia's environment and natural resources in their entirety, balancing the needs for social and economic development and environmental integrity to the maximum extent possible, while keeping adverse activities to the minimum</w:t>
            </w:r>
            <w:r w:rsidRPr="00AC4EFF">
              <w:rPr>
                <w:sz w:val="22"/>
                <w:szCs w:val="22"/>
              </w:rPr>
              <w:t xml:space="preserve">; and 2) </w:t>
            </w:r>
            <w:r w:rsidRPr="00AC4EFF">
              <w:rPr>
                <w:i/>
                <w:sz w:val="22"/>
                <w:szCs w:val="22"/>
              </w:rPr>
              <w:t xml:space="preserve">To manage the environment by linking together the activities, interests and perspectives of all groups, including the people, non-governmental organizations and government at both the central </w:t>
            </w:r>
            <w:r w:rsidRPr="00AC4EFF">
              <w:rPr>
                <w:b/>
                <w:i/>
                <w:sz w:val="22"/>
                <w:szCs w:val="22"/>
                <w:u w:val="single"/>
              </w:rPr>
              <w:t>and decentralized local levels.</w:t>
            </w:r>
          </w:p>
          <w:p w:rsidR="00604FE5" w:rsidRPr="00AC4EFF" w:rsidRDefault="00604FE5" w:rsidP="00717D7B">
            <w:pPr>
              <w:numPr>
                <w:ilvl w:val="0"/>
                <w:numId w:val="8"/>
              </w:numPr>
              <w:spacing w:after="80"/>
              <w:jc w:val="both"/>
              <w:outlineLvl w:val="0"/>
              <w:rPr>
                <w:sz w:val="22"/>
                <w:szCs w:val="22"/>
              </w:rPr>
            </w:pPr>
            <w:r w:rsidRPr="00AC4EFF">
              <w:rPr>
                <w:sz w:val="22"/>
                <w:szCs w:val="22"/>
              </w:rPr>
              <w:t xml:space="preserve">A number of environment and natural resources management initiatives were subsequently designed to respond to the environmental concerns in the FNDP, the </w:t>
            </w:r>
            <w:r w:rsidR="00BD5FC3">
              <w:rPr>
                <w:sz w:val="22"/>
                <w:szCs w:val="22"/>
              </w:rPr>
              <w:t xml:space="preserve">NPE </w:t>
            </w:r>
            <w:r w:rsidRPr="00AC4EFF">
              <w:rPr>
                <w:sz w:val="22"/>
                <w:szCs w:val="22"/>
              </w:rPr>
              <w:t>and the NAP</w:t>
            </w:r>
            <w:r w:rsidR="00BD5FC3">
              <w:rPr>
                <w:sz w:val="22"/>
                <w:szCs w:val="22"/>
              </w:rPr>
              <w:t>A</w:t>
            </w:r>
            <w:r w:rsidRPr="00AC4EFF">
              <w:rPr>
                <w:sz w:val="22"/>
                <w:szCs w:val="22"/>
              </w:rPr>
              <w:t>, most important of which (for this project) are:</w:t>
            </w:r>
          </w:p>
          <w:p w:rsidR="00604FE5" w:rsidRPr="00AC4EFF" w:rsidRDefault="00604FE5" w:rsidP="00717D7B">
            <w:pPr>
              <w:numPr>
                <w:ilvl w:val="0"/>
                <w:numId w:val="10"/>
              </w:numPr>
              <w:spacing w:after="80"/>
              <w:jc w:val="both"/>
              <w:outlineLvl w:val="0"/>
              <w:rPr>
                <w:sz w:val="22"/>
                <w:szCs w:val="22"/>
              </w:rPr>
            </w:pPr>
            <w:r w:rsidRPr="00AC4EFF">
              <w:rPr>
                <w:sz w:val="22"/>
                <w:szCs w:val="22"/>
              </w:rPr>
              <w:t>the Community-Based Natural Resources Management (CBNRM) program to enhance community participation in the management of forests, fisheries, and water resources, and the sustainable development of agriculture and tourism (</w:t>
            </w:r>
            <w:r w:rsidRPr="00AC4EFF">
              <w:rPr>
                <w:b/>
                <w:sz w:val="22"/>
                <w:szCs w:val="22"/>
              </w:rPr>
              <w:t>this project is informed by and directly in line with CBNRM principles</w:t>
            </w:r>
            <w:r w:rsidRPr="00AC4EFF">
              <w:rPr>
                <w:sz w:val="22"/>
                <w:szCs w:val="22"/>
              </w:rPr>
              <w:t>);</w:t>
            </w:r>
          </w:p>
          <w:p w:rsidR="00604FE5" w:rsidRPr="00AC4EFF" w:rsidRDefault="00604FE5" w:rsidP="00717D7B">
            <w:pPr>
              <w:numPr>
                <w:ilvl w:val="0"/>
                <w:numId w:val="10"/>
              </w:numPr>
              <w:spacing w:after="80"/>
              <w:jc w:val="both"/>
              <w:outlineLvl w:val="0"/>
              <w:rPr>
                <w:sz w:val="22"/>
                <w:szCs w:val="22"/>
              </w:rPr>
            </w:pPr>
            <w:r w:rsidRPr="00AC4EFF">
              <w:rPr>
                <w:sz w:val="22"/>
                <w:szCs w:val="22"/>
              </w:rPr>
              <w:t>the Environmental Protection and Natural Resources Management Programme (EPNRMP) to address environmental degradation and low productivity in the key natural resources sectors (wildlife, forestry, water resources and fisheries), and environmental mainstreaming in the national development process; and</w:t>
            </w:r>
          </w:p>
          <w:p w:rsidR="00DF19AE" w:rsidRPr="00674CC8" w:rsidRDefault="00604FE5" w:rsidP="00717D7B">
            <w:pPr>
              <w:numPr>
                <w:ilvl w:val="0"/>
                <w:numId w:val="10"/>
              </w:numPr>
              <w:spacing w:after="80"/>
              <w:jc w:val="both"/>
              <w:outlineLvl w:val="0"/>
              <w:rPr>
                <w:sz w:val="22"/>
                <w:szCs w:val="22"/>
              </w:rPr>
            </w:pPr>
            <w:r w:rsidRPr="00AC4EFF">
              <w:rPr>
                <w:sz w:val="22"/>
                <w:szCs w:val="22"/>
              </w:rPr>
              <w:t>a National Tree Planting Programme</w:t>
            </w:r>
          </w:p>
          <w:p w:rsidR="00604FE5" w:rsidRPr="00674CC8" w:rsidRDefault="00604FE5" w:rsidP="00717D7B">
            <w:pPr>
              <w:numPr>
                <w:ilvl w:val="0"/>
                <w:numId w:val="8"/>
              </w:numPr>
              <w:spacing w:after="80"/>
              <w:jc w:val="both"/>
              <w:outlineLvl w:val="0"/>
              <w:rPr>
                <w:sz w:val="22"/>
                <w:szCs w:val="22"/>
              </w:rPr>
            </w:pPr>
            <w:r w:rsidRPr="00AC4EFF">
              <w:rPr>
                <w:sz w:val="22"/>
                <w:szCs w:val="22"/>
              </w:rPr>
              <w:t xml:space="preserve">Following the promulgation of the Tropical Forest Action Plan (TFAP) and Zambia’s ratification of the CBD, the </w:t>
            </w:r>
            <w:r w:rsidRPr="00AC4EFF">
              <w:rPr>
                <w:b/>
                <w:sz w:val="22"/>
                <w:szCs w:val="22"/>
              </w:rPr>
              <w:t>Zambia Forest Action Programme Phase I (ZFAP: 1995-2014)</w:t>
            </w:r>
            <w:r w:rsidRPr="00AC4EFF">
              <w:rPr>
                <w:sz w:val="22"/>
                <w:szCs w:val="22"/>
              </w:rPr>
              <w:t xml:space="preserve"> was conceived as a country-wide strategic plan to fulfill the requirements and obligations under these two instruments. The Zambia Forestry Action Plan (ZFAP) was an ambitious 20-year program of the Government of </w:t>
            </w:r>
            <w:r w:rsidRPr="00AC4EFF">
              <w:rPr>
                <w:sz w:val="22"/>
                <w:szCs w:val="22"/>
              </w:rPr>
              <w:lastRenderedPageBreak/>
              <w:t xml:space="preserve">the Republic of Zambia launched in 1995. The ZFAP serves as an overarching framework for guiding forestry development in the country over a twenty-year period focusing on sustainable management, utilization and conservation of Zambia’s forest resources. ZFAP identified several key issues affecting the management of natural resources that included deforestation; lack of updated management plans and lack of participation by stakeholders in the management of forest resources; inadequate financial resources; and weak institutions mandated to manage forest resources. The National Forest Policy of 1998 (now </w:t>
            </w:r>
            <w:r w:rsidR="00674CC8">
              <w:rPr>
                <w:sz w:val="22"/>
                <w:szCs w:val="22"/>
              </w:rPr>
              <w:t xml:space="preserve">in the process of being </w:t>
            </w:r>
            <w:r w:rsidRPr="00AC4EFF">
              <w:rPr>
                <w:sz w:val="22"/>
                <w:szCs w:val="22"/>
              </w:rPr>
              <w:t>updated) and the Forest Act No.7 of 1999 are some of the major outcomes of ZFAP, as well as the subsequent piloting of JFM activities under the Provincial Forestry Action Programs (PFAP) in the Copperbelt, Luapula and Southern Provinces, implemented from 1995 to 2007 to support participatory forest management as promulgated in the National Forest Policy of 1998. This project directly addresses the key issues mentioned in the ZFAP and is an extension of JFM activities already undertaken under the PFAP in several provinces.</w:t>
            </w:r>
          </w:p>
          <w:p w:rsidR="00604FE5" w:rsidRPr="00674CC8" w:rsidRDefault="00674CC8" w:rsidP="00717D7B">
            <w:pPr>
              <w:numPr>
                <w:ilvl w:val="0"/>
                <w:numId w:val="8"/>
              </w:numPr>
              <w:spacing w:after="80"/>
              <w:jc w:val="both"/>
              <w:outlineLvl w:val="0"/>
              <w:rPr>
                <w:sz w:val="22"/>
                <w:szCs w:val="22"/>
              </w:rPr>
            </w:pPr>
            <w:r>
              <w:rPr>
                <w:b/>
                <w:sz w:val="22"/>
                <w:szCs w:val="22"/>
              </w:rPr>
              <w:t>Draft National Forest Policy (</w:t>
            </w:r>
            <w:r w:rsidR="00DF19AE" w:rsidRPr="00674CC8">
              <w:rPr>
                <w:b/>
                <w:sz w:val="22"/>
                <w:szCs w:val="22"/>
              </w:rPr>
              <w:t>2010</w:t>
            </w:r>
            <w:r>
              <w:rPr>
                <w:b/>
                <w:sz w:val="22"/>
                <w:szCs w:val="22"/>
              </w:rPr>
              <w:t>)</w:t>
            </w:r>
            <w:r w:rsidR="00DF19AE">
              <w:rPr>
                <w:sz w:val="22"/>
                <w:szCs w:val="22"/>
              </w:rPr>
              <w:t xml:space="preserve"> - </w:t>
            </w:r>
            <w:r w:rsidR="00DF19AE" w:rsidRPr="00DF19AE">
              <w:rPr>
                <w:sz w:val="22"/>
                <w:szCs w:val="22"/>
              </w:rPr>
              <w:t xml:space="preserve">The current Draft National Forestry </w:t>
            </w:r>
            <w:r w:rsidR="00DF19AE" w:rsidRPr="00674CC8">
              <w:rPr>
                <w:sz w:val="22"/>
                <w:szCs w:val="22"/>
              </w:rPr>
              <w:t>has moved forward from the 1998 Forest Policy with a Vision to: “</w:t>
            </w:r>
            <w:r w:rsidR="00DF19AE" w:rsidRPr="00674CC8">
              <w:rPr>
                <w:i/>
                <w:sz w:val="22"/>
                <w:szCs w:val="22"/>
              </w:rPr>
              <w:t>provide a framework for sustainable forest management to enhance economic development, contributing to mitigation and adaptation to climate and improve the livelihoods of the people though participatory forest management.”</w:t>
            </w:r>
            <w:r w:rsidR="00DF19AE" w:rsidRPr="00674CC8">
              <w:rPr>
                <w:sz w:val="22"/>
                <w:szCs w:val="22"/>
              </w:rPr>
              <w:t xml:space="preserve"> The draft Policy thus addresses new challenges and issues</w:t>
            </w:r>
            <w:r>
              <w:rPr>
                <w:sz w:val="22"/>
                <w:szCs w:val="22"/>
              </w:rPr>
              <w:t xml:space="preserve"> featured in this project</w:t>
            </w:r>
            <w:r w:rsidR="00DF19AE" w:rsidRPr="00674CC8">
              <w:rPr>
                <w:sz w:val="22"/>
                <w:szCs w:val="22"/>
              </w:rPr>
              <w:t xml:space="preserve"> including strategies related to the contribution of the forestry sector to poverty reduction and </w:t>
            </w:r>
            <w:r>
              <w:rPr>
                <w:sz w:val="22"/>
                <w:szCs w:val="22"/>
              </w:rPr>
              <w:t xml:space="preserve">ensuring </w:t>
            </w:r>
            <w:r w:rsidR="00DF19AE" w:rsidRPr="00674CC8">
              <w:rPr>
                <w:sz w:val="22"/>
                <w:szCs w:val="22"/>
              </w:rPr>
              <w:t xml:space="preserve">Zambia’s national economy </w:t>
            </w:r>
            <w:r>
              <w:rPr>
                <w:sz w:val="22"/>
                <w:szCs w:val="22"/>
              </w:rPr>
              <w:t xml:space="preserve">is </w:t>
            </w:r>
            <w:r w:rsidR="00DF19AE" w:rsidRPr="00674CC8">
              <w:rPr>
                <w:sz w:val="22"/>
                <w:szCs w:val="22"/>
              </w:rPr>
              <w:t>anchored on sustainable development criteria, sustainable forest management, REDD and REDD+ issues and carbon trading opportunities</w:t>
            </w:r>
            <w:r>
              <w:rPr>
                <w:sz w:val="22"/>
                <w:szCs w:val="22"/>
              </w:rPr>
              <w:t>.</w:t>
            </w:r>
          </w:p>
          <w:p w:rsidR="00DF19AE" w:rsidRPr="006262BB" w:rsidRDefault="00674CC8" w:rsidP="00717D7B">
            <w:pPr>
              <w:numPr>
                <w:ilvl w:val="0"/>
                <w:numId w:val="14"/>
              </w:numPr>
              <w:spacing w:after="80"/>
              <w:jc w:val="both"/>
              <w:outlineLvl w:val="0"/>
              <w:rPr>
                <w:b/>
                <w:sz w:val="22"/>
                <w:szCs w:val="22"/>
              </w:rPr>
            </w:pPr>
            <w:r w:rsidRPr="00674CC8">
              <w:rPr>
                <w:b/>
                <w:sz w:val="22"/>
                <w:szCs w:val="22"/>
              </w:rPr>
              <w:t>National Decentraliz</w:t>
            </w:r>
            <w:r>
              <w:rPr>
                <w:b/>
                <w:sz w:val="22"/>
                <w:szCs w:val="22"/>
              </w:rPr>
              <w:t xml:space="preserve">ation Policy (2010) – </w:t>
            </w:r>
            <w:r w:rsidRPr="00674CC8">
              <w:rPr>
                <w:sz w:val="22"/>
                <w:szCs w:val="22"/>
              </w:rPr>
              <w:t>the pro</w:t>
            </w:r>
            <w:r>
              <w:rPr>
                <w:sz w:val="22"/>
                <w:szCs w:val="22"/>
              </w:rPr>
              <w:t>ject is firmly in line with</w:t>
            </w:r>
            <w:r w:rsidR="006262BB">
              <w:rPr>
                <w:sz w:val="22"/>
                <w:szCs w:val="22"/>
              </w:rPr>
              <w:t xml:space="preserve"> and informed by</w:t>
            </w:r>
            <w:r>
              <w:rPr>
                <w:sz w:val="22"/>
                <w:szCs w:val="22"/>
              </w:rPr>
              <w:t xml:space="preserve"> </w:t>
            </w:r>
            <w:r w:rsidR="006262BB">
              <w:rPr>
                <w:sz w:val="22"/>
                <w:szCs w:val="22"/>
              </w:rPr>
              <w:t xml:space="preserve">several </w:t>
            </w:r>
            <w:r>
              <w:rPr>
                <w:sz w:val="22"/>
                <w:szCs w:val="22"/>
              </w:rPr>
              <w:t xml:space="preserve">core objectives </w:t>
            </w:r>
            <w:r w:rsidR="006262BB">
              <w:rPr>
                <w:sz w:val="22"/>
                <w:szCs w:val="22"/>
              </w:rPr>
              <w:t xml:space="preserve">of this policy, namely: 1) </w:t>
            </w:r>
            <w:r w:rsidR="00DF19AE" w:rsidRPr="006262BB">
              <w:rPr>
                <w:sz w:val="22"/>
                <w:szCs w:val="22"/>
              </w:rPr>
              <w:t>Empowering local communitie</w:t>
            </w:r>
            <w:r w:rsidR="006262BB">
              <w:rPr>
                <w:sz w:val="22"/>
                <w:szCs w:val="22"/>
              </w:rPr>
              <w:t xml:space="preserve">s by devolving decision making, </w:t>
            </w:r>
            <w:r w:rsidR="00DF19AE" w:rsidRPr="006262BB">
              <w:rPr>
                <w:sz w:val="22"/>
                <w:szCs w:val="22"/>
              </w:rPr>
              <w:t>functions and resources away from the centre;</w:t>
            </w:r>
            <w:r w:rsidR="006262BB">
              <w:rPr>
                <w:sz w:val="22"/>
                <w:szCs w:val="22"/>
              </w:rPr>
              <w:t xml:space="preserve"> 2) </w:t>
            </w:r>
            <w:r w:rsidR="00DF19AE" w:rsidRPr="006262BB">
              <w:rPr>
                <w:sz w:val="22"/>
                <w:szCs w:val="22"/>
              </w:rPr>
              <w:t>Implementing a system of “bottom up” planning and budgeting from the district level;</w:t>
            </w:r>
            <w:r w:rsidR="006262BB">
              <w:rPr>
                <w:sz w:val="22"/>
                <w:szCs w:val="22"/>
              </w:rPr>
              <w:t xml:space="preserve"> and</w:t>
            </w:r>
            <w:r w:rsidR="006262BB">
              <w:rPr>
                <w:b/>
                <w:sz w:val="22"/>
                <w:szCs w:val="22"/>
              </w:rPr>
              <w:t xml:space="preserve"> </w:t>
            </w:r>
            <w:r w:rsidR="006262BB" w:rsidRPr="006262BB">
              <w:rPr>
                <w:sz w:val="22"/>
                <w:szCs w:val="22"/>
              </w:rPr>
              <w:t xml:space="preserve">3) </w:t>
            </w:r>
            <w:r w:rsidR="00DF19AE" w:rsidRPr="006262BB">
              <w:rPr>
                <w:sz w:val="22"/>
                <w:szCs w:val="22"/>
              </w:rPr>
              <w:t>Promoting accountability and transparency in the management and use of resources</w:t>
            </w:r>
            <w:r w:rsidR="006262BB">
              <w:rPr>
                <w:sz w:val="22"/>
                <w:szCs w:val="22"/>
              </w:rPr>
              <w:t>.</w:t>
            </w:r>
            <w:r w:rsidR="006262BB">
              <w:rPr>
                <w:b/>
                <w:sz w:val="22"/>
                <w:szCs w:val="22"/>
              </w:rPr>
              <w:t xml:space="preserve"> </w:t>
            </w:r>
            <w:r w:rsidR="006262BB">
              <w:rPr>
                <w:sz w:val="22"/>
                <w:szCs w:val="22"/>
              </w:rPr>
              <w:t xml:space="preserve">The NDP is implemented </w:t>
            </w:r>
            <w:r w:rsidR="00DF19AE" w:rsidRPr="006262BB">
              <w:rPr>
                <w:sz w:val="22"/>
                <w:szCs w:val="22"/>
              </w:rPr>
              <w:t>at the national, provincial, district and sub-district levels, through the v</w:t>
            </w:r>
            <w:r w:rsidR="006262BB">
              <w:rPr>
                <w:sz w:val="22"/>
                <w:szCs w:val="22"/>
              </w:rPr>
              <w:t>ehicle of a national Decentraliz</w:t>
            </w:r>
            <w:r w:rsidR="00DF19AE" w:rsidRPr="006262BB">
              <w:rPr>
                <w:sz w:val="22"/>
                <w:szCs w:val="22"/>
              </w:rPr>
              <w:t>ation Implementation Plan.</w:t>
            </w:r>
            <w:r w:rsidR="006262BB">
              <w:rPr>
                <w:sz w:val="22"/>
                <w:szCs w:val="22"/>
              </w:rPr>
              <w:t xml:space="preserve"> </w:t>
            </w:r>
          </w:p>
          <w:p w:rsidR="00604FE5" w:rsidRPr="00AC4EFF" w:rsidRDefault="00604FE5" w:rsidP="00717D7B">
            <w:pPr>
              <w:numPr>
                <w:ilvl w:val="0"/>
                <w:numId w:val="8"/>
              </w:numPr>
              <w:spacing w:after="80"/>
              <w:jc w:val="both"/>
              <w:outlineLvl w:val="0"/>
              <w:rPr>
                <w:sz w:val="22"/>
                <w:szCs w:val="22"/>
                <w:lang w:val="en-GB"/>
              </w:rPr>
            </w:pPr>
            <w:r w:rsidRPr="00AC4EFF">
              <w:rPr>
                <w:sz w:val="22"/>
                <w:szCs w:val="22"/>
                <w:lang w:val="en-GB"/>
              </w:rPr>
              <w:t>The Energy Regulation Act, the main statutory instrument in the energy sector, was enacted in 1995 and it provides for licensing of all undertakings for production of energy and handling of fuels. The Act defines fuels as petroleum and petroleum products, coal and its derivatives, firewood, charcoal and wood derivatives. The Act is implemented by the Energy Regulation Board (ERB) of Zambia.</w:t>
            </w:r>
            <w:r w:rsidRPr="00AC4EFF">
              <w:rPr>
                <w:sz w:val="22"/>
                <w:szCs w:val="22"/>
              </w:rPr>
              <w:t xml:space="preserve"> </w:t>
            </w:r>
            <w:r w:rsidRPr="00AC4EFF">
              <w:rPr>
                <w:sz w:val="22"/>
                <w:szCs w:val="22"/>
                <w:lang w:val="en-GB"/>
              </w:rPr>
              <w:t xml:space="preserve">In 2008, Government adopted the </w:t>
            </w:r>
            <w:r w:rsidRPr="00AC4EFF">
              <w:rPr>
                <w:b/>
                <w:sz w:val="22"/>
                <w:szCs w:val="22"/>
                <w:lang w:val="en-GB"/>
              </w:rPr>
              <w:t>National Energy Policy (NEP)</w:t>
            </w:r>
            <w:r w:rsidRPr="00AC4EFF">
              <w:rPr>
                <w:sz w:val="22"/>
                <w:szCs w:val="22"/>
                <w:lang w:val="en-GB"/>
              </w:rPr>
              <w:t xml:space="preserve"> whose objective is “</w:t>
            </w:r>
            <w:r w:rsidRPr="00AC4EFF">
              <w:rPr>
                <w:i/>
                <w:sz w:val="22"/>
                <w:szCs w:val="22"/>
                <w:lang w:val="en-GB"/>
              </w:rPr>
              <w:t>to create conditions that will ensure the availability of adequate supply of energy from various sources, which are dependable, at the lowest economic, financial, social and environmental cost consistent with national development goals</w:t>
            </w:r>
            <w:r w:rsidRPr="00AC4EFF">
              <w:rPr>
                <w:sz w:val="22"/>
                <w:szCs w:val="22"/>
                <w:lang w:val="en-GB"/>
              </w:rPr>
              <w:t xml:space="preserve">.” The updated 2008 national energy policy </w:t>
            </w:r>
            <w:r w:rsidRPr="006262BB">
              <w:rPr>
                <w:sz w:val="22"/>
                <w:szCs w:val="22"/>
                <w:lang w:val="en-GB"/>
              </w:rPr>
              <w:t xml:space="preserve">is explicit in its focus on renewable energy sources </w:t>
            </w:r>
            <w:r w:rsidRPr="00AC4EFF">
              <w:rPr>
                <w:b/>
                <w:sz w:val="22"/>
                <w:szCs w:val="22"/>
                <w:u w:val="single"/>
                <w:lang w:val="en-GB"/>
              </w:rPr>
              <w:t>and biomass energy in particular</w:t>
            </w:r>
            <w:r w:rsidRPr="00AC4EFF">
              <w:rPr>
                <w:sz w:val="22"/>
                <w:szCs w:val="22"/>
                <w:lang w:val="en-GB"/>
              </w:rPr>
              <w:t>. The situation analysis states that wood fuel can no longer be considered a renewable resource, as consumption rates are exceeding yield rates. Relevant objectives of the NEP for this project are:</w:t>
            </w:r>
          </w:p>
          <w:p w:rsidR="00604FE5" w:rsidRPr="00AC4EFF" w:rsidRDefault="00604FE5" w:rsidP="00717D7B">
            <w:pPr>
              <w:numPr>
                <w:ilvl w:val="0"/>
                <w:numId w:val="11"/>
              </w:numPr>
              <w:spacing w:after="80"/>
              <w:jc w:val="both"/>
              <w:outlineLvl w:val="0"/>
              <w:rPr>
                <w:sz w:val="22"/>
                <w:szCs w:val="22"/>
                <w:lang w:val="en-GB"/>
              </w:rPr>
            </w:pPr>
            <w:r w:rsidRPr="00AC4EFF">
              <w:rPr>
                <w:sz w:val="22"/>
                <w:szCs w:val="22"/>
                <w:lang w:val="en-GB"/>
              </w:rPr>
              <w:t>Creation of management programmes for indigenous fore</w:t>
            </w:r>
            <w:r w:rsidR="006262BB">
              <w:rPr>
                <w:sz w:val="22"/>
                <w:szCs w:val="22"/>
                <w:lang w:val="en-GB"/>
              </w:rPr>
              <w:t>st resources with stakeholders</w:t>
            </w:r>
          </w:p>
          <w:p w:rsidR="00604FE5" w:rsidRDefault="00604FE5" w:rsidP="00717D7B">
            <w:pPr>
              <w:numPr>
                <w:ilvl w:val="0"/>
                <w:numId w:val="11"/>
              </w:numPr>
              <w:spacing w:after="80"/>
              <w:jc w:val="both"/>
              <w:outlineLvl w:val="0"/>
              <w:rPr>
                <w:sz w:val="22"/>
                <w:szCs w:val="22"/>
                <w:lang w:val="en-GB"/>
              </w:rPr>
            </w:pPr>
            <w:r w:rsidRPr="00AC4EFF">
              <w:rPr>
                <w:sz w:val="22"/>
                <w:szCs w:val="22"/>
                <w:lang w:val="en-GB"/>
              </w:rPr>
              <w:t xml:space="preserve">Training of technical staff and extension workers from the forestry sectors; </w:t>
            </w:r>
          </w:p>
          <w:p w:rsidR="005F3D5F" w:rsidRPr="00AC4EFF" w:rsidRDefault="005F3D5F" w:rsidP="005F3D5F">
            <w:pPr>
              <w:spacing w:after="80"/>
              <w:ind w:left="720"/>
              <w:jc w:val="both"/>
              <w:outlineLvl w:val="0"/>
              <w:rPr>
                <w:sz w:val="22"/>
                <w:szCs w:val="22"/>
                <w:lang w:val="en-GB"/>
              </w:rPr>
            </w:pPr>
            <w:r w:rsidRPr="005F3D5F">
              <w:rPr>
                <w:sz w:val="22"/>
                <w:szCs w:val="22"/>
                <w:lang w:val="en-GB"/>
              </w:rPr>
              <w:t xml:space="preserve">Under the umbrella of the NEP, the </w:t>
            </w:r>
            <w:r w:rsidRPr="005F3D5F">
              <w:rPr>
                <w:b/>
                <w:sz w:val="22"/>
                <w:szCs w:val="22"/>
                <w:lang w:val="en-GB"/>
              </w:rPr>
              <w:t xml:space="preserve">Renewable Energy Policy </w:t>
            </w:r>
            <w:r w:rsidRPr="005F3D5F">
              <w:rPr>
                <w:sz w:val="22"/>
                <w:szCs w:val="22"/>
                <w:lang w:val="en-GB"/>
              </w:rPr>
              <w:t xml:space="preserve">aims to address barriers to wider dissemination of Renewable Energy Technologies (RETs) and also to increase their use.  The following measures are identified under the REP which inform this project: a) ensure availability of data and information on market demand, resource assessment and applicability of RETs; b) strengthen  the  </w:t>
            </w:r>
            <w:r w:rsidRPr="003A5B4A">
              <w:rPr>
                <w:sz w:val="22"/>
                <w:szCs w:val="22"/>
                <w:lang w:val="en-GB"/>
              </w:rPr>
              <w:t xml:space="preserve">Institutional  Framework  for  Research  and  Development,  and promotion of RETs; c)  provide  appropriate  financial  and  fiscal instruments  for  stimulating  the  implementation of RETs; d)  continue promotion, enhancement, development and deployment of RETs; and e) raise  public  awareness  of  the  benefits  and  opportunities  of  RETs  and  develop capacity for their </w:t>
            </w:r>
            <w:r w:rsidRPr="003A5B4A">
              <w:rPr>
                <w:sz w:val="22"/>
                <w:szCs w:val="22"/>
                <w:lang w:val="en-GB"/>
              </w:rPr>
              <w:lastRenderedPageBreak/>
              <w:t>implementation.</w:t>
            </w:r>
          </w:p>
          <w:p w:rsidR="00604FE5" w:rsidRPr="00DF19AE" w:rsidRDefault="00604FE5" w:rsidP="00717D7B">
            <w:pPr>
              <w:numPr>
                <w:ilvl w:val="0"/>
                <w:numId w:val="9"/>
              </w:numPr>
              <w:spacing w:after="80"/>
              <w:jc w:val="both"/>
              <w:outlineLvl w:val="0"/>
              <w:rPr>
                <w:sz w:val="22"/>
                <w:szCs w:val="22"/>
              </w:rPr>
            </w:pPr>
            <w:r w:rsidRPr="00AC4EFF">
              <w:rPr>
                <w:b/>
                <w:sz w:val="22"/>
                <w:szCs w:val="22"/>
              </w:rPr>
              <w:t>National Biodiversity Strategy and Action Plan (NBSAP):</w:t>
            </w:r>
            <w:r w:rsidRPr="00AC4EFF">
              <w:rPr>
                <w:sz w:val="22"/>
                <w:szCs w:val="22"/>
              </w:rPr>
              <w:t xml:space="preserve"> In response to threats to biodiversity, Government in 1999 developed the NBSAP - a policy framework that promotes the conservation, management and sustainable use of Zambia’s biological resources and the equitable sharing of benefits from these resources by all sectors of the population.</w:t>
            </w:r>
          </w:p>
          <w:p w:rsidR="00604FE5" w:rsidRDefault="00604FE5" w:rsidP="00717D7B">
            <w:pPr>
              <w:numPr>
                <w:ilvl w:val="0"/>
                <w:numId w:val="9"/>
              </w:numPr>
              <w:spacing w:after="80"/>
              <w:jc w:val="both"/>
              <w:outlineLvl w:val="0"/>
              <w:rPr>
                <w:sz w:val="22"/>
                <w:szCs w:val="22"/>
              </w:rPr>
            </w:pPr>
            <w:r w:rsidRPr="00AC4EFF">
              <w:rPr>
                <w:b/>
                <w:sz w:val="22"/>
                <w:szCs w:val="22"/>
              </w:rPr>
              <w:t>The National Climate Change Strategy:</w:t>
            </w:r>
            <w:r w:rsidRPr="00AC4EFF">
              <w:rPr>
                <w:sz w:val="22"/>
                <w:szCs w:val="22"/>
              </w:rPr>
              <w:t xml:space="preserve"> With support from UNDP and the Government of Norway, the government is drafting a National Climate Change Response Strategy (NCCRS), which aims to coordinate and harmonize national activities around climate change. The strate</w:t>
            </w:r>
            <w:r w:rsidR="00452BEA">
              <w:rPr>
                <w:sz w:val="22"/>
                <w:szCs w:val="22"/>
              </w:rPr>
              <w:t xml:space="preserve">gy is due for completion soon </w:t>
            </w:r>
            <w:r w:rsidRPr="00AC4EFF">
              <w:rPr>
                <w:sz w:val="22"/>
                <w:szCs w:val="22"/>
              </w:rPr>
              <w:t>and is being developed to assist the objectives of the National Long Term Vision 2030 and SNDP. The strategy argues that there is no clear division of roles and responsibilities of different actors working on climate change in Zambia, resulting in a lack of coordination and duplication of efforts. As such a key recommendation of the draft strategy is to create a new institutional framework for overseeing climate change activities nationally - the National Climate Change and Development Council (NCCDC). The NCCDC would liaise closely with institutions such as the Zambian Meteorological Department, the Environmental Council of Zambia and MLNREP which is at present the main ministry with responsibility for climate change. As the NCCRS has not yet been appro</w:t>
            </w:r>
            <w:r w:rsidR="003C5CC2">
              <w:rPr>
                <w:sz w:val="22"/>
                <w:szCs w:val="22"/>
              </w:rPr>
              <w:t>ved in final form it is not yet clear how it will directly link with this project but this will this be addressed at the PPG phase.</w:t>
            </w:r>
          </w:p>
          <w:p w:rsidR="00AF586E" w:rsidRPr="00AF586E" w:rsidRDefault="00AF586E" w:rsidP="00717D7B">
            <w:pPr>
              <w:numPr>
                <w:ilvl w:val="0"/>
                <w:numId w:val="9"/>
              </w:numPr>
              <w:spacing w:after="80"/>
              <w:jc w:val="both"/>
              <w:outlineLvl w:val="0"/>
              <w:rPr>
                <w:sz w:val="22"/>
                <w:szCs w:val="22"/>
              </w:rPr>
            </w:pPr>
            <w:r w:rsidRPr="00AF586E">
              <w:rPr>
                <w:b/>
                <w:sz w:val="22"/>
                <w:szCs w:val="22"/>
              </w:rPr>
              <w:t>Agriculture Policy (2004)</w:t>
            </w:r>
            <w:r>
              <w:rPr>
                <w:sz w:val="22"/>
                <w:szCs w:val="22"/>
              </w:rPr>
              <w:t xml:space="preserve"> - </w:t>
            </w:r>
            <w:r w:rsidRPr="00AF586E">
              <w:rPr>
                <w:sz w:val="22"/>
                <w:szCs w:val="22"/>
              </w:rPr>
              <w:t>The National Agricultural Policy (NAP) was formulated in 2004.  The overall goal of the Agriculture Policy is to facilitate and support the development of a sustainable and competitive agricultural sector that assures food security at national and household levels and maximizes the sector's contribution to Gross Domestic Product (GDP).  NAP has been formulated to achieve the following specific priority objectives: household food security; sustainable industrial development; increased agricultural exports; and generation of income and employment through increased agriculture producti</w:t>
            </w:r>
            <w:r>
              <w:rPr>
                <w:sz w:val="22"/>
                <w:szCs w:val="22"/>
              </w:rPr>
              <w:t>on and productivity.  Among the</w:t>
            </w:r>
            <w:r w:rsidRPr="00AF586E">
              <w:rPr>
                <w:sz w:val="22"/>
                <w:szCs w:val="22"/>
              </w:rPr>
              <w:t xml:space="preserve"> components to be promoted</w:t>
            </w:r>
            <w:r w:rsidRPr="008B6DA9">
              <w:rPr>
                <w:sz w:val="22"/>
                <w:szCs w:val="22"/>
              </w:rPr>
              <w:t xml:space="preserve"> among smallholder farmers are </w:t>
            </w:r>
            <w:r w:rsidRPr="008B6DA9">
              <w:rPr>
                <w:b/>
                <w:i/>
                <w:sz w:val="22"/>
                <w:szCs w:val="22"/>
              </w:rPr>
              <w:t>conservation agriculture and agro-forestry for improved crop yields and soil fertility management</w:t>
            </w:r>
            <w:r w:rsidRPr="008B6DA9">
              <w:rPr>
                <w:sz w:val="22"/>
                <w:szCs w:val="22"/>
              </w:rPr>
              <w:t>.</w:t>
            </w:r>
          </w:p>
          <w:p w:rsidR="00893618" w:rsidRPr="00893618" w:rsidRDefault="00893618" w:rsidP="00717D7B">
            <w:pPr>
              <w:numPr>
                <w:ilvl w:val="0"/>
                <w:numId w:val="9"/>
              </w:numPr>
              <w:spacing w:after="80"/>
              <w:jc w:val="both"/>
              <w:outlineLvl w:val="0"/>
              <w:rPr>
                <w:sz w:val="22"/>
                <w:szCs w:val="22"/>
              </w:rPr>
            </w:pPr>
            <w:r w:rsidRPr="00893618">
              <w:rPr>
                <w:b/>
                <w:sz w:val="22"/>
                <w:szCs w:val="22"/>
              </w:rPr>
              <w:t>The Local Government Act No. 22 of 1991</w:t>
            </w:r>
            <w:r w:rsidRPr="00893618">
              <w:rPr>
                <w:sz w:val="22"/>
                <w:szCs w:val="22"/>
              </w:rPr>
              <w:t xml:space="preserve"> </w:t>
            </w:r>
            <w:r>
              <w:rPr>
                <w:sz w:val="22"/>
                <w:szCs w:val="22"/>
              </w:rPr>
              <w:t xml:space="preserve">– </w:t>
            </w:r>
            <w:r w:rsidRPr="00893618">
              <w:rPr>
                <w:sz w:val="22"/>
                <w:szCs w:val="22"/>
              </w:rPr>
              <w:t>The Local Government Act was been amended in 1995, 2004 and 2010, but its core content sets out the structures and functions of the local government administration. Local Authorities are mandated under this Act to provide integrated planning, land acquisition and monitor systems that will benefit the development of the country (through the District Councils and District Development Coordination Committees [DDCC]), as well as applying health and safety and environmental controls and protection in general directly and through by-laws</w:t>
            </w:r>
            <w:r>
              <w:rPr>
                <w:sz w:val="22"/>
                <w:szCs w:val="22"/>
              </w:rPr>
              <w:t>.</w:t>
            </w:r>
          </w:p>
        </w:tc>
      </w:tr>
    </w:tbl>
    <w:p w:rsidR="00604FE5" w:rsidRPr="007C2834" w:rsidRDefault="00604FE5" w:rsidP="00C04A74">
      <w:pPr>
        <w:spacing w:after="80"/>
        <w:jc w:val="both"/>
        <w:outlineLvl w:val="0"/>
        <w:rPr>
          <w:i/>
          <w:sz w:val="22"/>
          <w:szCs w:val="22"/>
        </w:rPr>
      </w:pPr>
      <w:r w:rsidRPr="007C2834">
        <w:rPr>
          <w:i/>
          <w:sz w:val="22"/>
          <w:szCs w:val="22"/>
        </w:rPr>
        <w:lastRenderedPageBreak/>
        <w:t>B.2. GEF focal area and/or fund(s) strategies, eligibility criteria and priorities:</w:t>
      </w:r>
    </w:p>
    <w:p w:rsidR="006B62F8" w:rsidRDefault="00604FE5" w:rsidP="00C04A74">
      <w:pPr>
        <w:spacing w:after="80"/>
        <w:jc w:val="both"/>
        <w:rPr>
          <w:sz w:val="22"/>
          <w:szCs w:val="22"/>
        </w:rPr>
      </w:pPr>
      <w:r w:rsidRPr="00AC4EFF">
        <w:rPr>
          <w:sz w:val="22"/>
          <w:szCs w:val="22"/>
        </w:rPr>
        <w:t>This project is fully in line with LDCF/SCCF focal area objective 1 to “reduce vulnerability to the adverse impacts of climate change, including variability, at local, national, regional and global level” and objective 3 to “Promote transfer and adoption of adaptation technolog</w:t>
      </w:r>
      <w:r w:rsidR="006B62F8">
        <w:rPr>
          <w:sz w:val="22"/>
          <w:szCs w:val="22"/>
        </w:rPr>
        <w:t>y.”</w:t>
      </w:r>
    </w:p>
    <w:p w:rsidR="006B62F8" w:rsidRPr="00AC4EFF" w:rsidRDefault="006B62F8" w:rsidP="00C04A74">
      <w:pPr>
        <w:spacing w:after="80"/>
        <w:jc w:val="both"/>
        <w:outlineLvl w:val="0"/>
        <w:rPr>
          <w:sz w:val="22"/>
          <w:szCs w:val="22"/>
          <w:lang w:val="en-GB"/>
        </w:rPr>
      </w:pPr>
      <w:r w:rsidRPr="00AC4EFF">
        <w:rPr>
          <w:sz w:val="22"/>
          <w:szCs w:val="22"/>
          <w:lang w:val="en-GB"/>
        </w:rPr>
        <w:t>More generally this project conforms to the following principles of the LDCF:</w:t>
      </w:r>
    </w:p>
    <w:p w:rsidR="006B62F8" w:rsidRPr="00AC4EFF" w:rsidRDefault="006B62F8" w:rsidP="00C04A74">
      <w:pPr>
        <w:spacing w:after="80"/>
        <w:jc w:val="both"/>
        <w:outlineLvl w:val="0"/>
        <w:rPr>
          <w:sz w:val="22"/>
          <w:szCs w:val="22"/>
        </w:rPr>
      </w:pPr>
      <w:r w:rsidRPr="00AC4EFF">
        <w:rPr>
          <w:b/>
          <w:i/>
          <w:sz w:val="22"/>
          <w:szCs w:val="22"/>
          <w:lang w:val="en-GB"/>
        </w:rPr>
        <w:t>Country ownership</w:t>
      </w:r>
      <w:r w:rsidRPr="00AC4EFF">
        <w:rPr>
          <w:sz w:val="22"/>
          <w:szCs w:val="22"/>
          <w:lang w:val="en-GB"/>
        </w:rPr>
        <w:t xml:space="preserve">: The Government of </w:t>
      </w:r>
      <w:r w:rsidRPr="00AC4EFF">
        <w:rPr>
          <w:sz w:val="22"/>
          <w:szCs w:val="22"/>
        </w:rPr>
        <w:t>Zambia has ratified the UNFCCC and is classified among the non-Annex 1 parties. These countries have also developed and submitted their National Adaptation Plans of Action (NAPA) and are entitled to benefit from the LDC Fund for the implementation of priority measures identified in their respective NAPAs. In implementing priority interventions identified in the NAPAs, the project is consistent with the Conference of Parties (COP-9) and also satisfies criteria outlined in UNFCCC Decision 7/CP.7 and GEF/C.28/18.</w:t>
      </w:r>
    </w:p>
    <w:p w:rsidR="006B62F8" w:rsidRPr="00AC4EFF" w:rsidRDefault="006B62F8" w:rsidP="00C04A74">
      <w:pPr>
        <w:spacing w:after="80"/>
        <w:jc w:val="both"/>
        <w:outlineLvl w:val="0"/>
        <w:rPr>
          <w:sz w:val="22"/>
          <w:szCs w:val="22"/>
        </w:rPr>
      </w:pPr>
      <w:r w:rsidRPr="00AC4EFF">
        <w:rPr>
          <w:sz w:val="22"/>
          <w:szCs w:val="22"/>
        </w:rPr>
        <w:t xml:space="preserve">Zambia is signatory to a number of regional and international or Multilateral Environmental Agreements (MEAs). Regional agreements include SADC Protocols on forests, wildlife, water, energy, agriculture and others that fall under trade through the Common Market for Eastern and Southern Africa (COMESA). </w:t>
      </w:r>
      <w:r w:rsidRPr="00AC4EFF">
        <w:rPr>
          <w:sz w:val="22"/>
          <w:szCs w:val="22"/>
        </w:rPr>
        <w:lastRenderedPageBreak/>
        <w:t xml:space="preserve">At the international level, the ratified MEAs include the conventions on biodiversity (CBD) and desertification (UNCCD) as well as the UNFCCC – the three Rio Conventions. </w:t>
      </w:r>
      <w:r w:rsidR="00625C27">
        <w:rPr>
          <w:sz w:val="22"/>
          <w:szCs w:val="22"/>
        </w:rPr>
        <w:t xml:space="preserve">As mentioned </w:t>
      </w:r>
      <w:r w:rsidR="00273F7B">
        <w:rPr>
          <w:sz w:val="22"/>
          <w:szCs w:val="22"/>
        </w:rPr>
        <w:t xml:space="preserve">, </w:t>
      </w:r>
      <w:r w:rsidRPr="00AC4EFF">
        <w:rPr>
          <w:sz w:val="22"/>
          <w:szCs w:val="22"/>
        </w:rPr>
        <w:t>Zambia is making significant strides in domesticating both regional and international agreements through national policies, strategies, and action plans. The project focus is aligned with the scope of expected interventions as articulated in the LDCF programming paper and decision 5/CP.9. As climate impacts fall disproportionately on the poor, the project recognizes the links between adaptation and poverty reduction (GEF/C.28/18, 1(b), 29).</w:t>
      </w:r>
    </w:p>
    <w:p w:rsidR="006B62F8" w:rsidRPr="00AC4EFF" w:rsidRDefault="006B62F8" w:rsidP="00C04A74">
      <w:pPr>
        <w:spacing w:after="80"/>
        <w:jc w:val="both"/>
        <w:outlineLvl w:val="0"/>
        <w:rPr>
          <w:sz w:val="22"/>
          <w:szCs w:val="22"/>
        </w:rPr>
      </w:pPr>
      <w:r w:rsidRPr="00AC4EFF">
        <w:rPr>
          <w:b/>
          <w:i/>
          <w:sz w:val="22"/>
          <w:szCs w:val="22"/>
        </w:rPr>
        <w:t>Compliance with programme and LDC Fund policies</w:t>
      </w:r>
      <w:r w:rsidRPr="00AC4EFF">
        <w:rPr>
          <w:b/>
          <w:sz w:val="22"/>
          <w:szCs w:val="22"/>
        </w:rPr>
        <w:t>:</w:t>
      </w:r>
      <w:r w:rsidRPr="00AC4EFF">
        <w:rPr>
          <w:sz w:val="22"/>
          <w:szCs w:val="22"/>
        </w:rPr>
        <w:t xml:space="preserve"> The project complies with the NAPA-identified urgent needs, all of which are relevant for supporting national development goals and for achieving MDGs 1 and 7.</w:t>
      </w:r>
    </w:p>
    <w:p w:rsidR="006B62F8" w:rsidRPr="00AC4EFF" w:rsidRDefault="006B62F8" w:rsidP="00C04A74">
      <w:pPr>
        <w:spacing w:after="80"/>
        <w:jc w:val="both"/>
        <w:outlineLvl w:val="0"/>
        <w:rPr>
          <w:sz w:val="22"/>
          <w:szCs w:val="22"/>
        </w:rPr>
      </w:pPr>
      <w:r w:rsidRPr="00AC4EFF">
        <w:rPr>
          <w:b/>
          <w:i/>
          <w:sz w:val="22"/>
          <w:szCs w:val="22"/>
        </w:rPr>
        <w:t>Financing</w:t>
      </w:r>
      <w:r w:rsidRPr="00AC4EFF">
        <w:rPr>
          <w:b/>
          <w:sz w:val="22"/>
          <w:szCs w:val="22"/>
        </w:rPr>
        <w:t>:</w:t>
      </w:r>
      <w:r w:rsidRPr="00AC4EFF">
        <w:rPr>
          <w:sz w:val="22"/>
          <w:szCs w:val="22"/>
        </w:rPr>
        <w:t xml:space="preserve"> The project is designed to accommodate the additional adaptation costs of priority actions identified in the NAPAs and build on several other baseline projects and program</w:t>
      </w:r>
      <w:r w:rsidR="00273F7B">
        <w:rPr>
          <w:sz w:val="22"/>
          <w:szCs w:val="22"/>
        </w:rPr>
        <w:t>s as described in Table 1</w:t>
      </w:r>
      <w:r w:rsidRPr="00AC4EFF">
        <w:rPr>
          <w:sz w:val="22"/>
          <w:szCs w:val="22"/>
        </w:rPr>
        <w:t>. The co-funding for this project is also within the stated gu</w:t>
      </w:r>
      <w:r w:rsidR="00273F7B">
        <w:rPr>
          <w:sz w:val="22"/>
          <w:szCs w:val="22"/>
        </w:rPr>
        <w:t>idelines, with more than USD $28</w:t>
      </w:r>
      <w:r w:rsidRPr="00AC4EFF">
        <w:rPr>
          <w:sz w:val="22"/>
          <w:szCs w:val="22"/>
        </w:rPr>
        <w:t xml:space="preserve"> million in prospective co-funding. The relevance of the co-financing to the proposed LDCF project is outlined in Table 2 and will be further elaborated on during the project preparation phase.</w:t>
      </w:r>
    </w:p>
    <w:p w:rsidR="006B62F8" w:rsidRPr="007C2834" w:rsidRDefault="006B62F8" w:rsidP="00C04A74">
      <w:pPr>
        <w:spacing w:after="80"/>
        <w:jc w:val="both"/>
        <w:outlineLvl w:val="0"/>
        <w:rPr>
          <w:i/>
          <w:sz w:val="22"/>
          <w:szCs w:val="22"/>
        </w:rPr>
      </w:pPr>
      <w:r w:rsidRPr="00AC4EFF">
        <w:rPr>
          <w:b/>
          <w:i/>
          <w:sz w:val="22"/>
          <w:szCs w:val="22"/>
        </w:rPr>
        <w:t>Institutional Synergy and Coordination</w:t>
      </w:r>
      <w:r w:rsidRPr="00AC4EFF">
        <w:rPr>
          <w:sz w:val="22"/>
          <w:szCs w:val="22"/>
        </w:rPr>
        <w:t xml:space="preserve">: </w:t>
      </w:r>
      <w:r w:rsidRPr="00AC4EFF">
        <w:rPr>
          <w:iCs/>
          <w:sz w:val="22"/>
          <w:szCs w:val="22"/>
        </w:rPr>
        <w:t>The project outcomes will be primarily implemented through national</w:t>
      </w:r>
      <w:r w:rsidR="008246A5">
        <w:rPr>
          <w:iCs/>
          <w:sz w:val="22"/>
          <w:szCs w:val="22"/>
        </w:rPr>
        <w:t xml:space="preserve"> and district-level</w:t>
      </w:r>
      <w:r w:rsidRPr="00AC4EFF">
        <w:rPr>
          <w:iCs/>
          <w:sz w:val="22"/>
          <w:szCs w:val="22"/>
        </w:rPr>
        <w:t xml:space="preserve"> implementation. The PIF therefore outlines project management costs that will be incurred by implementing partners at the national level (below 5%).</w:t>
      </w:r>
      <w:r w:rsidRPr="00AC4EFF">
        <w:rPr>
          <w:sz w:val="22"/>
          <w:szCs w:val="22"/>
        </w:rPr>
        <w:t xml:space="preserve">The project is aligned with national strategies as outlined in Section </w:t>
      </w:r>
      <w:r w:rsidR="00497F1C">
        <w:rPr>
          <w:sz w:val="22"/>
          <w:szCs w:val="22"/>
        </w:rPr>
        <w:t>B.1</w:t>
      </w:r>
    </w:p>
    <w:p w:rsidR="006B62F8" w:rsidRDefault="006B62F8" w:rsidP="00DB31A6">
      <w:pPr>
        <w:spacing w:after="80"/>
        <w:jc w:val="both"/>
        <w:rPr>
          <w:sz w:val="22"/>
          <w:szCs w:val="22"/>
        </w:rPr>
      </w:pPr>
      <w:r w:rsidRPr="00AC4EFF">
        <w:rPr>
          <w:b/>
          <w:i/>
          <w:sz w:val="22"/>
          <w:szCs w:val="22"/>
        </w:rPr>
        <w:t>Monitoring and Evaluation</w:t>
      </w:r>
      <w:r w:rsidRPr="00AC4EFF">
        <w:rPr>
          <w:sz w:val="22"/>
          <w:szCs w:val="22"/>
        </w:rPr>
        <w:t>: The implementation of the project’s activities will reflect UNDP-GEF monitoring and evaluation standards and procedures, in line with the requirements of the LDCF. Details for monitoring and evaluation will be articulated during the project development phase.</w:t>
      </w:r>
    </w:p>
    <w:p w:rsidR="00604FE5" w:rsidRPr="007C2834" w:rsidRDefault="00604FE5" w:rsidP="00604FE5">
      <w:pPr>
        <w:spacing w:after="80"/>
        <w:rPr>
          <w:i/>
          <w:sz w:val="22"/>
          <w:szCs w:val="22"/>
        </w:rPr>
      </w:pPr>
      <w:r w:rsidRPr="007C2834">
        <w:rPr>
          <w:i/>
          <w:sz w:val="22"/>
          <w:szCs w:val="22"/>
        </w:rPr>
        <w:t xml:space="preserve">B.3 The GEF Agency’s comparative advantage for implementing this project: </w:t>
      </w:r>
    </w:p>
    <w:p w:rsidR="00604FE5" w:rsidRDefault="00604FE5" w:rsidP="00604FE5">
      <w:pPr>
        <w:spacing w:after="80"/>
        <w:jc w:val="both"/>
        <w:rPr>
          <w:sz w:val="22"/>
          <w:szCs w:val="22"/>
        </w:rPr>
      </w:pPr>
      <w:r w:rsidRPr="00AC4EFF">
        <w:rPr>
          <w:sz w:val="22"/>
          <w:szCs w:val="22"/>
        </w:rPr>
        <w:t>The proposed project is aligned with UNDP’s comparative advantage, as articulated in the GEF matrix, in the area of capacity building, providing technical and policy support as well as expertise in project design and implementation. Additionally UNDP has close links with the Government of Zambia, as well as a high level of experience managing other LDCF projects in the region and in Zambia. UNDP Zambia has extensive experience implementing GEF-funded projects in Zambia and is already the responsible GEF imp</w:t>
      </w:r>
      <w:r w:rsidR="006F4E2A">
        <w:rPr>
          <w:sz w:val="22"/>
          <w:szCs w:val="22"/>
        </w:rPr>
        <w:t xml:space="preserve">lementing agency for the LDCF project </w:t>
      </w:r>
      <w:r w:rsidR="006F4E2A" w:rsidRPr="006F4E2A">
        <w:rPr>
          <w:i/>
          <w:sz w:val="22"/>
          <w:szCs w:val="22"/>
        </w:rPr>
        <w:t>Adaptation to the effects of drought and climate change in Agro-ecological Regions I and II</w:t>
      </w:r>
      <w:r w:rsidR="006F4E2A" w:rsidRPr="006F4E2A">
        <w:rPr>
          <w:sz w:val="22"/>
          <w:szCs w:val="22"/>
        </w:rPr>
        <w:t xml:space="preserve"> a new adaptation project on </w:t>
      </w:r>
      <w:r w:rsidR="006F4E2A" w:rsidRPr="006F4E2A">
        <w:rPr>
          <w:i/>
          <w:sz w:val="22"/>
          <w:szCs w:val="22"/>
        </w:rPr>
        <w:t>Strengthening climate information and early warning systems in Zambia to support climate resilient development</w:t>
      </w:r>
      <w:r w:rsidR="006F4E2A">
        <w:rPr>
          <w:sz w:val="22"/>
          <w:szCs w:val="22"/>
        </w:rPr>
        <w:t xml:space="preserve">. UNDP is also the implementing agency for the </w:t>
      </w:r>
      <w:r w:rsidR="00556F67">
        <w:rPr>
          <w:sz w:val="22"/>
          <w:szCs w:val="22"/>
        </w:rPr>
        <w:t>GEF V MFA P</w:t>
      </w:r>
      <w:r w:rsidRPr="00AC4EFF">
        <w:rPr>
          <w:sz w:val="22"/>
          <w:szCs w:val="22"/>
        </w:rPr>
        <w:t xml:space="preserve">roject </w:t>
      </w:r>
      <w:r w:rsidRPr="00556F67">
        <w:rPr>
          <w:i/>
          <w:sz w:val="22"/>
          <w:szCs w:val="22"/>
        </w:rPr>
        <w:t>Strengthening Management Effectiveness and Generating Multiple Environmental Benefits within and around Protected Areas in Zambia</w:t>
      </w:r>
      <w:r w:rsidR="00556F67">
        <w:rPr>
          <w:sz w:val="22"/>
          <w:szCs w:val="22"/>
        </w:rPr>
        <w:t xml:space="preserve"> </w:t>
      </w:r>
      <w:r w:rsidR="00C572B6">
        <w:rPr>
          <w:sz w:val="22"/>
          <w:szCs w:val="22"/>
        </w:rPr>
        <w:t>which was recently</w:t>
      </w:r>
      <w:r w:rsidR="006F4E2A">
        <w:rPr>
          <w:sz w:val="22"/>
          <w:szCs w:val="22"/>
        </w:rPr>
        <w:t xml:space="preserve"> submitted to the GEF for CEO endorsement and has strong linkages with this project. </w:t>
      </w:r>
      <w:r w:rsidR="00556F67">
        <w:rPr>
          <w:sz w:val="22"/>
          <w:szCs w:val="22"/>
        </w:rPr>
        <w:t xml:space="preserve">Zambia is </w:t>
      </w:r>
      <w:r w:rsidRPr="00AC4EFF">
        <w:rPr>
          <w:sz w:val="22"/>
          <w:szCs w:val="22"/>
        </w:rPr>
        <w:t>one of nine developing countries in the world piloting the UN-REDD Programme, which aims to prepare countries f</w:t>
      </w:r>
      <w:r w:rsidR="003669CD">
        <w:rPr>
          <w:sz w:val="22"/>
          <w:szCs w:val="22"/>
        </w:rPr>
        <w:t>or future REDD+ implementation. The country is also a pilot under the EU-funded UNDP Low-Emissions Capacity Building program.</w:t>
      </w:r>
    </w:p>
    <w:p w:rsidR="006F4E2A" w:rsidRPr="00AC4EFF" w:rsidRDefault="006F4E2A" w:rsidP="007176FA">
      <w:pPr>
        <w:spacing w:after="80"/>
        <w:jc w:val="both"/>
        <w:rPr>
          <w:sz w:val="22"/>
          <w:szCs w:val="22"/>
        </w:rPr>
      </w:pPr>
      <w:r>
        <w:rPr>
          <w:sz w:val="22"/>
          <w:szCs w:val="22"/>
        </w:rPr>
        <w:t xml:space="preserve">As regards Component #3, </w:t>
      </w:r>
      <w:r w:rsidR="00C572B6">
        <w:rPr>
          <w:sz w:val="22"/>
          <w:szCs w:val="22"/>
        </w:rPr>
        <w:t xml:space="preserve">it is important to note that </w:t>
      </w:r>
      <w:r w:rsidRPr="006F4E2A">
        <w:rPr>
          <w:sz w:val="22"/>
          <w:szCs w:val="22"/>
        </w:rPr>
        <w:t>UNDP has been a leader in seeking to develop more integrated</w:t>
      </w:r>
      <w:r w:rsidRPr="006F4E2A">
        <w:t xml:space="preserve"> </w:t>
      </w:r>
      <w:r w:rsidRPr="006F4E2A">
        <w:rPr>
          <w:sz w:val="22"/>
          <w:szCs w:val="22"/>
        </w:rPr>
        <w:t>supply and demand</w:t>
      </w:r>
      <w:r>
        <w:rPr>
          <w:sz w:val="22"/>
          <w:szCs w:val="22"/>
        </w:rPr>
        <w:t>-based technologies for the</w:t>
      </w:r>
      <w:r w:rsidR="00D240D0">
        <w:rPr>
          <w:sz w:val="22"/>
          <w:szCs w:val="22"/>
        </w:rPr>
        <w:t xml:space="preserve"> sustainable use of biomass (</w:t>
      </w:r>
      <w:r>
        <w:rPr>
          <w:sz w:val="22"/>
          <w:szCs w:val="22"/>
        </w:rPr>
        <w:t>charcoal in particular</w:t>
      </w:r>
      <w:r w:rsidR="00D240D0">
        <w:rPr>
          <w:sz w:val="22"/>
          <w:szCs w:val="22"/>
        </w:rPr>
        <w:t>) and</w:t>
      </w:r>
      <w:r w:rsidR="00C572B6">
        <w:rPr>
          <w:sz w:val="22"/>
          <w:szCs w:val="22"/>
        </w:rPr>
        <w:t xml:space="preserve"> its link to reduced forest degradation</w:t>
      </w:r>
      <w:r>
        <w:rPr>
          <w:sz w:val="22"/>
          <w:szCs w:val="22"/>
        </w:rPr>
        <w:t xml:space="preserve">. </w:t>
      </w:r>
      <w:r w:rsidR="006D6135" w:rsidRPr="006D6135">
        <w:rPr>
          <w:sz w:val="22"/>
          <w:szCs w:val="22"/>
        </w:rPr>
        <w:t xml:space="preserve">Last year UNDP Uganda published a first-of-its kind Nationally Appropriate Mitigation Action Study on </w:t>
      </w:r>
      <w:r w:rsidR="006D6135">
        <w:rPr>
          <w:sz w:val="22"/>
          <w:szCs w:val="22"/>
        </w:rPr>
        <w:t xml:space="preserve">Sustainable Charcoal in Uganda </w:t>
      </w:r>
      <w:r w:rsidR="006D6135" w:rsidRPr="006D6135">
        <w:rPr>
          <w:sz w:val="22"/>
          <w:szCs w:val="22"/>
        </w:rPr>
        <w:t>(funded by UNDP’s MDG Carbon) which followed the submission of Standardized Baseline for the charcoal sector submitted by the Ugandan D</w:t>
      </w:r>
      <w:r w:rsidR="006D6135">
        <w:rPr>
          <w:sz w:val="22"/>
          <w:szCs w:val="22"/>
        </w:rPr>
        <w:t xml:space="preserve">NA to the UNFCCC in late 2012. </w:t>
      </w:r>
      <w:r w:rsidR="006D6135" w:rsidRPr="006D6135">
        <w:rPr>
          <w:sz w:val="22"/>
          <w:szCs w:val="22"/>
        </w:rPr>
        <w:t xml:space="preserve">In coordination with UNCDF, the UNDP/GEF EITT team has also assisted with the Ugandan roll-out of </w:t>
      </w:r>
      <w:r w:rsidR="006D6135" w:rsidRPr="00AB12EC">
        <w:rPr>
          <w:i/>
          <w:sz w:val="22"/>
          <w:szCs w:val="22"/>
        </w:rPr>
        <w:t xml:space="preserve">CleanStart, </w:t>
      </w:r>
      <w:r w:rsidR="006D6135" w:rsidRPr="006D6135">
        <w:rPr>
          <w:sz w:val="22"/>
          <w:szCs w:val="22"/>
        </w:rPr>
        <w:t>a new UNCDF global program to create microfinance opportun</w:t>
      </w:r>
      <w:r w:rsidR="006D6135">
        <w:rPr>
          <w:sz w:val="22"/>
          <w:szCs w:val="22"/>
        </w:rPr>
        <w:t>ities for a clean energy future</w:t>
      </w:r>
      <w:r w:rsidR="006D6135" w:rsidRPr="006D6135">
        <w:rPr>
          <w:sz w:val="22"/>
          <w:szCs w:val="22"/>
        </w:rPr>
        <w:t xml:space="preserve">. Based on the business plan, </w:t>
      </w:r>
      <w:r w:rsidR="006D6135">
        <w:rPr>
          <w:sz w:val="22"/>
          <w:szCs w:val="22"/>
        </w:rPr>
        <w:t xml:space="preserve">among the </w:t>
      </w:r>
      <w:r w:rsidR="006D6135" w:rsidRPr="006D6135">
        <w:rPr>
          <w:sz w:val="22"/>
          <w:szCs w:val="22"/>
        </w:rPr>
        <w:t xml:space="preserve">four specific clean energy technologies shortlisted for commercialization </w:t>
      </w:r>
      <w:r w:rsidR="006D6135">
        <w:rPr>
          <w:sz w:val="22"/>
          <w:szCs w:val="22"/>
        </w:rPr>
        <w:t xml:space="preserve">were </w:t>
      </w:r>
      <w:r w:rsidR="006D6135" w:rsidRPr="006D6135">
        <w:rPr>
          <w:sz w:val="22"/>
          <w:szCs w:val="22"/>
        </w:rPr>
        <w:t>biomass briquetting machines</w:t>
      </w:r>
      <w:r w:rsidR="006D6135">
        <w:rPr>
          <w:sz w:val="22"/>
          <w:szCs w:val="22"/>
        </w:rPr>
        <w:t>.</w:t>
      </w:r>
      <w:r w:rsidR="006D6135" w:rsidRPr="006D6135">
        <w:t xml:space="preserve"> </w:t>
      </w:r>
      <w:r w:rsidR="006D6135">
        <w:t xml:space="preserve">UNDP </w:t>
      </w:r>
      <w:r w:rsidR="006D6135" w:rsidRPr="006D6135">
        <w:rPr>
          <w:sz w:val="22"/>
          <w:szCs w:val="22"/>
        </w:rPr>
        <w:t>has</w:t>
      </w:r>
      <w:r w:rsidR="006D6135">
        <w:rPr>
          <w:sz w:val="22"/>
          <w:szCs w:val="22"/>
        </w:rPr>
        <w:t xml:space="preserve"> also</w:t>
      </w:r>
      <w:r w:rsidR="006D6135" w:rsidRPr="006D6135">
        <w:rPr>
          <w:sz w:val="22"/>
          <w:szCs w:val="22"/>
        </w:rPr>
        <w:t xml:space="preserve"> led the development of a number of key SE4LL policy and planning documents, including the </w:t>
      </w:r>
      <w:r w:rsidR="006D6135" w:rsidRPr="006D6135">
        <w:rPr>
          <w:sz w:val="22"/>
          <w:szCs w:val="22"/>
        </w:rPr>
        <w:lastRenderedPageBreak/>
        <w:t>Africa Strategy for Decentralized Energy Services; the Africa Guidelines for SE4ALL Action Plans; and the Africa Sustainable Charcoal Policy Framework</w:t>
      </w:r>
      <w:r w:rsidR="006D6135">
        <w:rPr>
          <w:sz w:val="22"/>
          <w:szCs w:val="22"/>
        </w:rPr>
        <w:t>.</w:t>
      </w:r>
    </w:p>
    <w:p w:rsidR="006F4E2A" w:rsidRDefault="00604FE5" w:rsidP="00604FE5">
      <w:pPr>
        <w:spacing w:after="80"/>
        <w:jc w:val="both"/>
        <w:rPr>
          <w:sz w:val="22"/>
          <w:szCs w:val="22"/>
        </w:rPr>
      </w:pPr>
      <w:r w:rsidRPr="00AC4EFF">
        <w:rPr>
          <w:sz w:val="22"/>
          <w:szCs w:val="22"/>
        </w:rPr>
        <w:t xml:space="preserve">UNDP Zambia has assisted the government in the development of several key documents and strategies that have informed the development of this project including the NAPA; </w:t>
      </w:r>
      <w:r w:rsidR="00556F67">
        <w:rPr>
          <w:sz w:val="22"/>
          <w:szCs w:val="22"/>
        </w:rPr>
        <w:t xml:space="preserve">the NCCS; </w:t>
      </w:r>
      <w:r w:rsidRPr="00AC4EFF">
        <w:rPr>
          <w:sz w:val="22"/>
          <w:szCs w:val="22"/>
        </w:rPr>
        <w:t>the Renewable Energy Strategy (developed under the UNDP-funded Capacity Development for Sustainable Renewable Energy Management and Utilization Project);</w:t>
      </w:r>
      <w:r w:rsidR="00556F67">
        <w:rPr>
          <w:sz w:val="22"/>
          <w:szCs w:val="22"/>
        </w:rPr>
        <w:t xml:space="preserve"> </w:t>
      </w:r>
      <w:r w:rsidRPr="00AC4EFF">
        <w:rPr>
          <w:sz w:val="22"/>
          <w:szCs w:val="22"/>
        </w:rPr>
        <w:t>and the Economic Impacts of Climate Change in Zambia publication developed in cooperation with MLNREP.</w:t>
      </w:r>
    </w:p>
    <w:p w:rsidR="00604FE5" w:rsidRPr="00AC4EFF" w:rsidRDefault="00604FE5" w:rsidP="00604FE5">
      <w:pPr>
        <w:spacing w:after="80"/>
        <w:jc w:val="both"/>
        <w:rPr>
          <w:sz w:val="22"/>
          <w:szCs w:val="22"/>
        </w:rPr>
      </w:pPr>
      <w:r w:rsidRPr="00AC4EFF">
        <w:rPr>
          <w:sz w:val="22"/>
          <w:szCs w:val="22"/>
        </w:rPr>
        <w:t>The pr</w:t>
      </w:r>
      <w:r w:rsidR="001B7AD9">
        <w:rPr>
          <w:sz w:val="22"/>
          <w:szCs w:val="22"/>
        </w:rPr>
        <w:t>oject fits into UNDP’s program</w:t>
      </w:r>
      <w:r w:rsidRPr="00AC4EFF">
        <w:rPr>
          <w:sz w:val="22"/>
          <w:szCs w:val="22"/>
        </w:rPr>
        <w:t xml:space="preserve"> in Zambia as framed by the United Nations Development Assistance Framework (UNDAF) for the Republic of Zambia 2011-2015, which has five outcomes covering: (1) HIV and AIDS; (2) Sustainable Livelihoods and Food Security; (3) Human Development; (4); Climate Change, Environment and Disaster Risk Reduction and Response; and, (5) Good Governance and Gender Equality. This project relates to Outcome 4, which aims to achieve the development of institutional capacities to effectively sustain, manage and protect livelihoods from the risks of climate change, disasters and environmental degradation, and will be pursued through the realization of three Country Programme Outcomes around disaster mitigation, adaptation and sustainable community-based natural resource management. This project also relates to Outcome 2 – achieving more sustained levels of development, employment and food security.</w:t>
      </w:r>
    </w:p>
    <w:p w:rsidR="00604FE5" w:rsidRPr="00AC4EFF" w:rsidRDefault="003669CD" w:rsidP="00604FE5">
      <w:pPr>
        <w:spacing w:after="80"/>
        <w:jc w:val="both"/>
        <w:rPr>
          <w:sz w:val="22"/>
          <w:szCs w:val="22"/>
        </w:rPr>
      </w:pPr>
      <w:r>
        <w:rPr>
          <w:sz w:val="22"/>
          <w:szCs w:val="22"/>
        </w:rPr>
        <w:t xml:space="preserve">Finally the project conforms to the UNDP Zambia </w:t>
      </w:r>
      <w:r w:rsidR="00604FE5" w:rsidRPr="00AC4EFF">
        <w:rPr>
          <w:sz w:val="22"/>
          <w:szCs w:val="22"/>
        </w:rPr>
        <w:t>Country Programme Action Plan</w:t>
      </w:r>
      <w:r>
        <w:rPr>
          <w:sz w:val="22"/>
          <w:szCs w:val="22"/>
        </w:rPr>
        <w:t>,</w:t>
      </w:r>
      <w:r w:rsidR="00604FE5" w:rsidRPr="00AC4EFF">
        <w:rPr>
          <w:sz w:val="22"/>
          <w:szCs w:val="22"/>
        </w:rPr>
        <w:t xml:space="preserve"> a five-year framework defining mutual cooperation between the Government of Zambia and UNDP prepared in line with the UNDAF. The CPAP aims to implement policies and legal frameworks for sustainable community based natural resources management. It involves working to establish functional Community Resource Boards with by-laws for addressing defores</w:t>
      </w:r>
      <w:r>
        <w:rPr>
          <w:sz w:val="22"/>
          <w:szCs w:val="22"/>
        </w:rPr>
        <w:t xml:space="preserve">tation and wildlife management and </w:t>
      </w:r>
      <w:r w:rsidR="00604FE5" w:rsidRPr="00AC4EFF">
        <w:rPr>
          <w:sz w:val="22"/>
          <w:szCs w:val="22"/>
        </w:rPr>
        <w:t>scaling up gender-sensitive livelihood partnerships by the fo</w:t>
      </w:r>
      <w:r>
        <w:rPr>
          <w:sz w:val="22"/>
          <w:szCs w:val="22"/>
        </w:rPr>
        <w:t>r</w:t>
      </w:r>
      <w:r w:rsidR="00604FE5" w:rsidRPr="00AC4EFF">
        <w:rPr>
          <w:sz w:val="22"/>
          <w:szCs w:val="22"/>
        </w:rPr>
        <w:t>merly named MTENR and the Ministry of Community Development and Social Services (MCDSS) to promote community participation in natural resource management. It also involves working to reduce the annual average deforestation rate in the period from 2011-2015, and the establishment of public-private and community partnerships for natural wildlife and forestry management.</w:t>
      </w:r>
      <w:r w:rsidR="00AD6B3E">
        <w:rPr>
          <w:sz w:val="22"/>
          <w:szCs w:val="22"/>
        </w:rPr>
        <w:t xml:space="preserve"> The UNDP CO will contribute co-financing of 100K to the project.</w:t>
      </w:r>
    </w:p>
    <w:p w:rsidR="00B8390B" w:rsidRPr="00F57EB7" w:rsidRDefault="00604FE5" w:rsidP="00F57EB7">
      <w:pPr>
        <w:spacing w:after="80"/>
        <w:jc w:val="both"/>
        <w:rPr>
          <w:sz w:val="22"/>
          <w:szCs w:val="22"/>
        </w:rPr>
      </w:pPr>
      <w:r w:rsidRPr="00AC4EFF">
        <w:rPr>
          <w:sz w:val="22"/>
          <w:szCs w:val="22"/>
        </w:rPr>
        <w:t>As regards staff capacity, the UNDP Country Office in Zambia, supported by the UNDP/GEF Regional Office in South Africa, will oversee and provide support to this project, relying on UNDP's country-level coordination experience</w:t>
      </w:r>
      <w:r w:rsidR="003669CD">
        <w:rPr>
          <w:sz w:val="22"/>
          <w:szCs w:val="22"/>
        </w:rPr>
        <w:t xml:space="preserve">. </w:t>
      </w:r>
      <w:r w:rsidRPr="00AC4EFF">
        <w:rPr>
          <w:sz w:val="22"/>
          <w:szCs w:val="22"/>
        </w:rPr>
        <w:t xml:space="preserve">The UNDP Country Office counts on </w:t>
      </w:r>
      <w:r w:rsidR="003669CD">
        <w:rPr>
          <w:sz w:val="22"/>
          <w:szCs w:val="22"/>
        </w:rPr>
        <w:t xml:space="preserve">five </w:t>
      </w:r>
      <w:r w:rsidRPr="00AC4EFF">
        <w:rPr>
          <w:sz w:val="22"/>
          <w:szCs w:val="22"/>
        </w:rPr>
        <w:t xml:space="preserve">full-time professional staff dedicated to the environment portfolio (plus support from operations and senior management). This team is supported by UNDP/GEF Regional Coordination Unit (including several Regional Technical Advisors for Climate Change and support staff assisting with M&amp;E and delivery oversight, among other tasks). </w:t>
      </w:r>
    </w:p>
    <w:p w:rsidR="00B8390B" w:rsidRDefault="00B8390B" w:rsidP="00604FE5">
      <w:pPr>
        <w:pStyle w:val="Footer"/>
        <w:rPr>
          <w:b/>
          <w:caps/>
          <w:color w:val="00B0F0"/>
          <w:sz w:val="22"/>
          <w:szCs w:val="22"/>
          <w:u w:val="single"/>
        </w:rPr>
      </w:pPr>
    </w:p>
    <w:p w:rsidR="00C25E47" w:rsidRDefault="00C25E47">
      <w:pPr>
        <w:rPr>
          <w:b/>
          <w:caps/>
          <w:color w:val="00B0F0"/>
          <w:sz w:val="22"/>
          <w:szCs w:val="22"/>
          <w:u w:val="single"/>
        </w:rPr>
      </w:pPr>
      <w:r>
        <w:rPr>
          <w:b/>
          <w:caps/>
          <w:color w:val="00B0F0"/>
          <w:sz w:val="22"/>
          <w:szCs w:val="22"/>
          <w:u w:val="single"/>
        </w:rPr>
        <w:br w:type="page"/>
      </w:r>
    </w:p>
    <w:p w:rsidR="00604FE5" w:rsidRPr="007E3AFB" w:rsidRDefault="00604FE5" w:rsidP="00604FE5">
      <w:pPr>
        <w:pStyle w:val="Footer"/>
        <w:rPr>
          <w:b/>
          <w:caps/>
          <w:sz w:val="22"/>
          <w:szCs w:val="22"/>
          <w:u w:val="single"/>
        </w:rPr>
      </w:pPr>
      <w:r w:rsidRPr="00661A08">
        <w:rPr>
          <w:b/>
          <w:caps/>
          <w:color w:val="00B0F0"/>
          <w:sz w:val="22"/>
          <w:szCs w:val="22"/>
          <w:u w:val="single"/>
        </w:rPr>
        <w:lastRenderedPageBreak/>
        <w:t>part iii:  approval/endorsement by gef operational focal point(s) and GEF agency(ies</w:t>
      </w:r>
      <w:r w:rsidRPr="007E3AFB">
        <w:rPr>
          <w:b/>
          <w:caps/>
          <w:sz w:val="22"/>
          <w:szCs w:val="22"/>
          <w:u w:val="single"/>
        </w:rPr>
        <w:t>)</w:t>
      </w:r>
    </w:p>
    <w:p w:rsidR="00604FE5" w:rsidRPr="007E3AFB" w:rsidRDefault="00604FE5" w:rsidP="00604FE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9" w:history="1">
        <w:r w:rsidRPr="00ED0EFF">
          <w:rPr>
            <w:rStyle w:val="Hyperlink"/>
            <w:sz w:val="22"/>
            <w:szCs w:val="22"/>
          </w:rPr>
          <w:t>Operational Focal Point endorsement letter(s)</w:t>
        </w:r>
      </w:hyperlink>
      <w:r w:rsidRPr="007E3AFB">
        <w:rPr>
          <w:sz w:val="22"/>
          <w:szCs w:val="22"/>
        </w:rPr>
        <w:t xml:space="preserve"> with this template</w:t>
      </w:r>
      <w:r>
        <w:rPr>
          <w:sz w:val="22"/>
          <w:szCs w:val="22"/>
        </w:rPr>
        <w:t xml:space="preserve">. For SGP, use this </w:t>
      </w:r>
      <w:hyperlink r:id="rId20" w:history="1">
        <w:r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3074"/>
        <w:gridCol w:w="2524"/>
      </w:tblGrid>
      <w:tr w:rsidR="00604FE5" w:rsidRPr="007E3AFB" w:rsidTr="00D7718A">
        <w:tc>
          <w:tcPr>
            <w:tcW w:w="1800" w:type="dxa"/>
          </w:tcPr>
          <w:p w:rsidR="00604FE5" w:rsidRPr="007E3AFB" w:rsidRDefault="00604FE5" w:rsidP="000F3B22">
            <w:pPr>
              <w:jc w:val="both"/>
              <w:rPr>
                <w:b/>
                <w:bCs/>
                <w:smallCaps/>
                <w:sz w:val="22"/>
                <w:szCs w:val="22"/>
              </w:rPr>
            </w:pPr>
            <w:r w:rsidRPr="007E3AFB">
              <w:rPr>
                <w:b/>
                <w:bCs/>
                <w:smallCaps/>
                <w:sz w:val="22"/>
                <w:szCs w:val="22"/>
              </w:rPr>
              <w:t>Name</w:t>
            </w:r>
          </w:p>
        </w:tc>
        <w:tc>
          <w:tcPr>
            <w:tcW w:w="1710" w:type="dxa"/>
          </w:tcPr>
          <w:p w:rsidR="00604FE5" w:rsidRPr="007E3AFB" w:rsidRDefault="00604FE5" w:rsidP="000F3B22">
            <w:pPr>
              <w:jc w:val="both"/>
              <w:rPr>
                <w:b/>
                <w:bCs/>
                <w:smallCaps/>
                <w:sz w:val="22"/>
                <w:szCs w:val="22"/>
              </w:rPr>
            </w:pPr>
            <w:r w:rsidRPr="007E3AFB">
              <w:rPr>
                <w:b/>
                <w:bCs/>
                <w:smallCaps/>
                <w:sz w:val="22"/>
                <w:szCs w:val="22"/>
              </w:rPr>
              <w:t>Position</w:t>
            </w:r>
          </w:p>
        </w:tc>
        <w:tc>
          <w:tcPr>
            <w:tcW w:w="3074" w:type="dxa"/>
          </w:tcPr>
          <w:p w:rsidR="00604FE5" w:rsidRPr="007E3AFB" w:rsidRDefault="00604FE5" w:rsidP="000F3B22">
            <w:pPr>
              <w:jc w:val="both"/>
              <w:rPr>
                <w:b/>
                <w:bCs/>
                <w:smallCaps/>
                <w:sz w:val="22"/>
                <w:szCs w:val="22"/>
              </w:rPr>
            </w:pPr>
            <w:r w:rsidRPr="007E3AFB">
              <w:rPr>
                <w:b/>
                <w:bCs/>
                <w:smallCaps/>
                <w:sz w:val="22"/>
                <w:szCs w:val="22"/>
              </w:rPr>
              <w:t>Ministry</w:t>
            </w:r>
          </w:p>
        </w:tc>
        <w:tc>
          <w:tcPr>
            <w:tcW w:w="2524" w:type="dxa"/>
          </w:tcPr>
          <w:p w:rsidR="00604FE5" w:rsidRPr="00523282" w:rsidRDefault="00604FE5" w:rsidP="000F3B22">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p>
        </w:tc>
      </w:tr>
      <w:tr w:rsidR="00604FE5" w:rsidRPr="007E3AFB" w:rsidTr="00D7718A">
        <w:tc>
          <w:tcPr>
            <w:tcW w:w="1800" w:type="dxa"/>
          </w:tcPr>
          <w:p w:rsidR="00604FE5" w:rsidRPr="00160E2C" w:rsidRDefault="005A05D6" w:rsidP="000F3B22">
            <w:pPr>
              <w:rPr>
                <w:sz w:val="20"/>
                <w:szCs w:val="20"/>
              </w:rPr>
            </w:pPr>
            <w:r w:rsidRPr="00160E2C">
              <w:rPr>
                <w:sz w:val="20"/>
                <w:szCs w:val="20"/>
              </w:rPr>
              <w:t>Mr. Godwin Fishani Gondwe</w:t>
            </w:r>
          </w:p>
        </w:tc>
        <w:tc>
          <w:tcPr>
            <w:tcW w:w="1710" w:type="dxa"/>
          </w:tcPr>
          <w:p w:rsidR="00604FE5" w:rsidRPr="00160E2C" w:rsidRDefault="005A05D6" w:rsidP="000F3B22">
            <w:pPr>
              <w:rPr>
                <w:sz w:val="20"/>
                <w:szCs w:val="20"/>
              </w:rPr>
            </w:pPr>
            <w:r w:rsidRPr="00160E2C">
              <w:rPr>
                <w:sz w:val="20"/>
                <w:szCs w:val="20"/>
              </w:rPr>
              <w:t>GEF Operational Focal Point</w:t>
            </w:r>
          </w:p>
        </w:tc>
        <w:tc>
          <w:tcPr>
            <w:tcW w:w="3074" w:type="dxa"/>
          </w:tcPr>
          <w:p w:rsidR="00604FE5" w:rsidRPr="00160E2C" w:rsidRDefault="005A05D6" w:rsidP="000F3B22">
            <w:pPr>
              <w:jc w:val="both"/>
              <w:rPr>
                <w:b/>
                <w:bCs/>
                <w:smallCaps/>
                <w:sz w:val="20"/>
                <w:szCs w:val="20"/>
              </w:rPr>
            </w:pPr>
            <w:r w:rsidRPr="00160E2C">
              <w:rPr>
                <w:sz w:val="20"/>
                <w:szCs w:val="20"/>
              </w:rPr>
              <w:t>Ministry of Lands, Natural Resources and Environmental Protection (MLNREP)</w:t>
            </w:r>
          </w:p>
        </w:tc>
        <w:tc>
          <w:tcPr>
            <w:tcW w:w="2524" w:type="dxa"/>
          </w:tcPr>
          <w:p w:rsidR="00604FE5" w:rsidRPr="00160E2C" w:rsidRDefault="005A05D6" w:rsidP="000F3B22">
            <w:pPr>
              <w:jc w:val="both"/>
              <w:rPr>
                <w:b/>
                <w:bCs/>
                <w:smallCaps/>
                <w:sz w:val="20"/>
                <w:szCs w:val="20"/>
              </w:rPr>
            </w:pPr>
            <w:r w:rsidRPr="00160E2C">
              <w:rPr>
                <w:b/>
                <w:bCs/>
                <w:smallCaps/>
                <w:sz w:val="20"/>
                <w:szCs w:val="20"/>
              </w:rPr>
              <w:t>May 6</w:t>
            </w:r>
            <w:r w:rsidRPr="00160E2C">
              <w:rPr>
                <w:b/>
                <w:bCs/>
                <w:smallCaps/>
                <w:sz w:val="20"/>
                <w:szCs w:val="20"/>
                <w:vertAlign w:val="superscript"/>
              </w:rPr>
              <w:t>th</w:t>
            </w:r>
            <w:r w:rsidRPr="00160E2C">
              <w:rPr>
                <w:b/>
                <w:bCs/>
                <w:smallCaps/>
                <w:sz w:val="20"/>
                <w:szCs w:val="20"/>
              </w:rPr>
              <w:t>, 2013</w:t>
            </w:r>
          </w:p>
        </w:tc>
      </w:tr>
    </w:tbl>
    <w:p w:rsidR="00604FE5" w:rsidRDefault="00604FE5" w:rsidP="00604FE5">
      <w:pPr>
        <w:pStyle w:val="Footer"/>
        <w:tabs>
          <w:tab w:val="clear" w:pos="4320"/>
          <w:tab w:val="clear" w:pos="8640"/>
        </w:tabs>
        <w:spacing w:before="240" w:after="80"/>
        <w:rPr>
          <w:b/>
          <w:smallCaps/>
          <w:sz w:val="22"/>
          <w:szCs w:val="22"/>
        </w:rPr>
        <w:sectPr w:rsidR="00604FE5" w:rsidSect="000B4EF4">
          <w:footerReference w:type="even" r:id="rId21"/>
          <w:footerReference w:type="default" r:id="rId22"/>
          <w:type w:val="continuous"/>
          <w:pgSz w:w="12240" w:h="15840" w:code="1"/>
          <w:pgMar w:top="1440" w:right="1440" w:bottom="1440" w:left="1440" w:header="720" w:footer="0" w:gutter="0"/>
          <w:cols w:space="720"/>
          <w:docGrid w:linePitch="360"/>
        </w:sectPr>
      </w:pPr>
    </w:p>
    <w:p w:rsidR="00604FE5" w:rsidRPr="007E3AFB" w:rsidRDefault="00604FE5" w:rsidP="006B62F8">
      <w:pPr>
        <w:pStyle w:val="Footer"/>
        <w:tabs>
          <w:tab w:val="clear" w:pos="4320"/>
          <w:tab w:val="clear" w:pos="8640"/>
        </w:tabs>
        <w:spacing w:before="240" w:after="80"/>
        <w:ind w:hanging="63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0"/>
        <w:gridCol w:w="1635"/>
        <w:gridCol w:w="1546"/>
        <w:gridCol w:w="1308"/>
        <w:gridCol w:w="1258"/>
        <w:gridCol w:w="2011"/>
      </w:tblGrid>
      <w:tr w:rsidR="00604FE5" w:rsidRPr="007E3AFB" w:rsidTr="002B6D69">
        <w:trPr>
          <w:cantSplit/>
          <w:trHeight w:val="377"/>
        </w:trPr>
        <w:tc>
          <w:tcPr>
            <w:tcW w:w="9828" w:type="dxa"/>
            <w:gridSpan w:val="6"/>
          </w:tcPr>
          <w:p w:rsidR="00604FE5" w:rsidRPr="007E3AFB" w:rsidRDefault="00604FE5" w:rsidP="000F3B22">
            <w:pPr>
              <w:spacing w:after="120"/>
              <w:rPr>
                <w:b/>
                <w:sz w:val="22"/>
                <w:szCs w:val="22"/>
              </w:rPr>
            </w:pPr>
            <w:r w:rsidRPr="007E3AFB">
              <w:rPr>
                <w:b/>
                <w:sz w:val="22"/>
                <w:szCs w:val="22"/>
              </w:rPr>
              <w:t>This request has been prepared in accordance with GEF/LDCF/SCCF</w:t>
            </w:r>
            <w:r w:rsidRPr="003775AD">
              <w:rPr>
                <w:b/>
                <w:sz w:val="22"/>
                <w:szCs w:val="22"/>
              </w:rPr>
              <w:t>/NPIF</w:t>
            </w:r>
            <w:r w:rsidRPr="007E3AFB">
              <w:rPr>
                <w:b/>
                <w:sz w:val="22"/>
                <w:szCs w:val="22"/>
              </w:rPr>
              <w:t xml:space="preserve"> policies and procedures and meets the GEF/LDCF/SCCF</w:t>
            </w:r>
            <w:r w:rsidRPr="003775AD">
              <w:rPr>
                <w:b/>
                <w:sz w:val="22"/>
                <w:szCs w:val="22"/>
              </w:rPr>
              <w:t>/NPIF</w:t>
            </w:r>
            <w:r w:rsidRPr="007E3AFB">
              <w:rPr>
                <w:b/>
                <w:sz w:val="22"/>
                <w:szCs w:val="22"/>
              </w:rPr>
              <w:t xml:space="preserve"> criteria for project identification and preparation.</w:t>
            </w:r>
          </w:p>
        </w:tc>
      </w:tr>
      <w:tr w:rsidR="00604FE5" w:rsidRPr="007E3AFB" w:rsidTr="00B8390B">
        <w:tblPrEx>
          <w:tblLook w:val="01E0" w:firstRow="1" w:lastRow="1" w:firstColumn="1" w:lastColumn="1" w:noHBand="0" w:noVBand="0"/>
        </w:tblPrEx>
        <w:tc>
          <w:tcPr>
            <w:tcW w:w="2070" w:type="dxa"/>
          </w:tcPr>
          <w:p w:rsidR="00604FE5" w:rsidRPr="007E3AFB" w:rsidRDefault="00604FE5" w:rsidP="000F3B22">
            <w:pPr>
              <w:jc w:val="center"/>
              <w:rPr>
                <w:b/>
                <w:sz w:val="22"/>
                <w:szCs w:val="22"/>
              </w:rPr>
            </w:pPr>
            <w:r w:rsidRPr="007E3AFB">
              <w:rPr>
                <w:b/>
                <w:sz w:val="22"/>
                <w:szCs w:val="22"/>
              </w:rPr>
              <w:t>Agency Coordinator, Agency name</w:t>
            </w:r>
          </w:p>
        </w:tc>
        <w:tc>
          <w:tcPr>
            <w:tcW w:w="1635" w:type="dxa"/>
          </w:tcPr>
          <w:p w:rsidR="00604FE5" w:rsidRPr="007E3AFB" w:rsidRDefault="00604FE5" w:rsidP="000F3B22">
            <w:pPr>
              <w:jc w:val="center"/>
              <w:rPr>
                <w:b/>
                <w:sz w:val="22"/>
                <w:szCs w:val="22"/>
              </w:rPr>
            </w:pPr>
          </w:p>
          <w:p w:rsidR="00604FE5" w:rsidRPr="007E3AFB" w:rsidRDefault="00604FE5" w:rsidP="000F3B22">
            <w:pPr>
              <w:jc w:val="center"/>
              <w:rPr>
                <w:b/>
                <w:sz w:val="22"/>
                <w:szCs w:val="22"/>
              </w:rPr>
            </w:pPr>
            <w:r w:rsidRPr="007E3AFB">
              <w:rPr>
                <w:b/>
                <w:sz w:val="22"/>
                <w:szCs w:val="22"/>
              </w:rPr>
              <w:t>Signature</w:t>
            </w:r>
          </w:p>
        </w:tc>
        <w:tc>
          <w:tcPr>
            <w:tcW w:w="1546" w:type="dxa"/>
          </w:tcPr>
          <w:p w:rsidR="00604FE5" w:rsidRPr="007E3AFB" w:rsidRDefault="00604FE5" w:rsidP="000F3B22">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08" w:type="dxa"/>
          </w:tcPr>
          <w:p w:rsidR="00604FE5" w:rsidRPr="007E3AFB" w:rsidRDefault="00604FE5" w:rsidP="000F3B22">
            <w:pPr>
              <w:jc w:val="center"/>
              <w:rPr>
                <w:b/>
                <w:sz w:val="22"/>
                <w:szCs w:val="22"/>
              </w:rPr>
            </w:pPr>
            <w:r w:rsidRPr="007E3AFB">
              <w:rPr>
                <w:b/>
                <w:sz w:val="22"/>
                <w:szCs w:val="22"/>
              </w:rPr>
              <w:t>Project Contact Person</w:t>
            </w:r>
          </w:p>
        </w:tc>
        <w:tc>
          <w:tcPr>
            <w:tcW w:w="1258" w:type="dxa"/>
          </w:tcPr>
          <w:p w:rsidR="00604FE5" w:rsidRPr="007E3AFB" w:rsidRDefault="00604FE5" w:rsidP="000F3B22">
            <w:pPr>
              <w:jc w:val="center"/>
              <w:rPr>
                <w:b/>
                <w:sz w:val="22"/>
                <w:szCs w:val="22"/>
              </w:rPr>
            </w:pPr>
          </w:p>
          <w:p w:rsidR="00604FE5" w:rsidRPr="007E3AFB" w:rsidRDefault="00604FE5" w:rsidP="000F3B22">
            <w:pPr>
              <w:jc w:val="center"/>
              <w:rPr>
                <w:b/>
                <w:sz w:val="22"/>
                <w:szCs w:val="22"/>
              </w:rPr>
            </w:pPr>
            <w:r w:rsidRPr="007E3AFB">
              <w:rPr>
                <w:b/>
                <w:sz w:val="22"/>
                <w:szCs w:val="22"/>
              </w:rPr>
              <w:t>Telephone</w:t>
            </w:r>
          </w:p>
        </w:tc>
        <w:tc>
          <w:tcPr>
            <w:tcW w:w="2011" w:type="dxa"/>
          </w:tcPr>
          <w:p w:rsidR="00604FE5" w:rsidRPr="007E3AFB" w:rsidRDefault="00604FE5" w:rsidP="000F3B22">
            <w:pPr>
              <w:jc w:val="center"/>
              <w:rPr>
                <w:b/>
                <w:sz w:val="22"/>
                <w:szCs w:val="22"/>
              </w:rPr>
            </w:pPr>
            <w:r w:rsidRPr="007E3AFB">
              <w:rPr>
                <w:b/>
                <w:sz w:val="22"/>
                <w:szCs w:val="22"/>
              </w:rPr>
              <w:t>Email Address</w:t>
            </w:r>
          </w:p>
        </w:tc>
      </w:tr>
      <w:tr w:rsidR="00604FE5" w:rsidRPr="007E3AFB" w:rsidTr="00B8390B">
        <w:tblPrEx>
          <w:tblLook w:val="01E0" w:firstRow="1" w:lastRow="1" w:firstColumn="1" w:lastColumn="1" w:noHBand="0" w:noVBand="0"/>
        </w:tblPrEx>
        <w:tc>
          <w:tcPr>
            <w:tcW w:w="2070" w:type="dxa"/>
          </w:tcPr>
          <w:p w:rsidR="00B8390B" w:rsidRDefault="00B8390B" w:rsidP="00ED51B3">
            <w:pPr>
              <w:jc w:val="center"/>
              <w:rPr>
                <w:sz w:val="20"/>
                <w:szCs w:val="20"/>
              </w:rPr>
            </w:pPr>
            <w:bookmarkStart w:id="28" w:name="coordinatorName_01"/>
            <w:r>
              <w:rPr>
                <w:noProof/>
              </w:rPr>
              <w:drawing>
                <wp:anchor distT="0" distB="0" distL="114300" distR="114300" simplePos="0" relativeHeight="251658752" behindDoc="0" locked="0" layoutInCell="1" allowOverlap="1">
                  <wp:simplePos x="0" y="0"/>
                  <wp:positionH relativeFrom="column">
                    <wp:posOffset>1272540</wp:posOffset>
                  </wp:positionH>
                  <wp:positionV relativeFrom="paragraph">
                    <wp:posOffset>46990</wp:posOffset>
                  </wp:positionV>
                  <wp:extent cx="950595" cy="419100"/>
                  <wp:effectExtent l="0" t="0" r="0" b="0"/>
                  <wp:wrapNone/>
                  <wp:docPr id="5" name="Picture 5"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50595" cy="419100"/>
                          </a:xfrm>
                          <a:prstGeom prst="rect">
                            <a:avLst/>
                          </a:prstGeom>
                          <a:noFill/>
                          <a:ln>
                            <a:noFill/>
                          </a:ln>
                        </pic:spPr>
                      </pic:pic>
                    </a:graphicData>
                  </a:graphic>
                </wp:anchor>
              </w:drawing>
            </w:r>
            <w:r w:rsidR="00604FE5" w:rsidRPr="004C3D2C">
              <w:rPr>
                <w:sz w:val="20"/>
                <w:szCs w:val="20"/>
              </w:rPr>
              <w:t xml:space="preserve">Adriana Dinu </w:t>
            </w:r>
          </w:p>
          <w:p w:rsidR="00604FE5" w:rsidRPr="007C080D" w:rsidRDefault="00604FE5" w:rsidP="00ED51B3">
            <w:pPr>
              <w:jc w:val="center"/>
              <w:rPr>
                <w:sz w:val="20"/>
                <w:szCs w:val="20"/>
              </w:rPr>
            </w:pPr>
            <w:r w:rsidRPr="004C3D2C">
              <w:rPr>
                <w:sz w:val="20"/>
                <w:szCs w:val="20"/>
              </w:rPr>
              <w:t>Officer-in-Charge and</w:t>
            </w:r>
          </w:p>
          <w:p w:rsidR="00604FE5" w:rsidRPr="007C080D" w:rsidRDefault="00604FE5" w:rsidP="00ED51B3">
            <w:pPr>
              <w:jc w:val="center"/>
              <w:rPr>
                <w:sz w:val="20"/>
                <w:szCs w:val="20"/>
              </w:rPr>
            </w:pPr>
            <w:r w:rsidRPr="004C3D2C">
              <w:rPr>
                <w:sz w:val="20"/>
                <w:szCs w:val="20"/>
              </w:rPr>
              <w:t>Deputy Executive Coordinator</w:t>
            </w:r>
          </w:p>
          <w:p w:rsidR="00604FE5" w:rsidRPr="007C080D" w:rsidRDefault="00604FE5" w:rsidP="00ED51B3">
            <w:pPr>
              <w:jc w:val="center"/>
              <w:rPr>
                <w:sz w:val="20"/>
                <w:szCs w:val="20"/>
              </w:rPr>
            </w:pPr>
            <w:r w:rsidRPr="004C3D2C">
              <w:rPr>
                <w:sz w:val="20"/>
                <w:szCs w:val="20"/>
              </w:rPr>
              <w:t>UNDP/GEF</w:t>
            </w:r>
            <w:bookmarkEnd w:id="28"/>
          </w:p>
        </w:tc>
        <w:tc>
          <w:tcPr>
            <w:tcW w:w="1635" w:type="dxa"/>
          </w:tcPr>
          <w:p w:rsidR="00604FE5" w:rsidRPr="007C080D" w:rsidRDefault="00604FE5" w:rsidP="00ED51B3">
            <w:pPr>
              <w:jc w:val="center"/>
              <w:rPr>
                <w:sz w:val="20"/>
                <w:szCs w:val="20"/>
              </w:rPr>
            </w:pPr>
            <w:r w:rsidRPr="004C3D2C">
              <w:rPr>
                <w:sz w:val="20"/>
                <w:szCs w:val="20"/>
              </w:rPr>
              <w:br/>
            </w:r>
          </w:p>
        </w:tc>
        <w:tc>
          <w:tcPr>
            <w:tcW w:w="1546" w:type="dxa"/>
          </w:tcPr>
          <w:p w:rsidR="00604FE5" w:rsidRPr="007C080D" w:rsidRDefault="00C25E47" w:rsidP="00ED51B3">
            <w:pPr>
              <w:jc w:val="center"/>
              <w:rPr>
                <w:sz w:val="20"/>
                <w:szCs w:val="20"/>
              </w:rPr>
            </w:pPr>
            <w:r>
              <w:rPr>
                <w:sz w:val="20"/>
                <w:szCs w:val="20"/>
              </w:rPr>
              <w:t>July 3, 2013</w:t>
            </w:r>
          </w:p>
        </w:tc>
        <w:tc>
          <w:tcPr>
            <w:tcW w:w="1308" w:type="dxa"/>
            <w:vAlign w:val="center"/>
          </w:tcPr>
          <w:p w:rsidR="00604FE5" w:rsidRPr="00194D4E" w:rsidRDefault="00604FE5" w:rsidP="00ED51B3">
            <w:pPr>
              <w:jc w:val="center"/>
              <w:rPr>
                <w:sz w:val="18"/>
                <w:szCs w:val="18"/>
                <w:lang w:val="en-GB"/>
              </w:rPr>
            </w:pPr>
            <w:bookmarkStart w:id="29" w:name="ContactName_01"/>
            <w:r w:rsidRPr="00194D4E">
              <w:rPr>
                <w:sz w:val="18"/>
                <w:szCs w:val="18"/>
                <w:lang w:val="en-GB"/>
              </w:rPr>
              <w:t>Lucas Black</w:t>
            </w:r>
          </w:p>
          <w:p w:rsidR="00604FE5" w:rsidRPr="00D7718A" w:rsidRDefault="00604FE5" w:rsidP="00D7718A">
            <w:pPr>
              <w:jc w:val="center"/>
              <w:rPr>
                <w:sz w:val="18"/>
                <w:szCs w:val="18"/>
              </w:rPr>
            </w:pPr>
            <w:r w:rsidRPr="00194D4E">
              <w:rPr>
                <w:sz w:val="18"/>
                <w:szCs w:val="18"/>
              </w:rPr>
              <w:t xml:space="preserve">UNDP Regional Technical Advisor </w:t>
            </w:r>
            <w:bookmarkEnd w:id="29"/>
          </w:p>
        </w:tc>
        <w:tc>
          <w:tcPr>
            <w:tcW w:w="1258" w:type="dxa"/>
          </w:tcPr>
          <w:p w:rsidR="00604FE5" w:rsidRPr="007C080D" w:rsidRDefault="00604FE5" w:rsidP="00ED51B3">
            <w:pPr>
              <w:jc w:val="center"/>
              <w:rPr>
                <w:sz w:val="20"/>
                <w:szCs w:val="20"/>
              </w:rPr>
            </w:pPr>
            <w:r>
              <w:rPr>
                <w:sz w:val="20"/>
                <w:szCs w:val="20"/>
              </w:rPr>
              <w:t>Tel: +27 12 354-8132</w:t>
            </w:r>
          </w:p>
        </w:tc>
        <w:bookmarkStart w:id="30" w:name="ContactEmail_01"/>
        <w:tc>
          <w:tcPr>
            <w:tcW w:w="2011" w:type="dxa"/>
          </w:tcPr>
          <w:p w:rsidR="00604FE5" w:rsidRPr="00765457" w:rsidRDefault="00561C1D" w:rsidP="00ED51B3">
            <w:pPr>
              <w:jc w:val="center"/>
              <w:rPr>
                <w:sz w:val="20"/>
                <w:szCs w:val="20"/>
              </w:rPr>
            </w:pPr>
            <w:r>
              <w:fldChar w:fldCharType="begin"/>
            </w:r>
            <w:r w:rsidR="003F1485">
              <w:instrText>HYPERLINK "mailto:lucas.black@undp.org"</w:instrText>
            </w:r>
            <w:r>
              <w:fldChar w:fldCharType="separate"/>
            </w:r>
            <w:r w:rsidR="00604FE5" w:rsidRPr="00765457">
              <w:rPr>
                <w:rStyle w:val="Hyperlink"/>
                <w:sz w:val="20"/>
                <w:szCs w:val="20"/>
              </w:rPr>
              <w:t>lucas.black@undp.org</w:t>
            </w:r>
            <w:r>
              <w:fldChar w:fldCharType="end"/>
            </w:r>
          </w:p>
          <w:bookmarkEnd w:id="30"/>
          <w:p w:rsidR="00604FE5" w:rsidRPr="00765457" w:rsidRDefault="00604FE5" w:rsidP="00ED51B3">
            <w:pPr>
              <w:jc w:val="center"/>
              <w:rPr>
                <w:sz w:val="20"/>
                <w:szCs w:val="20"/>
              </w:rPr>
            </w:pPr>
          </w:p>
        </w:tc>
      </w:tr>
    </w:tbl>
    <w:p w:rsidR="00D7718A" w:rsidRDefault="00D7718A" w:rsidP="00D7718A">
      <w:pP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5033FE" w:rsidRDefault="005033FE" w:rsidP="00D7718A">
      <w:pPr>
        <w:jc w:val="center"/>
        <w:rPr>
          <w:b/>
          <w:sz w:val="22"/>
          <w:szCs w:val="22"/>
        </w:rPr>
      </w:pPr>
    </w:p>
    <w:p w:rsidR="00616872" w:rsidRPr="000E19F7" w:rsidRDefault="00ED51B3" w:rsidP="00D7718A">
      <w:pPr>
        <w:jc w:val="center"/>
        <w:rPr>
          <w:b/>
          <w:sz w:val="22"/>
          <w:szCs w:val="22"/>
        </w:rPr>
      </w:pPr>
      <w:r>
        <w:rPr>
          <w:b/>
          <w:sz w:val="22"/>
          <w:szCs w:val="22"/>
        </w:rPr>
        <w:lastRenderedPageBreak/>
        <w:t>Annex 1</w:t>
      </w:r>
      <w:r w:rsidR="005954F3" w:rsidRPr="000E19F7">
        <w:rPr>
          <w:b/>
          <w:sz w:val="22"/>
          <w:szCs w:val="22"/>
        </w:rPr>
        <w:t xml:space="preserve"> – </w:t>
      </w:r>
      <w:r w:rsidR="00616872" w:rsidRPr="000E19F7">
        <w:rPr>
          <w:b/>
          <w:sz w:val="22"/>
          <w:szCs w:val="22"/>
        </w:rPr>
        <w:t>Fires in Miombo Ecology and Effects on Emissions in GKNP</w:t>
      </w:r>
    </w:p>
    <w:p w:rsidR="005954F3" w:rsidRDefault="005954F3" w:rsidP="00616872">
      <w:pPr>
        <w:spacing w:line="360" w:lineRule="auto"/>
        <w:jc w:val="both"/>
        <w:rPr>
          <w:b/>
          <w:sz w:val="22"/>
          <w:szCs w:val="22"/>
        </w:rPr>
      </w:pPr>
    </w:p>
    <w:p w:rsidR="005954F3" w:rsidRPr="00160E2C" w:rsidRDefault="00616872" w:rsidP="00566AC2">
      <w:pPr>
        <w:spacing w:line="360" w:lineRule="auto"/>
        <w:jc w:val="center"/>
        <w:rPr>
          <w:b/>
          <w:sz w:val="22"/>
          <w:szCs w:val="22"/>
        </w:rPr>
      </w:pPr>
      <w:r w:rsidRPr="00616872">
        <w:rPr>
          <w:b/>
          <w:sz w:val="22"/>
          <w:szCs w:val="22"/>
        </w:rPr>
        <w:t>Prepared by C4 EcoSolutions</w:t>
      </w:r>
      <w:r w:rsidR="005850DB">
        <w:rPr>
          <w:rStyle w:val="FootnoteReference"/>
          <w:b/>
          <w:sz w:val="22"/>
          <w:szCs w:val="22"/>
        </w:rPr>
        <w:footnoteReference w:id="45"/>
      </w:r>
    </w:p>
    <w:p w:rsidR="00616872" w:rsidRDefault="00616872" w:rsidP="000E19F7">
      <w:pPr>
        <w:jc w:val="both"/>
        <w:rPr>
          <w:b/>
          <w:color w:val="0A080D"/>
          <w:sz w:val="20"/>
          <w:szCs w:val="20"/>
          <w:lang w:val="en-ZA"/>
        </w:rPr>
      </w:pPr>
      <w:r w:rsidRPr="00CA7C6D">
        <w:rPr>
          <w:b/>
          <w:color w:val="0A080D"/>
          <w:sz w:val="20"/>
          <w:szCs w:val="20"/>
          <w:lang w:val="en-ZA"/>
        </w:rPr>
        <w:t>Introduction</w:t>
      </w:r>
    </w:p>
    <w:p w:rsidR="00626E70" w:rsidRPr="00CA7C6D" w:rsidRDefault="00626E70" w:rsidP="000E19F7">
      <w:pPr>
        <w:jc w:val="both"/>
        <w:rPr>
          <w:b/>
          <w:color w:val="0A080D"/>
          <w:sz w:val="20"/>
          <w:szCs w:val="20"/>
          <w:lang w:val="en-ZA"/>
        </w:rPr>
      </w:pPr>
    </w:p>
    <w:p w:rsidR="00616872" w:rsidRPr="00CA7C6D" w:rsidRDefault="00616872" w:rsidP="000E19F7">
      <w:pPr>
        <w:jc w:val="both"/>
        <w:rPr>
          <w:color w:val="0A080D"/>
          <w:sz w:val="20"/>
          <w:szCs w:val="20"/>
          <w:lang w:val="en-ZA"/>
        </w:rPr>
      </w:pPr>
      <w:r w:rsidRPr="00CA7C6D">
        <w:rPr>
          <w:color w:val="0A080D"/>
          <w:sz w:val="20"/>
          <w:szCs w:val="20"/>
          <w:lang w:val="en-ZA"/>
        </w:rPr>
        <w:t xml:space="preserve">Miombo is considered a ‘fire climax’ ecosystem which is adapted to periodic cycles of fire, as a result of the accumulation of low-growing grass, shrub and plant litter below the relatively open woodland canopy. Fires may be started by natural causes, e.g. lightning strikes during the dry season, but are most commonly set by people. Fires may be started accidentally by an unattended camp fire or charcoal kilns, but are more frequently started deliberately for one of several reasons, which may include: clearance for agriculture; to increase visibility or to herd animals for hunting; as protection from wild animals; or to encourage grass to re-sprout for improved grazing. In the Busanga, fishermen (and wildlife patrol officers) use fire to clear the rank vegetation.  </w:t>
      </w:r>
    </w:p>
    <w:p w:rsidR="00626E70" w:rsidRDefault="00626E70" w:rsidP="000E19F7">
      <w:pPr>
        <w:jc w:val="both"/>
        <w:rPr>
          <w:b/>
          <w:color w:val="0A080D"/>
          <w:sz w:val="20"/>
          <w:szCs w:val="20"/>
          <w:lang w:val="en-ZA"/>
        </w:rPr>
      </w:pPr>
    </w:p>
    <w:p w:rsidR="00160E2C" w:rsidRDefault="00616872" w:rsidP="000E19F7">
      <w:pPr>
        <w:jc w:val="both"/>
        <w:rPr>
          <w:b/>
          <w:color w:val="0A080D"/>
          <w:sz w:val="20"/>
          <w:szCs w:val="20"/>
          <w:lang w:val="en-ZA"/>
        </w:rPr>
      </w:pPr>
      <w:r w:rsidRPr="00CA7C6D">
        <w:rPr>
          <w:b/>
          <w:color w:val="0A080D"/>
          <w:sz w:val="20"/>
          <w:szCs w:val="20"/>
          <w:lang w:val="en-ZA"/>
        </w:rPr>
        <w:t>Increasing fire intensity</w:t>
      </w:r>
    </w:p>
    <w:p w:rsidR="00626E70" w:rsidRPr="00CA7C6D" w:rsidRDefault="00626E70" w:rsidP="000E19F7">
      <w:pPr>
        <w:jc w:val="both"/>
        <w:rPr>
          <w:b/>
          <w:color w:val="0A080D"/>
          <w:sz w:val="20"/>
          <w:szCs w:val="20"/>
          <w:lang w:val="en-ZA"/>
        </w:rPr>
      </w:pPr>
    </w:p>
    <w:p w:rsidR="00616872" w:rsidRPr="00CA7C6D" w:rsidRDefault="00616872" w:rsidP="000E19F7">
      <w:pPr>
        <w:jc w:val="both"/>
        <w:rPr>
          <w:color w:val="000000"/>
          <w:sz w:val="20"/>
          <w:szCs w:val="20"/>
          <w:lang w:val="en-ZA"/>
        </w:rPr>
      </w:pPr>
      <w:r w:rsidRPr="00CA7C6D">
        <w:rPr>
          <w:color w:val="0A080D"/>
          <w:sz w:val="20"/>
          <w:szCs w:val="20"/>
          <w:lang w:val="en-ZA"/>
        </w:rPr>
        <w:t xml:space="preserve">As a result of the uncoordinated and </w:t>
      </w:r>
      <w:r w:rsidRPr="00CA7C6D">
        <w:rPr>
          <w:i/>
          <w:color w:val="0A080D"/>
          <w:sz w:val="20"/>
          <w:szCs w:val="20"/>
          <w:lang w:val="en-ZA"/>
        </w:rPr>
        <w:t>ad hoc</w:t>
      </w:r>
      <w:r w:rsidRPr="00CA7C6D">
        <w:rPr>
          <w:color w:val="0A080D"/>
          <w:sz w:val="20"/>
          <w:szCs w:val="20"/>
          <w:lang w:val="en-ZA"/>
        </w:rPr>
        <w:t xml:space="preserve"> nature of fire management in the project region, the lack of awareness and education on fire management systems, and the increasing population pressures surrounding woodland areas, Zambia’s forested areas have been subjected to fires of increasing intensity and frequency. The i</w:t>
      </w:r>
      <w:r w:rsidRPr="00CA7C6D">
        <w:rPr>
          <w:color w:val="000000"/>
          <w:sz w:val="20"/>
          <w:szCs w:val="20"/>
          <w:lang w:val="en-ZA"/>
        </w:rPr>
        <w:t>ncreased frequency and intensity of fires in Miombo woodlands will result in considerable emissions of GHGs and reduce the function and corresponding carbon sequestration capacity of ecosystems. Soil fertility is depleted by the loss of nutrients as a result of repeated burning of biomass. The prolonged removal of protective vegetation cover and increased oxidation of soil organic matter negatively impacts on soil structure, moisture-holding capacity and vulnerability to erosion.  There are several effects of widespread and excessively frequent fires on biodiversity. As a result of the relatively widespread and simultaneous destruction of habitat and removal of shelter, the distribution of certain fire-sensitive or specialised species can be dramatically reduced. In some areas, the reduction of habitat, forage and prey may lead to an increase in human-wildlife conflict.  Fire can also change the composition of woodland, promoting fire-resistant species (e.g. with thick corky bark) at the expense of fire tolerant species.</w:t>
      </w:r>
    </w:p>
    <w:p w:rsidR="00616872" w:rsidRPr="00CA7C6D" w:rsidRDefault="00616872" w:rsidP="000E19F7">
      <w:pPr>
        <w:jc w:val="both"/>
        <w:rPr>
          <w:color w:val="0A080D"/>
          <w:sz w:val="20"/>
          <w:szCs w:val="20"/>
          <w:lang w:val="en-ZA"/>
        </w:rPr>
      </w:pPr>
      <w:r w:rsidRPr="00CA7C6D">
        <w:rPr>
          <w:color w:val="0A080D"/>
          <w:sz w:val="20"/>
          <w:szCs w:val="20"/>
          <w:lang w:val="en-ZA"/>
        </w:rPr>
        <w:t>Long-term research which investigated the effect of increased intensity and regularity of fires on Miombo vegetation found that continued annual or biennial occurrence of fires resulted in increased mortality of young and mature trees, reduced recruitment and establishment of tree seedlings, and a shift towards short-lived fire tolerant grass and shrub species. Model predictions suggest that sustained annual fires will result in a conversion of Miombo woodland to a treeless landscape with a net reduction in ecosystem biomass and carbon.</w:t>
      </w:r>
    </w:p>
    <w:p w:rsidR="00626E70" w:rsidRDefault="00626E70" w:rsidP="000E19F7">
      <w:pPr>
        <w:jc w:val="both"/>
        <w:rPr>
          <w:b/>
          <w:color w:val="0A080D"/>
          <w:sz w:val="20"/>
          <w:szCs w:val="20"/>
          <w:lang w:val="en-ZA"/>
        </w:rPr>
      </w:pPr>
    </w:p>
    <w:p w:rsidR="00616872" w:rsidRDefault="00616872" w:rsidP="000E19F7">
      <w:pPr>
        <w:jc w:val="both"/>
        <w:rPr>
          <w:b/>
          <w:color w:val="0A080D"/>
          <w:sz w:val="20"/>
          <w:szCs w:val="20"/>
          <w:lang w:val="en-ZA"/>
        </w:rPr>
      </w:pPr>
      <w:r w:rsidRPr="00CA7C6D">
        <w:rPr>
          <w:b/>
          <w:color w:val="0A080D"/>
          <w:sz w:val="20"/>
          <w:szCs w:val="20"/>
          <w:lang w:val="en-ZA"/>
        </w:rPr>
        <w:t>Early and Late Burning</w:t>
      </w:r>
    </w:p>
    <w:p w:rsidR="00626E70" w:rsidRPr="00CA7C6D" w:rsidRDefault="00626E70" w:rsidP="000E19F7">
      <w:pPr>
        <w:jc w:val="both"/>
        <w:rPr>
          <w:b/>
          <w:color w:val="0A080D"/>
          <w:sz w:val="20"/>
          <w:szCs w:val="20"/>
          <w:lang w:val="en-ZA"/>
        </w:rPr>
      </w:pPr>
    </w:p>
    <w:p w:rsidR="00616872" w:rsidRPr="00CA7C6D" w:rsidRDefault="00616872" w:rsidP="000E19F7">
      <w:pPr>
        <w:jc w:val="both"/>
        <w:rPr>
          <w:color w:val="0A080D"/>
          <w:sz w:val="20"/>
          <w:szCs w:val="20"/>
          <w:lang w:val="en-ZA"/>
        </w:rPr>
      </w:pPr>
      <w:r w:rsidRPr="00CA7C6D">
        <w:rPr>
          <w:color w:val="0A080D"/>
          <w:sz w:val="20"/>
          <w:szCs w:val="20"/>
          <w:lang w:val="en-ZA"/>
        </w:rPr>
        <w:t>Conversely, early-season fires (which are less intense and less extensive than late-season fires as a result of the higher moisture content of vegetation and smaller quantities of accumulated litter and dead wood), tend to burn at a lower temperature, and can have a neutral or net positive effect on woody biomass accumulation by Miombo trees. Early season fires may also stimulate the re-growth of grazing grass for the benefit of species such as wildebeest and buffalo.</w:t>
      </w:r>
    </w:p>
    <w:p w:rsidR="00616872" w:rsidRPr="00CA7C6D" w:rsidRDefault="00616872" w:rsidP="000E19F7">
      <w:pPr>
        <w:jc w:val="both"/>
        <w:rPr>
          <w:color w:val="0A080D"/>
          <w:sz w:val="20"/>
          <w:szCs w:val="20"/>
          <w:lang w:val="en-ZA"/>
        </w:rPr>
      </w:pPr>
      <w:r w:rsidRPr="00CA7C6D">
        <w:rPr>
          <w:color w:val="0A080D"/>
          <w:sz w:val="20"/>
          <w:szCs w:val="20"/>
          <w:lang w:val="en-ZA"/>
        </w:rPr>
        <w:t>Human-induced, hot, late season burns are generally thought to have strong negative consequences for miombo woodlands and savannas. These are often caused by people gathering honey, poaching, and so on. Because they are so hard to control, the least damaging option is often to adopt the practice of “early burning”. This follows the logic that deliberate burning in the early dry seasons, as soon as some grasses are dry enough to combust, results in partial and patchy burn patterns. Early-season fires are less intense and cause less damage to trees. The patchwork nature of early burns limits the available fuel loads for late-season burns and also reduces the extent and intensity of these fires. However, there is a lack of consensus on the impact of early burning on grasses. Early burning results in a flush of new grass shoots that are favourable to wildlife grazing, however there is concern that over time the root stores of tufted perennial grasses can become depleted which leads to the degradation and loss of palatable perennial tufted grasses.</w:t>
      </w:r>
    </w:p>
    <w:p w:rsidR="00616872" w:rsidRPr="00CA7C6D" w:rsidRDefault="00616872" w:rsidP="000E19F7">
      <w:pPr>
        <w:jc w:val="both"/>
        <w:rPr>
          <w:color w:val="0A080D"/>
          <w:sz w:val="20"/>
          <w:szCs w:val="20"/>
          <w:lang w:val="en-ZA"/>
        </w:rPr>
      </w:pPr>
      <w:r w:rsidRPr="00CA7C6D">
        <w:rPr>
          <w:color w:val="0A080D"/>
          <w:sz w:val="20"/>
          <w:szCs w:val="20"/>
          <w:lang w:val="en-ZA"/>
        </w:rPr>
        <w:t xml:space="preserve">The combination of fire and elephants in miombo woodlands is particularly problematic and has been shown to shift miombo vegetation from a closed canopy to a state characterised by grassland and scrub within ten years in the </w:t>
      </w:r>
      <w:r w:rsidRPr="00CA7C6D">
        <w:rPr>
          <w:color w:val="0A080D"/>
          <w:sz w:val="20"/>
          <w:szCs w:val="20"/>
          <w:lang w:val="en-ZA"/>
        </w:rPr>
        <w:lastRenderedPageBreak/>
        <w:t>Sebungwe and Zambezi Valley regions of Zimbabwe. Once woodlands have been knocked down by elephants, frequent fires then prevent the re-establishment of large (&lt;3m) trees as a result of the fire-intolerance of miombo seedlings. This can lock in changes for many years, as is clearly evident in the southern Matusadona national Park and Mana Pools National Park in Zimbabwe. However, the elephant population in greater Kafue NP is still well under the density of 0.25 elephants/km</w:t>
      </w:r>
      <w:r w:rsidRPr="00CA7C6D">
        <w:rPr>
          <w:color w:val="0A080D"/>
          <w:sz w:val="20"/>
          <w:szCs w:val="20"/>
          <w:vertAlign w:val="superscript"/>
          <w:lang w:val="en-ZA"/>
        </w:rPr>
        <w:t>2</w:t>
      </w:r>
      <w:r w:rsidRPr="00CA7C6D">
        <w:rPr>
          <w:color w:val="0A080D"/>
          <w:sz w:val="20"/>
          <w:szCs w:val="20"/>
          <w:lang w:val="en-ZA"/>
        </w:rPr>
        <w:t xml:space="preserve"> at which tree damage is noticeable, and 1.0 elephants/km</w:t>
      </w:r>
      <w:r w:rsidRPr="00CA7C6D">
        <w:rPr>
          <w:color w:val="0A080D"/>
          <w:sz w:val="20"/>
          <w:szCs w:val="20"/>
          <w:vertAlign w:val="superscript"/>
          <w:lang w:val="en-ZA"/>
        </w:rPr>
        <w:t>2</w:t>
      </w:r>
      <w:r w:rsidRPr="00CA7C6D">
        <w:rPr>
          <w:color w:val="0A080D"/>
          <w:sz w:val="20"/>
          <w:szCs w:val="20"/>
          <w:lang w:val="en-ZA"/>
        </w:rPr>
        <w:t xml:space="preserve"> at which trees are soon replaced by scrubland and grassland</w:t>
      </w:r>
      <w:r w:rsidR="00561C1D" w:rsidRPr="00CA7C6D">
        <w:rPr>
          <w:color w:val="0A080D"/>
          <w:sz w:val="20"/>
          <w:szCs w:val="20"/>
          <w:lang w:val="en-ZA"/>
        </w:rPr>
        <w:fldChar w:fldCharType="begin"/>
      </w:r>
      <w:r w:rsidRPr="00CA7C6D">
        <w:rPr>
          <w:color w:val="0A080D"/>
          <w:sz w:val="20"/>
          <w:szCs w:val="20"/>
          <w:lang w:val="en-ZA"/>
        </w:rPr>
        <w:instrText xml:space="preserve"> ADDIN EN.CITE &lt;EndNote&gt;&lt;Cite&gt;&lt;Author&gt;Guy&lt;/Author&gt;&lt;Year&gt;1989&lt;/Year&gt;&lt;RecNum&gt;530&lt;/RecNum&gt;&lt;DisplayText&gt;&lt;style face="superscript"&gt;1,2&lt;/style&gt;&lt;/DisplayText&gt;&lt;record&gt;&lt;rec-number&gt;530&lt;/rec-number&gt;&lt;foreign-keys&gt;&lt;key app="EN" db-id="eve5wvzemar2t5e9awfptva8rzz0pzzfw55s"&gt;530&lt;/key&gt;&lt;/foreign-keys&gt;&lt;ref-type name="Journal Article"&gt;17&lt;/ref-type&gt;&lt;contributors&gt;&lt;authors&gt;&lt;author&gt;Peter R. Guy&lt;/author&gt;&lt;/authors&gt;&lt;/contributors&gt;&lt;titles&gt;&lt;title&gt;The influence of elephants and fire on a Brachystegia-Julbernadia woodlands in Zimbabwe&lt;/title&gt;&lt;secondary-title&gt;Journal of Tropical Ecology&lt;/secondary-title&gt;&lt;/titles&gt;&lt;pages&gt;215-226&lt;/pages&gt;&lt;volume&gt;5&lt;/volume&gt;&lt;dates&gt;&lt;year&gt;1989&lt;/year&gt;&lt;/dates&gt;&lt;urls&gt;&lt;/urls&gt;&lt;/record&gt;&lt;/Cite&gt;&lt;Cite&gt;&lt;Author&gt;Martin&lt;/Author&gt;&lt;Year&gt;1992&lt;/Year&gt;&lt;RecNum&gt;901&lt;/RecNum&gt;&lt;record&gt;&lt;rec-number&gt;901&lt;/rec-number&gt;&lt;foreign-keys&gt;&lt;key app="EN" db-id="eve5wvzemar2t5e9awfptva8rzz0pzzfw55s"&gt;901&lt;/key&gt;&lt;/foreign-keys&gt;&lt;ref-type name="Book"&gt;6&lt;/ref-type&gt;&lt;contributors&gt;&lt;authors&gt;&lt;author&gt;R.B. Martin&lt;/author&gt;&lt;author&gt;G.C. Craig&lt;/author&gt;&lt;author&gt;V.R. Booth&lt;/author&gt;&lt;author&gt;A.M.G. Conybeare&lt;/author&gt;&lt;/authors&gt;&lt;/contributors&gt;&lt;titles&gt;&lt;title&gt;Elephant Mangement in Zimbabwe. A Review Compiled by Department of National Parks and Wild Life Management, Zimbabwe &lt;/title&gt;&lt;/titles&gt;&lt;section&gt;124&lt;/section&gt;&lt;dates&gt;&lt;year&gt;1992&lt;/year&gt;&lt;/dates&gt;&lt;pub-location&gt;Harare, Zimbabwe&lt;/pub-location&gt;&lt;publisher&gt;Department of National Parks and Wild Life Management&lt;/publisher&gt;&lt;urls&gt;&lt;/urls&gt;&lt;/record&gt;&lt;/Cite&gt;&lt;/EndNote&gt;</w:instrText>
      </w:r>
      <w:r w:rsidR="00561C1D" w:rsidRPr="00CA7C6D">
        <w:rPr>
          <w:color w:val="0A080D"/>
          <w:sz w:val="20"/>
          <w:szCs w:val="20"/>
          <w:lang w:val="en-ZA"/>
        </w:rPr>
        <w:fldChar w:fldCharType="separate"/>
      </w:r>
      <w:hyperlink w:anchor="_ENREF_1" w:tooltip="Guy, 1989 #530" w:history="1">
        <w:r w:rsidRPr="00CA7C6D">
          <w:rPr>
            <w:noProof/>
            <w:color w:val="0A080D"/>
            <w:sz w:val="20"/>
            <w:szCs w:val="20"/>
            <w:vertAlign w:val="superscript"/>
            <w:lang w:val="en-ZA"/>
          </w:rPr>
          <w:t>1</w:t>
        </w:r>
      </w:hyperlink>
      <w:r w:rsidRPr="00CA7C6D">
        <w:rPr>
          <w:noProof/>
          <w:color w:val="0A080D"/>
          <w:sz w:val="20"/>
          <w:szCs w:val="20"/>
          <w:vertAlign w:val="superscript"/>
          <w:lang w:val="en-ZA"/>
        </w:rPr>
        <w:t>,</w:t>
      </w:r>
      <w:hyperlink w:anchor="_ENREF_2" w:tooltip="Martin, 1992 #901" w:history="1">
        <w:r w:rsidRPr="00CA7C6D">
          <w:rPr>
            <w:noProof/>
            <w:color w:val="0A080D"/>
            <w:sz w:val="20"/>
            <w:szCs w:val="20"/>
            <w:vertAlign w:val="superscript"/>
            <w:lang w:val="en-ZA"/>
          </w:rPr>
          <w:t>2</w:t>
        </w:r>
      </w:hyperlink>
      <w:r w:rsidR="00561C1D" w:rsidRPr="00CA7C6D">
        <w:rPr>
          <w:color w:val="0A080D"/>
          <w:sz w:val="20"/>
          <w:szCs w:val="20"/>
          <w:lang w:val="en-ZA"/>
        </w:rPr>
        <w:fldChar w:fldCharType="end"/>
      </w:r>
      <w:r w:rsidRPr="00CA7C6D">
        <w:rPr>
          <w:color w:val="0A080D"/>
          <w:sz w:val="20"/>
          <w:szCs w:val="20"/>
          <w:lang w:val="en-ZA"/>
        </w:rPr>
        <w:t>.</w:t>
      </w:r>
    </w:p>
    <w:p w:rsidR="00616872" w:rsidRPr="00CA7C6D" w:rsidRDefault="00616872" w:rsidP="000E19F7">
      <w:pPr>
        <w:jc w:val="both"/>
        <w:rPr>
          <w:b/>
          <w:sz w:val="20"/>
          <w:szCs w:val="20"/>
        </w:rPr>
      </w:pPr>
      <w:r w:rsidRPr="00CA7C6D">
        <w:rPr>
          <w:b/>
          <w:sz w:val="20"/>
          <w:szCs w:val="20"/>
        </w:rPr>
        <w:t>Impact of fire regime on ecosystem carbon stocks</w:t>
      </w:r>
    </w:p>
    <w:p w:rsidR="00626E70" w:rsidRDefault="00626E70" w:rsidP="000E19F7">
      <w:pPr>
        <w:jc w:val="both"/>
        <w:rPr>
          <w:sz w:val="20"/>
          <w:szCs w:val="20"/>
        </w:rPr>
      </w:pPr>
    </w:p>
    <w:p w:rsidR="00616872" w:rsidRPr="00CA7C6D" w:rsidRDefault="00616872" w:rsidP="000E19F7">
      <w:pPr>
        <w:jc w:val="both"/>
        <w:rPr>
          <w:sz w:val="20"/>
          <w:szCs w:val="20"/>
        </w:rPr>
      </w:pPr>
      <w:r w:rsidRPr="00CA7C6D">
        <w:rPr>
          <w:sz w:val="20"/>
          <w:szCs w:val="20"/>
        </w:rPr>
        <w:t>In the long term, increased incidence of late dry season fires in Miombo woodland drive shifts in vegetative composition and aboveground biomass density. If late season fire frequency increases beyond a critical fire return interval, the regeneration capacity of Miombo may be irreversibly impacted</w:t>
      </w:r>
      <w:r w:rsidRPr="00CA7C6D">
        <w:rPr>
          <w:rStyle w:val="EndnoteReference"/>
          <w:sz w:val="20"/>
          <w:szCs w:val="20"/>
        </w:rPr>
        <w:endnoteReference w:id="1"/>
      </w:r>
      <w:r w:rsidRPr="00CA7C6D">
        <w:rPr>
          <w:sz w:val="20"/>
          <w:szCs w:val="20"/>
        </w:rPr>
        <w:t>. Ribeiro et al (2008)</w:t>
      </w:r>
      <w:r w:rsidRPr="00CA7C6D">
        <w:rPr>
          <w:rStyle w:val="EndnoteReference"/>
          <w:sz w:val="20"/>
          <w:szCs w:val="20"/>
        </w:rPr>
        <w:endnoteReference w:id="2"/>
      </w:r>
      <w:r w:rsidRPr="00CA7C6D">
        <w:rPr>
          <w:sz w:val="20"/>
          <w:szCs w:val="20"/>
        </w:rPr>
        <w:t xml:space="preserve"> estimated that aboveground biomass density of low and high-density Miombo woodlands varied by a factor of 3.33 (ranging from 10.5 to 35 tonnes C/ha). It is assumed that a long-term fire regime of late season fires at excessive return intervals will drive the conversion of high-density woodland to low-density woodland. Equivalent estimates for </w:t>
      </w:r>
      <w:r w:rsidRPr="00CA7C6D">
        <w:rPr>
          <w:i/>
          <w:sz w:val="20"/>
          <w:szCs w:val="20"/>
        </w:rPr>
        <w:t xml:space="preserve">Cryptosepalum </w:t>
      </w:r>
      <w:r w:rsidRPr="00CA7C6D">
        <w:rPr>
          <w:sz w:val="20"/>
          <w:szCs w:val="20"/>
        </w:rPr>
        <w:t xml:space="preserve">forest could not be found and consequently the same rate of conversion of vegetation is assumed for frequent high-intensity fires. If an above ground biomass density of 26.1 and 29.7 t C/ha is assumed for Miombo and </w:t>
      </w:r>
      <w:r w:rsidRPr="00CA7C6D">
        <w:rPr>
          <w:i/>
          <w:sz w:val="20"/>
          <w:szCs w:val="20"/>
        </w:rPr>
        <w:t>Cryptosepalum</w:t>
      </w:r>
      <w:r w:rsidRPr="00CA7C6D">
        <w:rPr>
          <w:rStyle w:val="EndnoteReference"/>
          <w:sz w:val="20"/>
          <w:szCs w:val="20"/>
        </w:rPr>
        <w:endnoteReference w:id="3"/>
      </w:r>
      <w:r w:rsidRPr="00CA7C6D">
        <w:rPr>
          <w:sz w:val="20"/>
          <w:szCs w:val="20"/>
        </w:rPr>
        <w:t>, respectively, a fire regime of excessive late-season burning is expected to result in a loss of ecosystem C of 18.3 and 20.8 t C/ha, respectively (67.1 and 76.3 t CO</w:t>
      </w:r>
      <w:r w:rsidRPr="00CA7C6D">
        <w:rPr>
          <w:sz w:val="20"/>
          <w:szCs w:val="20"/>
          <w:vertAlign w:val="subscript"/>
        </w:rPr>
        <w:t>2</w:t>
      </w:r>
      <w:r w:rsidRPr="00CA7C6D">
        <w:rPr>
          <w:sz w:val="20"/>
          <w:szCs w:val="20"/>
        </w:rPr>
        <w:t>/ha). Based on long-term fire studies on Miombo woodland in Zimbabwe, high-density woodland is degraded to low-density woodland within 10</w:t>
      </w:r>
      <w:hyperlink w:anchor="_ENREF_2" w:tooltip="Martin, 1992 #901" w:history="1">
        <w:r w:rsidR="00561C1D" w:rsidRPr="00CA7C6D">
          <w:rPr>
            <w:sz w:val="20"/>
            <w:szCs w:val="20"/>
          </w:rPr>
          <w:fldChar w:fldCharType="begin"/>
        </w:r>
        <w:r w:rsidRPr="00CA7C6D">
          <w:rPr>
            <w:sz w:val="20"/>
            <w:szCs w:val="20"/>
          </w:rPr>
          <w:instrText xml:space="preserve"> ADDIN EN.CITE &lt;EndNote&gt;&lt;Cite&gt;&lt;Author&gt;Martin&lt;/Author&gt;&lt;Year&gt;1992&lt;/Year&gt;&lt;RecNum&gt;901&lt;/RecNum&gt;&lt;DisplayText&gt;&lt;style face="superscript"&gt;2&lt;/style&gt;&lt;/DisplayText&gt;&lt;record&gt;&lt;rec-number&gt;901&lt;/rec-number&gt;&lt;foreign-keys&gt;&lt;key app="EN" db-id="eve5wvzemar2t5e9awfptva8rzz0pzzfw55s"&gt;901&lt;/key&gt;&lt;/foreign-keys&gt;&lt;ref-type name="Book"&gt;6&lt;/ref-type&gt;&lt;contributors&gt;&lt;authors&gt;&lt;author&gt;R.B. Martin&lt;/author&gt;&lt;author&gt;G.C. Craig&lt;/author&gt;&lt;author&gt;V.R. Booth&lt;/author&gt;&lt;author&gt;A.M.G. Conybeare&lt;/author&gt;&lt;/authors&gt;&lt;/contributors&gt;&lt;titles&gt;&lt;title&gt;Elephant Mangement in Zimbabwe. A Review Compiled by Department of National Parks and Wild Life Management, Zimbabwe &lt;/title&gt;&lt;/titles&gt;&lt;section&gt;124&lt;/section&gt;&lt;dates&gt;&lt;year&gt;1992&lt;/year&gt;&lt;/dates&gt;&lt;pub-location&gt;Harare, Zimbabwe&lt;/pub-location&gt;&lt;publisher&gt;Department of National Parks and Wild Life Management&lt;/publisher&gt;&lt;urls&gt;&lt;/urls&gt;&lt;/record&gt;&lt;/Cite&gt;&lt;/EndNote&gt;</w:instrText>
        </w:r>
        <w:r w:rsidR="00561C1D" w:rsidRPr="00CA7C6D">
          <w:rPr>
            <w:sz w:val="20"/>
            <w:szCs w:val="20"/>
          </w:rPr>
          <w:fldChar w:fldCharType="separate"/>
        </w:r>
        <w:r w:rsidRPr="00CA7C6D">
          <w:rPr>
            <w:noProof/>
            <w:sz w:val="20"/>
            <w:szCs w:val="20"/>
            <w:vertAlign w:val="superscript"/>
          </w:rPr>
          <w:t>2</w:t>
        </w:r>
        <w:r w:rsidR="00561C1D" w:rsidRPr="00CA7C6D">
          <w:rPr>
            <w:sz w:val="20"/>
            <w:szCs w:val="20"/>
          </w:rPr>
          <w:fldChar w:fldCharType="end"/>
        </w:r>
      </w:hyperlink>
      <w:r w:rsidRPr="00CA7C6D">
        <w:rPr>
          <w:sz w:val="20"/>
          <w:szCs w:val="20"/>
        </w:rPr>
        <w:t xml:space="preserve"> to 50 years</w:t>
      </w:r>
      <w:r w:rsidRPr="00CA7C6D">
        <w:rPr>
          <w:rStyle w:val="EndnoteReference"/>
          <w:sz w:val="20"/>
          <w:szCs w:val="20"/>
        </w:rPr>
        <w:endnoteReference w:id="4"/>
      </w:r>
      <w:r w:rsidRPr="00CA7C6D">
        <w:rPr>
          <w:sz w:val="20"/>
          <w:szCs w:val="20"/>
        </w:rPr>
        <w:t>. The latter is likely an over-estimation of the required duration of altered fire cycle for ecosystem degradation but is applied here to maintain conservativeness of assumptions.</w:t>
      </w:r>
    </w:p>
    <w:p w:rsidR="00616872" w:rsidRPr="00CA7C6D" w:rsidRDefault="00616872" w:rsidP="000E19F7">
      <w:pPr>
        <w:autoSpaceDE w:val="0"/>
        <w:autoSpaceDN w:val="0"/>
        <w:adjustRightInd w:val="0"/>
        <w:jc w:val="both"/>
        <w:rPr>
          <w:sz w:val="20"/>
          <w:szCs w:val="20"/>
        </w:rPr>
      </w:pPr>
    </w:p>
    <w:p w:rsidR="00616872" w:rsidRPr="00CA7C6D" w:rsidRDefault="00616872" w:rsidP="000E19F7">
      <w:pPr>
        <w:jc w:val="both"/>
        <w:rPr>
          <w:b/>
          <w:sz w:val="20"/>
          <w:szCs w:val="20"/>
        </w:rPr>
      </w:pPr>
      <w:r w:rsidRPr="00CA7C6D">
        <w:rPr>
          <w:b/>
          <w:sz w:val="20"/>
          <w:szCs w:val="20"/>
        </w:rPr>
        <w:t>Incidence of fire in selected GMAs</w:t>
      </w:r>
    </w:p>
    <w:p w:rsidR="00616872" w:rsidRPr="00CA7C6D" w:rsidRDefault="00616872" w:rsidP="000E19F7">
      <w:pPr>
        <w:jc w:val="both"/>
        <w:rPr>
          <w:sz w:val="20"/>
          <w:szCs w:val="20"/>
        </w:rPr>
      </w:pPr>
      <w:r w:rsidRPr="00CA7C6D">
        <w:rPr>
          <w:sz w:val="20"/>
          <w:szCs w:val="20"/>
        </w:rPr>
        <w:t>Analysis of satellite imagery from GMAs in the years 2000, 2005 and 2011 provided by The Nature Conservancy provide estimates of the extent of fires in GMAs surround Kafue National Park. These estimates are summarised in Table 1 below.</w:t>
      </w:r>
    </w:p>
    <w:p w:rsidR="00616872" w:rsidRPr="00CA7C6D" w:rsidRDefault="00616872" w:rsidP="000E19F7">
      <w:pPr>
        <w:jc w:val="both"/>
        <w:rPr>
          <w:b/>
          <w:sz w:val="20"/>
          <w:szCs w:val="20"/>
        </w:rPr>
      </w:pPr>
      <w:r w:rsidRPr="00CA7C6D">
        <w:rPr>
          <w:b/>
          <w:sz w:val="20"/>
          <w:szCs w:val="20"/>
        </w:rPr>
        <w:t>Table 3.1. Annual estimated area affected by fire in selected GMAs surrounding Kafue National Park</w:t>
      </w:r>
    </w:p>
    <w:tbl>
      <w:tblPr>
        <w:tblStyle w:val="TableGrid"/>
        <w:tblW w:w="0" w:type="auto"/>
        <w:tblLook w:val="04A0" w:firstRow="1" w:lastRow="0" w:firstColumn="1" w:lastColumn="0" w:noHBand="0" w:noVBand="1"/>
      </w:tblPr>
      <w:tblGrid>
        <w:gridCol w:w="983"/>
        <w:gridCol w:w="1216"/>
        <w:gridCol w:w="1520"/>
        <w:gridCol w:w="1554"/>
        <w:gridCol w:w="1554"/>
        <w:gridCol w:w="1711"/>
        <w:gridCol w:w="1038"/>
      </w:tblGrid>
      <w:tr w:rsidR="00616872" w:rsidRPr="00CA7C6D" w:rsidTr="00ED4DCF">
        <w:tc>
          <w:tcPr>
            <w:tcW w:w="0" w:type="auto"/>
          </w:tcPr>
          <w:p w:rsidR="00616872" w:rsidRPr="00CA7C6D" w:rsidRDefault="00616872" w:rsidP="000E19F7">
            <w:pPr>
              <w:rPr>
                <w:color w:val="000000"/>
                <w:sz w:val="20"/>
                <w:szCs w:val="20"/>
              </w:rPr>
            </w:pPr>
          </w:p>
        </w:tc>
        <w:tc>
          <w:tcPr>
            <w:tcW w:w="0" w:type="auto"/>
          </w:tcPr>
          <w:p w:rsidR="00616872" w:rsidRPr="00CA7C6D" w:rsidRDefault="00616872" w:rsidP="000E19F7">
            <w:pPr>
              <w:rPr>
                <w:color w:val="000000"/>
                <w:sz w:val="20"/>
                <w:szCs w:val="20"/>
              </w:rPr>
            </w:pPr>
            <w:r w:rsidRPr="00CA7C6D">
              <w:rPr>
                <w:color w:val="000000"/>
                <w:sz w:val="20"/>
                <w:szCs w:val="20"/>
              </w:rPr>
              <w:t>Total area (ha)</w:t>
            </w:r>
          </w:p>
        </w:tc>
        <w:tc>
          <w:tcPr>
            <w:tcW w:w="0" w:type="auto"/>
          </w:tcPr>
          <w:p w:rsidR="00616872" w:rsidRPr="00CA7C6D" w:rsidRDefault="00616872" w:rsidP="000E19F7">
            <w:pPr>
              <w:rPr>
                <w:color w:val="000000"/>
                <w:sz w:val="20"/>
                <w:szCs w:val="20"/>
              </w:rPr>
            </w:pPr>
            <w:r w:rsidRPr="00CA7C6D">
              <w:rPr>
                <w:color w:val="000000"/>
                <w:sz w:val="20"/>
                <w:szCs w:val="20"/>
              </w:rPr>
              <w:t>Area burnt (ha) 2000</w:t>
            </w:r>
          </w:p>
        </w:tc>
        <w:tc>
          <w:tcPr>
            <w:tcW w:w="0" w:type="auto"/>
          </w:tcPr>
          <w:p w:rsidR="00616872" w:rsidRPr="00CA7C6D" w:rsidRDefault="00616872" w:rsidP="000E19F7">
            <w:pPr>
              <w:rPr>
                <w:color w:val="000000"/>
                <w:sz w:val="20"/>
                <w:szCs w:val="20"/>
              </w:rPr>
            </w:pPr>
            <w:r w:rsidRPr="00CA7C6D">
              <w:rPr>
                <w:color w:val="000000"/>
                <w:sz w:val="20"/>
                <w:szCs w:val="20"/>
              </w:rPr>
              <w:t>Area burnt (ha) 2005</w:t>
            </w:r>
          </w:p>
        </w:tc>
        <w:tc>
          <w:tcPr>
            <w:tcW w:w="0" w:type="auto"/>
          </w:tcPr>
          <w:p w:rsidR="00616872" w:rsidRPr="00CA7C6D" w:rsidRDefault="00616872" w:rsidP="000E19F7">
            <w:pPr>
              <w:rPr>
                <w:color w:val="000000"/>
                <w:sz w:val="20"/>
                <w:szCs w:val="20"/>
              </w:rPr>
            </w:pPr>
            <w:r w:rsidRPr="00CA7C6D">
              <w:rPr>
                <w:color w:val="000000"/>
                <w:sz w:val="20"/>
                <w:szCs w:val="20"/>
              </w:rPr>
              <w:t>Area burnt (ha) 2011</w:t>
            </w:r>
          </w:p>
        </w:tc>
        <w:tc>
          <w:tcPr>
            <w:tcW w:w="0" w:type="auto"/>
          </w:tcPr>
          <w:p w:rsidR="00616872" w:rsidRPr="00CA7C6D" w:rsidRDefault="00616872" w:rsidP="000E19F7">
            <w:pPr>
              <w:rPr>
                <w:color w:val="000000"/>
                <w:sz w:val="20"/>
                <w:szCs w:val="20"/>
              </w:rPr>
            </w:pPr>
            <w:r w:rsidRPr="00CA7C6D">
              <w:rPr>
                <w:color w:val="000000"/>
                <w:sz w:val="20"/>
                <w:szCs w:val="20"/>
              </w:rPr>
              <w:t>Average area burnt (ha)</w:t>
            </w:r>
          </w:p>
        </w:tc>
        <w:tc>
          <w:tcPr>
            <w:tcW w:w="0" w:type="auto"/>
          </w:tcPr>
          <w:p w:rsidR="00616872" w:rsidRPr="00CA7C6D" w:rsidRDefault="00616872" w:rsidP="000E19F7">
            <w:pPr>
              <w:rPr>
                <w:color w:val="000000"/>
                <w:sz w:val="20"/>
                <w:szCs w:val="20"/>
              </w:rPr>
            </w:pPr>
            <w:r w:rsidRPr="00CA7C6D">
              <w:rPr>
                <w:color w:val="000000"/>
                <w:sz w:val="20"/>
                <w:szCs w:val="20"/>
              </w:rPr>
              <w:t>Average %</w:t>
            </w:r>
          </w:p>
        </w:tc>
      </w:tr>
      <w:tr w:rsidR="00616872" w:rsidRPr="00CA7C6D" w:rsidTr="00ED4DCF">
        <w:tc>
          <w:tcPr>
            <w:tcW w:w="0" w:type="auto"/>
          </w:tcPr>
          <w:p w:rsidR="00616872" w:rsidRPr="00CA7C6D" w:rsidRDefault="00616872" w:rsidP="000E19F7">
            <w:pPr>
              <w:rPr>
                <w:color w:val="000000"/>
                <w:sz w:val="20"/>
                <w:szCs w:val="20"/>
              </w:rPr>
            </w:pPr>
            <w:r w:rsidRPr="00CA7C6D">
              <w:rPr>
                <w:color w:val="000000"/>
                <w:sz w:val="20"/>
                <w:szCs w:val="20"/>
              </w:rPr>
              <w:t>Namwala</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318,300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59,900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71,800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58,900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63,533</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20.0%</w:t>
            </w:r>
          </w:p>
        </w:tc>
      </w:tr>
      <w:tr w:rsidR="00616872" w:rsidRPr="00CA7C6D" w:rsidTr="00ED4DCF">
        <w:tc>
          <w:tcPr>
            <w:tcW w:w="0" w:type="auto"/>
          </w:tcPr>
          <w:p w:rsidR="00616872" w:rsidRPr="00CA7C6D" w:rsidRDefault="00616872" w:rsidP="000E19F7">
            <w:pPr>
              <w:rPr>
                <w:color w:val="000000"/>
                <w:sz w:val="20"/>
                <w:szCs w:val="20"/>
              </w:rPr>
            </w:pPr>
            <w:r w:rsidRPr="00CA7C6D">
              <w:rPr>
                <w:color w:val="000000"/>
                <w:sz w:val="20"/>
                <w:szCs w:val="20"/>
              </w:rPr>
              <w:t>Mufunta</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640,400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76,000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123,000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136,000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111,667</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17.4%</w:t>
            </w:r>
          </w:p>
        </w:tc>
      </w:tr>
      <w:tr w:rsidR="00616872" w:rsidRPr="00CA7C6D" w:rsidTr="00ED4DCF">
        <w:tc>
          <w:tcPr>
            <w:tcW w:w="0" w:type="auto"/>
          </w:tcPr>
          <w:p w:rsidR="00616872" w:rsidRPr="00CA7C6D" w:rsidRDefault="00616872" w:rsidP="000E19F7">
            <w:pPr>
              <w:rPr>
                <w:color w:val="000000"/>
                <w:sz w:val="20"/>
                <w:szCs w:val="20"/>
              </w:rPr>
            </w:pPr>
            <w:r w:rsidRPr="00CA7C6D">
              <w:rPr>
                <w:color w:val="000000"/>
                <w:sz w:val="20"/>
                <w:szCs w:val="20"/>
              </w:rPr>
              <w:t>Mumbwa</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341,000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76,000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158,500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58,000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97,500</w:t>
            </w:r>
          </w:p>
        </w:tc>
        <w:tc>
          <w:tcPr>
            <w:tcW w:w="0" w:type="auto"/>
            <w:vAlign w:val="bottom"/>
          </w:tcPr>
          <w:p w:rsidR="00616872" w:rsidRPr="00CA7C6D" w:rsidRDefault="00616872" w:rsidP="000E19F7">
            <w:pPr>
              <w:jc w:val="right"/>
              <w:rPr>
                <w:color w:val="000000"/>
                <w:sz w:val="20"/>
                <w:szCs w:val="20"/>
              </w:rPr>
            </w:pPr>
            <w:r w:rsidRPr="00CA7C6D">
              <w:rPr>
                <w:color w:val="000000"/>
                <w:sz w:val="20"/>
                <w:szCs w:val="20"/>
              </w:rPr>
              <w:t>28.6%</w:t>
            </w:r>
          </w:p>
        </w:tc>
      </w:tr>
    </w:tbl>
    <w:p w:rsidR="00616872" w:rsidRPr="00CA7C6D" w:rsidRDefault="00616872" w:rsidP="000E19F7">
      <w:pPr>
        <w:jc w:val="both"/>
        <w:rPr>
          <w:sz w:val="20"/>
          <w:szCs w:val="20"/>
        </w:rPr>
      </w:pPr>
    </w:p>
    <w:p w:rsidR="00616872" w:rsidRPr="00CA7C6D" w:rsidRDefault="00616872" w:rsidP="000E19F7">
      <w:pPr>
        <w:jc w:val="both"/>
        <w:rPr>
          <w:sz w:val="20"/>
          <w:szCs w:val="20"/>
        </w:rPr>
      </w:pPr>
      <w:r w:rsidRPr="00CA7C6D">
        <w:rPr>
          <w:sz w:val="20"/>
          <w:szCs w:val="20"/>
        </w:rPr>
        <w:t>In the absence of suitable data, an average area of 22% is assumed to be affected by fire in West Lunga National Park.</w:t>
      </w: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26E70" w:rsidRDefault="00626E70" w:rsidP="00566AC2">
      <w:pPr>
        <w:jc w:val="center"/>
        <w:rPr>
          <w:b/>
          <w:sz w:val="20"/>
          <w:szCs w:val="20"/>
        </w:rPr>
      </w:pPr>
    </w:p>
    <w:p w:rsidR="00616872" w:rsidRDefault="00616872" w:rsidP="00566AC2">
      <w:pPr>
        <w:jc w:val="center"/>
        <w:rPr>
          <w:b/>
          <w:sz w:val="20"/>
          <w:szCs w:val="20"/>
        </w:rPr>
      </w:pPr>
      <w:r w:rsidRPr="00CA7C6D">
        <w:rPr>
          <w:b/>
          <w:sz w:val="20"/>
          <w:szCs w:val="20"/>
        </w:rPr>
        <w:t>Figure 3.1 Incidence of fire in greater Kafue NP (Source: TNC)</w:t>
      </w:r>
    </w:p>
    <w:p w:rsidR="00152CCC" w:rsidRPr="00CA7C6D" w:rsidRDefault="00152CCC" w:rsidP="00566AC2">
      <w:pPr>
        <w:jc w:val="center"/>
        <w:rPr>
          <w:b/>
          <w:sz w:val="20"/>
          <w:szCs w:val="20"/>
        </w:rPr>
      </w:pPr>
    </w:p>
    <w:p w:rsidR="00616872" w:rsidRPr="00CA7C6D" w:rsidRDefault="00616872" w:rsidP="00152CCC">
      <w:pPr>
        <w:jc w:val="center"/>
        <w:rPr>
          <w:sz w:val="20"/>
          <w:szCs w:val="20"/>
        </w:rPr>
      </w:pPr>
      <w:r w:rsidRPr="00CA7C6D">
        <w:rPr>
          <w:noProof/>
          <w:sz w:val="20"/>
          <w:szCs w:val="20"/>
        </w:rPr>
        <w:drawing>
          <wp:inline distT="0" distB="0" distL="0" distR="0">
            <wp:extent cx="4287328" cy="5978106"/>
            <wp:effectExtent l="0" t="0" r="0" b="381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srcRect l="34260" t="21497" r="41880" b="14016"/>
                    <a:stretch/>
                  </pic:blipFill>
                  <pic:spPr bwMode="auto">
                    <a:xfrm>
                      <a:off x="0" y="0"/>
                      <a:ext cx="4309725" cy="6009336"/>
                    </a:xfrm>
                    <a:prstGeom prst="rect">
                      <a:avLst/>
                    </a:prstGeom>
                    <a:ln>
                      <a:noFill/>
                    </a:ln>
                    <a:extLst>
                      <a:ext uri="{53640926-AAD7-44D8-BBD7-CCE9431645EC}">
                        <a14:shadowObscured xmlns:a14="http://schemas.microsoft.com/office/drawing/2010/main"/>
                      </a:ext>
                    </a:extLst>
                  </pic:spPr>
                </pic:pic>
              </a:graphicData>
            </a:graphic>
          </wp:inline>
        </w:drawing>
      </w:r>
    </w:p>
    <w:p w:rsidR="00616872" w:rsidRPr="00CA7C6D" w:rsidRDefault="00616872" w:rsidP="000E19F7">
      <w:pPr>
        <w:jc w:val="both"/>
        <w:rPr>
          <w:b/>
          <w:sz w:val="20"/>
          <w:szCs w:val="20"/>
        </w:rPr>
      </w:pPr>
      <w:r w:rsidRPr="00CA7C6D">
        <w:rPr>
          <w:b/>
          <w:sz w:val="20"/>
          <w:szCs w:val="20"/>
        </w:rPr>
        <w:br w:type="page"/>
      </w:r>
    </w:p>
    <w:p w:rsidR="00616872" w:rsidRPr="00CA7C6D" w:rsidRDefault="00616872" w:rsidP="00566AC2">
      <w:pPr>
        <w:jc w:val="center"/>
        <w:rPr>
          <w:b/>
          <w:sz w:val="20"/>
          <w:szCs w:val="20"/>
        </w:rPr>
      </w:pPr>
      <w:r w:rsidRPr="00CA7C6D">
        <w:rPr>
          <w:b/>
          <w:sz w:val="20"/>
          <w:szCs w:val="20"/>
        </w:rPr>
        <w:lastRenderedPageBreak/>
        <w:t>Table 3.2 Incidence of fire in greater Kafue NP (Source: TNC)</w:t>
      </w:r>
    </w:p>
    <w:tbl>
      <w:tblPr>
        <w:tblpPr w:leftFromText="180" w:rightFromText="180" w:vertAnchor="text" w:horzAnchor="margin" w:tblpXSpec="center" w:tblpY="132"/>
        <w:tblW w:w="0" w:type="auto"/>
        <w:tblLook w:val="04A0" w:firstRow="1" w:lastRow="0" w:firstColumn="1" w:lastColumn="0" w:noHBand="0" w:noVBand="1"/>
      </w:tblPr>
      <w:tblGrid>
        <w:gridCol w:w="1644"/>
        <w:gridCol w:w="1165"/>
        <w:gridCol w:w="966"/>
        <w:gridCol w:w="1066"/>
        <w:gridCol w:w="1066"/>
        <w:gridCol w:w="927"/>
        <w:gridCol w:w="872"/>
      </w:tblGrid>
      <w:tr w:rsidR="00616872" w:rsidRPr="00CA7C6D" w:rsidTr="00ED4DCF">
        <w:trPr>
          <w:trHeight w:val="270"/>
        </w:trPr>
        <w:tc>
          <w:tcPr>
            <w:tcW w:w="0" w:type="auto"/>
            <w:tcBorders>
              <w:top w:val="single" w:sz="8" w:space="0" w:color="auto"/>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 </w:t>
            </w:r>
          </w:p>
        </w:tc>
        <w:tc>
          <w:tcPr>
            <w:tcW w:w="0" w:type="auto"/>
            <w:tcBorders>
              <w:top w:val="single" w:sz="8" w:space="0" w:color="auto"/>
              <w:left w:val="nil"/>
              <w:bottom w:val="nil"/>
              <w:right w:val="nil"/>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 </w:t>
            </w:r>
          </w:p>
        </w:tc>
        <w:tc>
          <w:tcPr>
            <w:tcW w:w="0" w:type="auto"/>
            <w:gridSpan w:val="5"/>
            <w:tcBorders>
              <w:top w:val="single" w:sz="8" w:space="0" w:color="auto"/>
              <w:left w:val="single" w:sz="8" w:space="0" w:color="auto"/>
              <w:bottom w:val="single" w:sz="8" w:space="0" w:color="auto"/>
              <w:right w:val="single" w:sz="8" w:space="0" w:color="000000"/>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Area Burned (km</w:t>
            </w:r>
            <w:r w:rsidRPr="00CA7C6D">
              <w:rPr>
                <w:b/>
                <w:bCs/>
                <w:sz w:val="20"/>
                <w:szCs w:val="20"/>
                <w:vertAlign w:val="superscript"/>
              </w:rPr>
              <w:t>2</w:t>
            </w:r>
            <w:r w:rsidRPr="00CA7C6D">
              <w:rPr>
                <w:b/>
                <w:bCs/>
                <w:sz w:val="20"/>
                <w:szCs w:val="20"/>
              </w:rPr>
              <w:t>)</w:t>
            </w: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Area (km</w:t>
            </w:r>
            <w:r w:rsidRPr="00CA7C6D">
              <w:rPr>
                <w:b/>
                <w:bCs/>
                <w:sz w:val="20"/>
                <w:szCs w:val="20"/>
                <w:vertAlign w:val="superscript"/>
              </w:rPr>
              <w:t>2</w:t>
            </w:r>
            <w:r w:rsidRPr="00CA7C6D">
              <w:rPr>
                <w:b/>
                <w:bCs/>
                <w:sz w:val="20"/>
                <w:szCs w:val="20"/>
              </w:rPr>
              <w:t>)</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2000</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2005</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2011</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Average</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both"/>
              <w:rPr>
                <w:b/>
                <w:bCs/>
                <w:sz w:val="20"/>
                <w:szCs w:val="20"/>
              </w:rPr>
            </w:pPr>
            <w:r w:rsidRPr="00CA7C6D">
              <w:rPr>
                <w:b/>
                <w:bCs/>
                <w:sz w:val="20"/>
                <w:szCs w:val="20"/>
              </w:rPr>
              <w:t>Percent</w:t>
            </w: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Sichifulo</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3,040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709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1,330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1,632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40%</w:t>
            </w:r>
          </w:p>
        </w:tc>
        <w:tc>
          <w:tcPr>
            <w:tcW w:w="0" w:type="auto"/>
            <w:vMerge w:val="restart"/>
            <w:tcBorders>
              <w:top w:val="nil"/>
              <w:left w:val="nil"/>
              <w:bottom w:val="single" w:sz="8" w:space="0" w:color="000000"/>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35%</w:t>
            </w: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Mulobezi</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3,597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1,027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1,604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1,439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38%</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Bilili Springs</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3,706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876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1,396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792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28%</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Nkala</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246 </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51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109 </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123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38%</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Namwala</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3,183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599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718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589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20%</w:t>
            </w:r>
          </w:p>
        </w:tc>
        <w:tc>
          <w:tcPr>
            <w:tcW w:w="0" w:type="auto"/>
            <w:vMerge w:val="restart"/>
            <w:tcBorders>
              <w:top w:val="nil"/>
              <w:left w:val="nil"/>
              <w:bottom w:val="single" w:sz="8" w:space="0" w:color="000000"/>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19%</w:t>
            </w: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Mumbwa</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3,410 </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760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1,585 </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580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29%</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Mufunta</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6,404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876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1,230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1,360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18%</w:t>
            </w:r>
          </w:p>
        </w:tc>
        <w:tc>
          <w:tcPr>
            <w:tcW w:w="0" w:type="auto"/>
            <w:vMerge w:val="restart"/>
            <w:tcBorders>
              <w:top w:val="nil"/>
              <w:left w:val="nil"/>
              <w:bottom w:val="single" w:sz="8" w:space="0" w:color="000000"/>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17%</w:t>
            </w: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Lunga-Luswishi</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13,427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1,773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3,551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1,117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16%</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Kasonso Busanga</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6,724 </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1,087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1,593 </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939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18%</w:t>
            </w:r>
          </w:p>
        </w:tc>
        <w:tc>
          <w:tcPr>
            <w:tcW w:w="0" w:type="auto"/>
            <w:vMerge/>
            <w:tcBorders>
              <w:top w:val="nil"/>
              <w:left w:val="nil"/>
              <w:bottom w:val="single" w:sz="8" w:space="0" w:color="000000"/>
              <w:right w:val="single" w:sz="8" w:space="0" w:color="auto"/>
            </w:tcBorders>
            <w:vAlign w:val="bottom"/>
          </w:tcPr>
          <w:p w:rsidR="00616872" w:rsidRPr="00CA7C6D" w:rsidRDefault="00616872" w:rsidP="000E19F7">
            <w:pPr>
              <w:jc w:val="right"/>
              <w:rPr>
                <w:sz w:val="20"/>
                <w:szCs w:val="20"/>
              </w:rPr>
            </w:pP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43,737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7,758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13,116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8,571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18%</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30%</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20%</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r>
      <w:tr w:rsidR="00616872" w:rsidRPr="00CA7C6D" w:rsidTr="00ED4DCF">
        <w:trPr>
          <w:trHeight w:val="255"/>
        </w:trPr>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Kafue NP</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22,396 </w:t>
            </w:r>
          </w:p>
        </w:tc>
        <w:tc>
          <w:tcPr>
            <w:tcW w:w="0" w:type="auto"/>
            <w:tcBorders>
              <w:top w:val="nil"/>
              <w:left w:val="single" w:sz="8" w:space="0" w:color="auto"/>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9,884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15,272 </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xml:space="preserve">      12,392 </w:t>
            </w:r>
          </w:p>
        </w:tc>
        <w:tc>
          <w:tcPr>
            <w:tcW w:w="0" w:type="auto"/>
            <w:tcBorders>
              <w:top w:val="nil"/>
              <w:left w:val="nil"/>
              <w:bottom w:val="nil"/>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56%</w:t>
            </w:r>
          </w:p>
        </w:tc>
        <w:tc>
          <w:tcPr>
            <w:tcW w:w="0" w:type="auto"/>
            <w:tcBorders>
              <w:top w:val="nil"/>
              <w:left w:val="nil"/>
              <w:bottom w:val="nil"/>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r>
      <w:tr w:rsidR="00616872" w:rsidRPr="00CA7C6D" w:rsidTr="00ED4DCF">
        <w:trPr>
          <w:trHeight w:val="270"/>
        </w:trPr>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both"/>
              <w:rPr>
                <w:sz w:val="20"/>
                <w:szCs w:val="20"/>
              </w:rPr>
            </w:pPr>
            <w:r w:rsidRPr="00CA7C6D">
              <w:rPr>
                <w:sz w:val="20"/>
                <w:szCs w:val="20"/>
              </w:rPr>
              <w:t> </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c>
          <w:tcPr>
            <w:tcW w:w="0" w:type="auto"/>
            <w:tcBorders>
              <w:top w:val="nil"/>
              <w:left w:val="single" w:sz="8" w:space="0" w:color="auto"/>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44%</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68%</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55%</w:t>
            </w:r>
          </w:p>
        </w:tc>
        <w:tc>
          <w:tcPr>
            <w:tcW w:w="0" w:type="auto"/>
            <w:tcBorders>
              <w:top w:val="nil"/>
              <w:left w:val="nil"/>
              <w:bottom w:val="single" w:sz="8" w:space="0" w:color="auto"/>
              <w:right w:val="nil"/>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c>
          <w:tcPr>
            <w:tcW w:w="0" w:type="auto"/>
            <w:tcBorders>
              <w:top w:val="nil"/>
              <w:left w:val="nil"/>
              <w:bottom w:val="single" w:sz="8" w:space="0" w:color="auto"/>
              <w:right w:val="single" w:sz="8" w:space="0" w:color="auto"/>
            </w:tcBorders>
            <w:shd w:val="clear" w:color="auto" w:fill="auto"/>
            <w:noWrap/>
            <w:vAlign w:val="bottom"/>
          </w:tcPr>
          <w:p w:rsidR="00616872" w:rsidRPr="00CA7C6D" w:rsidRDefault="00616872" w:rsidP="000E19F7">
            <w:pPr>
              <w:jc w:val="right"/>
              <w:rPr>
                <w:sz w:val="20"/>
                <w:szCs w:val="20"/>
              </w:rPr>
            </w:pPr>
            <w:r w:rsidRPr="00CA7C6D">
              <w:rPr>
                <w:sz w:val="20"/>
                <w:szCs w:val="20"/>
              </w:rPr>
              <w:t> </w:t>
            </w:r>
          </w:p>
        </w:tc>
      </w:tr>
    </w:tbl>
    <w:p w:rsidR="00616872" w:rsidRPr="00CA7C6D" w:rsidRDefault="00616872" w:rsidP="000E19F7">
      <w:pPr>
        <w:jc w:val="both"/>
        <w:rPr>
          <w:b/>
          <w:sz w:val="20"/>
          <w:szCs w:val="20"/>
        </w:rPr>
      </w:pPr>
    </w:p>
    <w:p w:rsidR="00626E70" w:rsidRDefault="00626E70"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152CCC" w:rsidRDefault="00152CCC" w:rsidP="000E19F7">
      <w:pPr>
        <w:jc w:val="both"/>
        <w:rPr>
          <w:b/>
          <w:sz w:val="20"/>
          <w:szCs w:val="20"/>
        </w:rPr>
      </w:pPr>
    </w:p>
    <w:p w:rsidR="00616872" w:rsidRPr="00CA7C6D" w:rsidRDefault="00616872" w:rsidP="000E19F7">
      <w:pPr>
        <w:jc w:val="both"/>
        <w:rPr>
          <w:b/>
          <w:sz w:val="20"/>
          <w:szCs w:val="20"/>
        </w:rPr>
      </w:pPr>
      <w:r w:rsidRPr="00CA7C6D">
        <w:rPr>
          <w:b/>
          <w:sz w:val="20"/>
          <w:szCs w:val="20"/>
        </w:rPr>
        <w:t>Estimated impact of fire on carbon stocks in selected GMAs</w:t>
      </w:r>
    </w:p>
    <w:p w:rsidR="00626E70" w:rsidRDefault="00626E70" w:rsidP="000E19F7">
      <w:pPr>
        <w:jc w:val="both"/>
        <w:rPr>
          <w:sz w:val="20"/>
          <w:szCs w:val="20"/>
        </w:rPr>
      </w:pPr>
    </w:p>
    <w:p w:rsidR="00616872" w:rsidRPr="00CA7C6D" w:rsidRDefault="00616872" w:rsidP="000E19F7">
      <w:pPr>
        <w:jc w:val="both"/>
        <w:rPr>
          <w:sz w:val="20"/>
          <w:szCs w:val="20"/>
        </w:rPr>
      </w:pPr>
      <w:r w:rsidRPr="00CA7C6D">
        <w:rPr>
          <w:sz w:val="20"/>
          <w:szCs w:val="20"/>
        </w:rPr>
        <w:t>Given that intense, late-season fires are prone to spread over a wider geographical area than early-season fires, it seems likely that late-season fires will account for a larger proportion of area affected by fire. However, in order to maintain conservativeness of assumptions, the potential impact of late-season fires on selected GMAs will be estimated based on an assumed ratio of geographical area affected of 1:1 for late and early-season fires, respectively. The estimated geographical area of woodlands affected by late-season fires in selected GMAs, and the impact on ecosystem carbon stocks, is presented in Table 3.3 below.</w:t>
      </w:r>
    </w:p>
    <w:p w:rsidR="00626E70" w:rsidRDefault="00626E70" w:rsidP="00566AC2">
      <w:pPr>
        <w:jc w:val="center"/>
        <w:rPr>
          <w:b/>
          <w:sz w:val="20"/>
          <w:szCs w:val="20"/>
        </w:rPr>
      </w:pPr>
    </w:p>
    <w:p w:rsidR="00616872" w:rsidRPr="00CA7C6D" w:rsidRDefault="00616872" w:rsidP="00566AC2">
      <w:pPr>
        <w:jc w:val="center"/>
        <w:rPr>
          <w:b/>
          <w:sz w:val="20"/>
          <w:szCs w:val="20"/>
        </w:rPr>
      </w:pPr>
      <w:r w:rsidRPr="00CA7C6D">
        <w:rPr>
          <w:b/>
          <w:sz w:val="20"/>
          <w:szCs w:val="20"/>
        </w:rPr>
        <w:t>Table 3.3. Estimated area affected by fires and the consequent impact on ecosystem carbon stocks in selected GMAs</w:t>
      </w:r>
    </w:p>
    <w:tbl>
      <w:tblPr>
        <w:tblStyle w:val="TableGrid"/>
        <w:tblW w:w="0" w:type="auto"/>
        <w:tblLook w:val="04A0" w:firstRow="1" w:lastRow="0" w:firstColumn="1" w:lastColumn="0" w:noHBand="0" w:noVBand="1"/>
      </w:tblPr>
      <w:tblGrid>
        <w:gridCol w:w="3708"/>
        <w:gridCol w:w="1152"/>
        <w:gridCol w:w="1152"/>
        <w:gridCol w:w="1152"/>
        <w:gridCol w:w="1152"/>
        <w:gridCol w:w="1152"/>
      </w:tblGrid>
      <w:tr w:rsidR="00616872" w:rsidRPr="00CA7C6D" w:rsidTr="00C25E47">
        <w:tc>
          <w:tcPr>
            <w:tcW w:w="3708" w:type="dxa"/>
          </w:tcPr>
          <w:p w:rsidR="00616872" w:rsidRPr="00CA7C6D" w:rsidRDefault="00616872" w:rsidP="000E19F7">
            <w:pPr>
              <w:rPr>
                <w:sz w:val="20"/>
                <w:szCs w:val="20"/>
              </w:rPr>
            </w:pPr>
          </w:p>
        </w:tc>
        <w:tc>
          <w:tcPr>
            <w:tcW w:w="1152" w:type="dxa"/>
          </w:tcPr>
          <w:p w:rsidR="00616872" w:rsidRPr="00CA7C6D" w:rsidRDefault="00616872" w:rsidP="000E19F7">
            <w:pPr>
              <w:rPr>
                <w:color w:val="000000"/>
                <w:sz w:val="20"/>
                <w:szCs w:val="20"/>
              </w:rPr>
            </w:pPr>
            <w:r w:rsidRPr="00CA7C6D">
              <w:rPr>
                <w:color w:val="000000"/>
                <w:sz w:val="20"/>
                <w:szCs w:val="20"/>
              </w:rPr>
              <w:t>Lukwakwa</w:t>
            </w:r>
          </w:p>
        </w:tc>
        <w:tc>
          <w:tcPr>
            <w:tcW w:w="1152" w:type="dxa"/>
          </w:tcPr>
          <w:p w:rsidR="00616872" w:rsidRPr="00CA7C6D" w:rsidRDefault="00616872" w:rsidP="000E19F7">
            <w:pPr>
              <w:rPr>
                <w:color w:val="000000"/>
                <w:sz w:val="20"/>
                <w:szCs w:val="20"/>
              </w:rPr>
            </w:pPr>
            <w:r w:rsidRPr="00CA7C6D">
              <w:rPr>
                <w:color w:val="000000"/>
                <w:sz w:val="20"/>
                <w:szCs w:val="20"/>
              </w:rPr>
              <w:t>Chibwika-Ntambu</w:t>
            </w:r>
          </w:p>
        </w:tc>
        <w:tc>
          <w:tcPr>
            <w:tcW w:w="1152" w:type="dxa"/>
          </w:tcPr>
          <w:p w:rsidR="00616872" w:rsidRPr="00CA7C6D" w:rsidRDefault="00616872" w:rsidP="000E19F7">
            <w:pPr>
              <w:rPr>
                <w:color w:val="000000"/>
                <w:sz w:val="20"/>
                <w:szCs w:val="20"/>
              </w:rPr>
            </w:pPr>
            <w:r w:rsidRPr="00CA7C6D">
              <w:rPr>
                <w:color w:val="000000"/>
                <w:sz w:val="20"/>
                <w:szCs w:val="20"/>
              </w:rPr>
              <w:t>Namwala</w:t>
            </w:r>
          </w:p>
        </w:tc>
        <w:tc>
          <w:tcPr>
            <w:tcW w:w="1152" w:type="dxa"/>
          </w:tcPr>
          <w:p w:rsidR="00616872" w:rsidRPr="00CA7C6D" w:rsidRDefault="00616872" w:rsidP="000E19F7">
            <w:pPr>
              <w:rPr>
                <w:color w:val="000000"/>
                <w:sz w:val="20"/>
                <w:szCs w:val="20"/>
              </w:rPr>
            </w:pPr>
            <w:r w:rsidRPr="00CA7C6D">
              <w:rPr>
                <w:color w:val="000000"/>
                <w:sz w:val="20"/>
                <w:szCs w:val="20"/>
              </w:rPr>
              <w:t>Mufunta</w:t>
            </w:r>
          </w:p>
        </w:tc>
        <w:tc>
          <w:tcPr>
            <w:tcW w:w="1152" w:type="dxa"/>
          </w:tcPr>
          <w:p w:rsidR="00616872" w:rsidRPr="00CA7C6D" w:rsidRDefault="00616872" w:rsidP="000E19F7">
            <w:pPr>
              <w:rPr>
                <w:color w:val="000000"/>
                <w:sz w:val="20"/>
                <w:szCs w:val="20"/>
              </w:rPr>
            </w:pPr>
            <w:r w:rsidRPr="00CA7C6D">
              <w:rPr>
                <w:color w:val="000000"/>
                <w:sz w:val="20"/>
                <w:szCs w:val="20"/>
              </w:rPr>
              <w:t>Mumbwa</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Area affected by fire (ha)</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48,666</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27,975</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63,533</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111,667</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97,500</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Area affected by late-season fire (ha)</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24,333</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13,988</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31,767</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55,833</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48,750</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Assumed period of fire regime for conversion to low-density woodland (years)</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50</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50</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50</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50</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50</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Estimated loss of ecosystem carbon due to altered fire regime (t C/ha)</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21</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21</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18</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18</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18</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Annual loss of ecosystem carbon (t C/year)</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10,118</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5,816</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11,608</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20,402</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17,813</w:t>
            </w:r>
          </w:p>
        </w:tc>
      </w:tr>
      <w:tr w:rsidR="00616872" w:rsidRPr="00CA7C6D" w:rsidTr="00C25E47">
        <w:tc>
          <w:tcPr>
            <w:tcW w:w="3708" w:type="dxa"/>
          </w:tcPr>
          <w:p w:rsidR="00616872" w:rsidRPr="00CA7C6D" w:rsidRDefault="00616872" w:rsidP="000E19F7">
            <w:pPr>
              <w:rPr>
                <w:color w:val="000000"/>
                <w:sz w:val="20"/>
                <w:szCs w:val="20"/>
              </w:rPr>
            </w:pPr>
            <w:r w:rsidRPr="00CA7C6D">
              <w:rPr>
                <w:color w:val="000000"/>
                <w:sz w:val="20"/>
                <w:szCs w:val="20"/>
              </w:rPr>
              <w:t>Annual loss of ecosystem carbon (t CO</w:t>
            </w:r>
            <w:r w:rsidRPr="00CA7C6D">
              <w:rPr>
                <w:color w:val="000000"/>
                <w:sz w:val="20"/>
                <w:szCs w:val="20"/>
                <w:vertAlign w:val="subscript"/>
              </w:rPr>
              <w:t>2</w:t>
            </w:r>
            <w:r w:rsidRPr="00CA7C6D">
              <w:rPr>
                <w:color w:val="000000"/>
                <w:sz w:val="20"/>
                <w:szCs w:val="20"/>
              </w:rPr>
              <w:t>/year)</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37,132</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21,345</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42,600</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74,874</w:t>
            </w:r>
          </w:p>
        </w:tc>
        <w:tc>
          <w:tcPr>
            <w:tcW w:w="1152" w:type="dxa"/>
            <w:vAlign w:val="bottom"/>
          </w:tcPr>
          <w:p w:rsidR="00616872" w:rsidRPr="00CA7C6D" w:rsidRDefault="00616872" w:rsidP="000E19F7">
            <w:pPr>
              <w:jc w:val="right"/>
              <w:rPr>
                <w:color w:val="000000"/>
                <w:sz w:val="20"/>
                <w:szCs w:val="20"/>
              </w:rPr>
            </w:pPr>
            <w:r w:rsidRPr="00CA7C6D">
              <w:rPr>
                <w:color w:val="000000"/>
                <w:sz w:val="20"/>
                <w:szCs w:val="20"/>
              </w:rPr>
              <w:t>65,375</w:t>
            </w:r>
          </w:p>
        </w:tc>
      </w:tr>
    </w:tbl>
    <w:p w:rsidR="00616872" w:rsidRPr="00CA7C6D" w:rsidRDefault="00616872" w:rsidP="000E19F7">
      <w:pPr>
        <w:jc w:val="both"/>
        <w:rPr>
          <w:sz w:val="20"/>
          <w:szCs w:val="20"/>
        </w:rPr>
      </w:pPr>
    </w:p>
    <w:p w:rsidR="00616872" w:rsidRPr="00CA7C6D" w:rsidRDefault="00616872" w:rsidP="000E19F7">
      <w:pPr>
        <w:pStyle w:val="CommentText"/>
        <w:jc w:val="both"/>
      </w:pPr>
      <w:r w:rsidRPr="00CA7C6D">
        <w:t>A relatively simple calculation is used to calculate annual losses of Carbon and CO</w:t>
      </w:r>
      <w:r w:rsidRPr="00CA7C6D">
        <w:rPr>
          <w:vertAlign w:val="subscript"/>
        </w:rPr>
        <w:t>2</w:t>
      </w:r>
      <w:r w:rsidRPr="00CA7C6D">
        <w:t>, i.e.</w:t>
      </w:r>
    </w:p>
    <w:tbl>
      <w:tblPr>
        <w:tblStyle w:val="TableGrid"/>
        <w:tblW w:w="0" w:type="auto"/>
        <w:tblLook w:val="04A0" w:firstRow="1" w:lastRow="0" w:firstColumn="1" w:lastColumn="0" w:noHBand="0" w:noVBand="1"/>
      </w:tblPr>
      <w:tblGrid>
        <w:gridCol w:w="3398"/>
        <w:gridCol w:w="2922"/>
        <w:gridCol w:w="3148"/>
      </w:tblGrid>
      <w:tr w:rsidR="00616872" w:rsidRPr="00CA7C6D" w:rsidTr="00C25E47">
        <w:tc>
          <w:tcPr>
            <w:tcW w:w="3398" w:type="dxa"/>
          </w:tcPr>
          <w:p w:rsidR="00616872" w:rsidRPr="00CA7C6D" w:rsidRDefault="00616872" w:rsidP="000E19F7">
            <w:pPr>
              <w:pStyle w:val="CommentText"/>
              <w:jc w:val="both"/>
            </w:pPr>
            <w:r w:rsidRPr="00CA7C6D">
              <w:t>Metric</w:t>
            </w:r>
          </w:p>
        </w:tc>
        <w:tc>
          <w:tcPr>
            <w:tcW w:w="2922" w:type="dxa"/>
          </w:tcPr>
          <w:p w:rsidR="00616872" w:rsidRPr="00CA7C6D" w:rsidRDefault="00616872" w:rsidP="000E19F7">
            <w:pPr>
              <w:pStyle w:val="CommentText"/>
              <w:jc w:val="both"/>
            </w:pPr>
            <w:r w:rsidRPr="00CA7C6D">
              <w:rPr>
                <w:i/>
              </w:rPr>
              <w:t xml:space="preserve">Cryptosepalum </w:t>
            </w:r>
            <w:r w:rsidRPr="00CA7C6D">
              <w:t>forest</w:t>
            </w:r>
          </w:p>
        </w:tc>
        <w:tc>
          <w:tcPr>
            <w:tcW w:w="3148" w:type="dxa"/>
          </w:tcPr>
          <w:p w:rsidR="00616872" w:rsidRPr="00CA7C6D" w:rsidRDefault="00616872" w:rsidP="000E19F7">
            <w:pPr>
              <w:pStyle w:val="CommentText"/>
              <w:jc w:val="both"/>
            </w:pPr>
            <w:r w:rsidRPr="00CA7C6D">
              <w:t>Miombo systems</w:t>
            </w:r>
          </w:p>
        </w:tc>
      </w:tr>
      <w:tr w:rsidR="00616872" w:rsidRPr="00CA7C6D" w:rsidTr="00C25E47">
        <w:tc>
          <w:tcPr>
            <w:tcW w:w="3398" w:type="dxa"/>
          </w:tcPr>
          <w:p w:rsidR="00616872" w:rsidRPr="00CA7C6D" w:rsidRDefault="00616872" w:rsidP="000E19F7">
            <w:pPr>
              <w:pStyle w:val="CommentText"/>
              <w:jc w:val="both"/>
            </w:pPr>
            <w:r w:rsidRPr="00CA7C6D">
              <w:t xml:space="preserve"> Area burned in late season fires (ha): </w:t>
            </w:r>
          </w:p>
        </w:tc>
        <w:tc>
          <w:tcPr>
            <w:tcW w:w="2922" w:type="dxa"/>
            <w:vAlign w:val="bottom"/>
          </w:tcPr>
          <w:p w:rsidR="00616872" w:rsidRPr="00CA7C6D" w:rsidRDefault="00616872" w:rsidP="000E19F7">
            <w:pPr>
              <w:pStyle w:val="CommentText"/>
              <w:jc w:val="both"/>
            </w:pPr>
            <w:r w:rsidRPr="00CA7C6D">
              <w:t>24,333</w:t>
            </w:r>
          </w:p>
        </w:tc>
        <w:tc>
          <w:tcPr>
            <w:tcW w:w="3148" w:type="dxa"/>
            <w:vAlign w:val="bottom"/>
          </w:tcPr>
          <w:p w:rsidR="00616872" w:rsidRPr="00CA7C6D" w:rsidRDefault="00616872" w:rsidP="000E19F7">
            <w:pPr>
              <w:pStyle w:val="CommentText"/>
              <w:jc w:val="both"/>
            </w:pPr>
            <w:r w:rsidRPr="00CA7C6D">
              <w:t>55,833</w:t>
            </w:r>
          </w:p>
        </w:tc>
      </w:tr>
      <w:tr w:rsidR="00616872" w:rsidRPr="00CA7C6D" w:rsidTr="00C25E47">
        <w:tc>
          <w:tcPr>
            <w:tcW w:w="3398" w:type="dxa"/>
          </w:tcPr>
          <w:p w:rsidR="00616872" w:rsidRPr="00CA7C6D" w:rsidRDefault="00616872" w:rsidP="000E19F7">
            <w:pPr>
              <w:pStyle w:val="CommentText"/>
              <w:jc w:val="both"/>
            </w:pPr>
            <w:r w:rsidRPr="00CA7C6D">
              <w:t>X loss/ha of Carbon (t C)</w:t>
            </w:r>
          </w:p>
        </w:tc>
        <w:tc>
          <w:tcPr>
            <w:tcW w:w="2922" w:type="dxa"/>
            <w:vAlign w:val="bottom"/>
          </w:tcPr>
          <w:p w:rsidR="00616872" w:rsidRPr="00CA7C6D" w:rsidRDefault="00616872" w:rsidP="000E19F7">
            <w:pPr>
              <w:pStyle w:val="CommentText"/>
              <w:jc w:val="both"/>
            </w:pPr>
            <w:r w:rsidRPr="00CA7C6D">
              <w:t>21</w:t>
            </w:r>
          </w:p>
        </w:tc>
        <w:tc>
          <w:tcPr>
            <w:tcW w:w="3148" w:type="dxa"/>
            <w:vAlign w:val="bottom"/>
          </w:tcPr>
          <w:p w:rsidR="00616872" w:rsidRPr="00CA7C6D" w:rsidRDefault="00616872" w:rsidP="000E19F7">
            <w:pPr>
              <w:pStyle w:val="CommentText"/>
              <w:jc w:val="both"/>
            </w:pPr>
            <w:r w:rsidRPr="00CA7C6D">
              <w:t>18</w:t>
            </w:r>
          </w:p>
        </w:tc>
      </w:tr>
      <w:tr w:rsidR="00616872" w:rsidRPr="00CA7C6D" w:rsidTr="00C25E47">
        <w:trPr>
          <w:trHeight w:val="629"/>
        </w:trPr>
        <w:tc>
          <w:tcPr>
            <w:tcW w:w="3398" w:type="dxa"/>
          </w:tcPr>
          <w:p w:rsidR="00616872" w:rsidRPr="00CA7C6D" w:rsidRDefault="00616872" w:rsidP="000E19F7">
            <w:pPr>
              <w:pStyle w:val="CommentText"/>
              <w:jc w:val="both"/>
            </w:pPr>
            <w:r w:rsidRPr="00CA7C6D">
              <w:t xml:space="preserve">÷ Assumed time it takes for total forest degradation (years) </w:t>
            </w:r>
          </w:p>
        </w:tc>
        <w:tc>
          <w:tcPr>
            <w:tcW w:w="2922" w:type="dxa"/>
            <w:vAlign w:val="bottom"/>
          </w:tcPr>
          <w:p w:rsidR="00616872" w:rsidRPr="00CA7C6D" w:rsidRDefault="00616872" w:rsidP="000E19F7">
            <w:pPr>
              <w:pStyle w:val="CommentText"/>
              <w:jc w:val="both"/>
            </w:pPr>
            <w:r w:rsidRPr="00CA7C6D">
              <w:t>50</w:t>
            </w:r>
          </w:p>
        </w:tc>
        <w:tc>
          <w:tcPr>
            <w:tcW w:w="3148" w:type="dxa"/>
            <w:vAlign w:val="bottom"/>
          </w:tcPr>
          <w:p w:rsidR="00616872" w:rsidRPr="00CA7C6D" w:rsidRDefault="00616872" w:rsidP="000E19F7">
            <w:pPr>
              <w:pStyle w:val="CommentText"/>
              <w:jc w:val="both"/>
            </w:pPr>
            <w:r w:rsidRPr="00CA7C6D">
              <w:t>50</w:t>
            </w:r>
          </w:p>
        </w:tc>
      </w:tr>
      <w:tr w:rsidR="00616872" w:rsidRPr="00CA7C6D" w:rsidTr="00C25E47">
        <w:tc>
          <w:tcPr>
            <w:tcW w:w="3398" w:type="dxa"/>
          </w:tcPr>
          <w:p w:rsidR="00616872" w:rsidRPr="00CA7C6D" w:rsidRDefault="00616872" w:rsidP="000E19F7">
            <w:pPr>
              <w:pStyle w:val="CommentText"/>
              <w:jc w:val="both"/>
            </w:pPr>
            <w:r w:rsidRPr="00CA7C6D">
              <w:t>= loss of Carbon (t)</w:t>
            </w:r>
          </w:p>
        </w:tc>
        <w:tc>
          <w:tcPr>
            <w:tcW w:w="2922" w:type="dxa"/>
            <w:vAlign w:val="bottom"/>
          </w:tcPr>
          <w:p w:rsidR="00616872" w:rsidRPr="00CA7C6D" w:rsidRDefault="00616872" w:rsidP="000E19F7">
            <w:pPr>
              <w:pStyle w:val="CommentText"/>
              <w:jc w:val="both"/>
            </w:pPr>
            <w:r w:rsidRPr="00CA7C6D">
              <w:t>10,219</w:t>
            </w:r>
          </w:p>
        </w:tc>
        <w:tc>
          <w:tcPr>
            <w:tcW w:w="3148" w:type="dxa"/>
            <w:vAlign w:val="bottom"/>
          </w:tcPr>
          <w:p w:rsidR="00616872" w:rsidRPr="00CA7C6D" w:rsidRDefault="00616872" w:rsidP="000E19F7">
            <w:pPr>
              <w:pStyle w:val="CommentText"/>
              <w:jc w:val="both"/>
            </w:pPr>
            <w:r w:rsidRPr="00CA7C6D">
              <w:t>20,099</w:t>
            </w:r>
          </w:p>
        </w:tc>
      </w:tr>
      <w:tr w:rsidR="00616872" w:rsidRPr="00CA7C6D" w:rsidTr="00C25E47">
        <w:tc>
          <w:tcPr>
            <w:tcW w:w="3398" w:type="dxa"/>
          </w:tcPr>
          <w:p w:rsidR="00616872" w:rsidRPr="00CA7C6D" w:rsidRDefault="00616872" w:rsidP="000E19F7">
            <w:pPr>
              <w:pStyle w:val="CommentText"/>
              <w:jc w:val="both"/>
            </w:pPr>
            <w:r w:rsidRPr="00CA7C6D">
              <w:t>Mass of CO</w:t>
            </w:r>
            <w:r w:rsidRPr="00CA7C6D">
              <w:rPr>
                <w:vertAlign w:val="subscript"/>
              </w:rPr>
              <w:t>2</w:t>
            </w:r>
            <w:r w:rsidRPr="00CA7C6D">
              <w:t xml:space="preserve"> relative to C = 3.67</w:t>
            </w:r>
          </w:p>
        </w:tc>
        <w:tc>
          <w:tcPr>
            <w:tcW w:w="2922" w:type="dxa"/>
            <w:vAlign w:val="bottom"/>
          </w:tcPr>
          <w:p w:rsidR="00616872" w:rsidRPr="00CA7C6D" w:rsidRDefault="00616872" w:rsidP="000E19F7">
            <w:pPr>
              <w:pStyle w:val="CommentText"/>
              <w:jc w:val="both"/>
            </w:pPr>
          </w:p>
        </w:tc>
        <w:tc>
          <w:tcPr>
            <w:tcW w:w="3148" w:type="dxa"/>
            <w:vAlign w:val="bottom"/>
          </w:tcPr>
          <w:p w:rsidR="00616872" w:rsidRPr="00CA7C6D" w:rsidRDefault="00616872" w:rsidP="000E19F7">
            <w:pPr>
              <w:pStyle w:val="CommentText"/>
              <w:jc w:val="both"/>
            </w:pPr>
          </w:p>
        </w:tc>
      </w:tr>
      <w:tr w:rsidR="00616872" w:rsidRPr="00CA7C6D" w:rsidTr="00C25E47">
        <w:tc>
          <w:tcPr>
            <w:tcW w:w="3398" w:type="dxa"/>
          </w:tcPr>
          <w:p w:rsidR="00616872" w:rsidRPr="00CA7C6D" w:rsidRDefault="00616872" w:rsidP="000E19F7">
            <w:pPr>
              <w:jc w:val="both"/>
              <w:rPr>
                <w:sz w:val="20"/>
                <w:szCs w:val="20"/>
              </w:rPr>
            </w:pPr>
            <w:r w:rsidRPr="00CA7C6D">
              <w:rPr>
                <w:sz w:val="20"/>
                <w:szCs w:val="20"/>
              </w:rPr>
              <w:t>= loss of CO</w:t>
            </w:r>
            <w:r w:rsidRPr="00CA7C6D">
              <w:rPr>
                <w:sz w:val="20"/>
                <w:szCs w:val="20"/>
                <w:vertAlign w:val="subscript"/>
              </w:rPr>
              <w:t>2</w:t>
            </w:r>
            <w:r w:rsidRPr="00CA7C6D">
              <w:rPr>
                <w:sz w:val="20"/>
                <w:szCs w:val="20"/>
              </w:rPr>
              <w:t xml:space="preserve"> (t / year)</w:t>
            </w:r>
          </w:p>
        </w:tc>
        <w:tc>
          <w:tcPr>
            <w:tcW w:w="2922" w:type="dxa"/>
            <w:vAlign w:val="bottom"/>
          </w:tcPr>
          <w:p w:rsidR="00616872" w:rsidRPr="00CA7C6D" w:rsidRDefault="00616872" w:rsidP="000E19F7">
            <w:pPr>
              <w:jc w:val="both"/>
              <w:rPr>
                <w:sz w:val="20"/>
                <w:szCs w:val="20"/>
              </w:rPr>
            </w:pPr>
            <w:r w:rsidRPr="00CA7C6D">
              <w:rPr>
                <w:sz w:val="20"/>
                <w:szCs w:val="20"/>
              </w:rPr>
              <w:t>37,137</w:t>
            </w:r>
          </w:p>
        </w:tc>
        <w:tc>
          <w:tcPr>
            <w:tcW w:w="3148" w:type="dxa"/>
            <w:vAlign w:val="bottom"/>
          </w:tcPr>
          <w:p w:rsidR="00616872" w:rsidRPr="00CA7C6D" w:rsidRDefault="00616872" w:rsidP="000E19F7">
            <w:pPr>
              <w:jc w:val="both"/>
              <w:rPr>
                <w:sz w:val="20"/>
                <w:szCs w:val="20"/>
              </w:rPr>
            </w:pPr>
            <w:r w:rsidRPr="00CA7C6D">
              <w:rPr>
                <w:sz w:val="20"/>
                <w:szCs w:val="20"/>
              </w:rPr>
              <w:t>73,766</w:t>
            </w:r>
          </w:p>
        </w:tc>
      </w:tr>
      <w:tr w:rsidR="00616872" w:rsidRPr="00CA7C6D" w:rsidTr="00C25E47">
        <w:tc>
          <w:tcPr>
            <w:tcW w:w="3398" w:type="dxa"/>
          </w:tcPr>
          <w:p w:rsidR="00616872" w:rsidRPr="00CA7C6D" w:rsidRDefault="00616872" w:rsidP="000E19F7">
            <w:pPr>
              <w:jc w:val="both"/>
              <w:rPr>
                <w:sz w:val="20"/>
                <w:szCs w:val="20"/>
              </w:rPr>
            </w:pPr>
            <w:r w:rsidRPr="00CA7C6D">
              <w:rPr>
                <w:sz w:val="20"/>
                <w:szCs w:val="20"/>
              </w:rPr>
              <w:t>= CO</w:t>
            </w:r>
            <w:r w:rsidRPr="00CA7C6D">
              <w:rPr>
                <w:sz w:val="20"/>
                <w:szCs w:val="20"/>
                <w:vertAlign w:val="subscript"/>
              </w:rPr>
              <w:t>2</w:t>
            </w:r>
            <w:r w:rsidRPr="00CA7C6D">
              <w:rPr>
                <w:sz w:val="20"/>
                <w:szCs w:val="20"/>
              </w:rPr>
              <w:t xml:space="preserve"> loss/ha late season burn (t / ha / year)</w:t>
            </w:r>
          </w:p>
        </w:tc>
        <w:tc>
          <w:tcPr>
            <w:tcW w:w="2922" w:type="dxa"/>
            <w:vAlign w:val="bottom"/>
          </w:tcPr>
          <w:p w:rsidR="00616872" w:rsidRPr="00CA7C6D" w:rsidRDefault="00616872" w:rsidP="000E19F7">
            <w:pPr>
              <w:jc w:val="both"/>
              <w:rPr>
                <w:sz w:val="20"/>
                <w:szCs w:val="20"/>
              </w:rPr>
            </w:pPr>
            <w:r w:rsidRPr="00CA7C6D">
              <w:rPr>
                <w:sz w:val="20"/>
                <w:szCs w:val="20"/>
              </w:rPr>
              <w:t>1.52</w:t>
            </w:r>
          </w:p>
        </w:tc>
        <w:tc>
          <w:tcPr>
            <w:tcW w:w="3148" w:type="dxa"/>
            <w:vAlign w:val="bottom"/>
          </w:tcPr>
          <w:p w:rsidR="00616872" w:rsidRPr="00CA7C6D" w:rsidRDefault="00616872" w:rsidP="000E19F7">
            <w:pPr>
              <w:jc w:val="both"/>
              <w:rPr>
                <w:sz w:val="20"/>
                <w:szCs w:val="20"/>
              </w:rPr>
            </w:pPr>
            <w:r w:rsidRPr="00CA7C6D">
              <w:rPr>
                <w:sz w:val="20"/>
                <w:szCs w:val="20"/>
              </w:rPr>
              <w:t>1.32</w:t>
            </w:r>
          </w:p>
        </w:tc>
      </w:tr>
    </w:tbl>
    <w:p w:rsidR="00616872" w:rsidRPr="00CA7C6D" w:rsidRDefault="00616872" w:rsidP="000E19F7">
      <w:pPr>
        <w:jc w:val="both"/>
        <w:rPr>
          <w:sz w:val="20"/>
          <w:szCs w:val="20"/>
        </w:rPr>
      </w:pPr>
    </w:p>
    <w:p w:rsidR="00616872" w:rsidRPr="00CA7C6D" w:rsidRDefault="00616872" w:rsidP="000E19F7">
      <w:pPr>
        <w:jc w:val="both"/>
        <w:rPr>
          <w:sz w:val="20"/>
          <w:szCs w:val="20"/>
        </w:rPr>
      </w:pPr>
      <w:r w:rsidRPr="00CA7C6D">
        <w:rPr>
          <w:sz w:val="20"/>
          <w:szCs w:val="20"/>
        </w:rPr>
        <w:lastRenderedPageBreak/>
        <w:t xml:space="preserve">The annual loss of carbon from late season fires varies from 1.32 t/ha in miombo to 1.52 t/ha in </w:t>
      </w:r>
      <w:r w:rsidRPr="00CA7C6D">
        <w:rPr>
          <w:i/>
          <w:sz w:val="20"/>
          <w:szCs w:val="20"/>
        </w:rPr>
        <w:t xml:space="preserve">Cryptosepalum </w:t>
      </w:r>
      <w:r w:rsidRPr="00CA7C6D">
        <w:rPr>
          <w:sz w:val="20"/>
          <w:szCs w:val="20"/>
        </w:rPr>
        <w:t>forest. This results in estimated CO</w:t>
      </w:r>
      <w:r w:rsidRPr="00CA7C6D">
        <w:rPr>
          <w:sz w:val="20"/>
          <w:szCs w:val="20"/>
          <w:vertAlign w:val="subscript"/>
        </w:rPr>
        <w:t>2</w:t>
      </w:r>
      <w:r w:rsidRPr="00CA7C6D">
        <w:rPr>
          <w:sz w:val="20"/>
          <w:szCs w:val="20"/>
        </w:rPr>
        <w:t xml:space="preserve"> emissions of 182,000 and 58,000 tonnes CO</w:t>
      </w:r>
      <w:r w:rsidRPr="00CA7C6D">
        <w:rPr>
          <w:sz w:val="20"/>
          <w:szCs w:val="20"/>
          <w:vertAlign w:val="subscript"/>
        </w:rPr>
        <w:t>2</w:t>
      </w:r>
      <w:r w:rsidRPr="00CA7C6D">
        <w:rPr>
          <w:sz w:val="20"/>
          <w:szCs w:val="20"/>
        </w:rPr>
        <w:t>/year in the proposed KNP and WLNP GMAs, respectively, valued at approximately $1,462,000 and $468,000. In KNP, on average 1,251,600 burn annually, and if we assume that half of this is late season fire the corresponding loss of CO</w:t>
      </w:r>
      <w:r w:rsidRPr="00CA7C6D">
        <w:rPr>
          <w:sz w:val="20"/>
          <w:szCs w:val="20"/>
          <w:vertAlign w:val="subscript"/>
        </w:rPr>
        <w:t>2</w:t>
      </w:r>
      <w:r w:rsidRPr="00CA7C6D">
        <w:rPr>
          <w:sz w:val="20"/>
          <w:szCs w:val="20"/>
        </w:rPr>
        <w:t xml:space="preserve"> in Kafue NP is 839,209 tonnes worth $6.7m (@$8/t CO</w:t>
      </w:r>
      <w:r w:rsidRPr="00CA7C6D">
        <w:rPr>
          <w:sz w:val="20"/>
          <w:szCs w:val="20"/>
          <w:vertAlign w:val="subscript"/>
        </w:rPr>
        <w:t>2</w:t>
      </w:r>
      <w:r w:rsidRPr="00CA7C6D">
        <w:rPr>
          <w:sz w:val="20"/>
          <w:szCs w:val="20"/>
        </w:rPr>
        <w:t>).</w:t>
      </w:r>
    </w:p>
    <w:p w:rsidR="00616872" w:rsidRPr="00CA7C6D" w:rsidRDefault="00616872" w:rsidP="00616872">
      <w:pPr>
        <w:jc w:val="both"/>
        <w:rPr>
          <w:sz w:val="20"/>
          <w:szCs w:val="20"/>
        </w:rPr>
      </w:pPr>
    </w:p>
    <w:p w:rsidR="00616872" w:rsidRPr="00CA7C6D" w:rsidRDefault="00616872" w:rsidP="00616872">
      <w:pPr>
        <w:jc w:val="both"/>
        <w:rPr>
          <w:b/>
          <w:sz w:val="20"/>
          <w:szCs w:val="20"/>
        </w:rPr>
      </w:pPr>
      <w:r w:rsidRPr="00CA7C6D">
        <w:rPr>
          <w:b/>
          <w:sz w:val="20"/>
          <w:szCs w:val="20"/>
        </w:rPr>
        <w:t xml:space="preserve">References </w:t>
      </w:r>
    </w:p>
    <w:p w:rsidR="00616872" w:rsidRPr="00CA7C6D" w:rsidRDefault="00561C1D" w:rsidP="00616872">
      <w:pPr>
        <w:ind w:left="720" w:hanging="720"/>
        <w:jc w:val="both"/>
        <w:rPr>
          <w:noProof/>
          <w:sz w:val="20"/>
          <w:szCs w:val="20"/>
        </w:rPr>
      </w:pPr>
      <w:r w:rsidRPr="00CA7C6D">
        <w:rPr>
          <w:rFonts w:eastAsiaTheme="minorEastAsia"/>
          <w:noProof/>
          <w:sz w:val="20"/>
          <w:szCs w:val="20"/>
        </w:rPr>
        <w:fldChar w:fldCharType="begin"/>
      </w:r>
      <w:r w:rsidR="00616872" w:rsidRPr="00CA7C6D">
        <w:rPr>
          <w:noProof/>
          <w:sz w:val="20"/>
          <w:szCs w:val="20"/>
        </w:rPr>
        <w:instrText xml:space="preserve"> ADDIN EN.REFLIST </w:instrText>
      </w:r>
      <w:r w:rsidRPr="00CA7C6D">
        <w:rPr>
          <w:rFonts w:eastAsiaTheme="minorEastAsia"/>
          <w:noProof/>
          <w:sz w:val="20"/>
          <w:szCs w:val="20"/>
        </w:rPr>
        <w:fldChar w:fldCharType="separate"/>
      </w:r>
      <w:bookmarkStart w:id="32" w:name="_ENREF_1"/>
      <w:r w:rsidR="00616872" w:rsidRPr="00CA7C6D">
        <w:rPr>
          <w:noProof/>
          <w:sz w:val="20"/>
          <w:szCs w:val="20"/>
        </w:rPr>
        <w:t>1</w:t>
      </w:r>
      <w:r w:rsidR="00616872" w:rsidRPr="00CA7C6D">
        <w:rPr>
          <w:noProof/>
          <w:sz w:val="20"/>
          <w:szCs w:val="20"/>
        </w:rPr>
        <w:tab/>
        <w:t>Guy, P. R. The influence of elephants and fire on a Brachystegia-Julbernadia woodlands in Zimbabwe. Journal of Tropical Ecology 5, 215-226 (1989).</w:t>
      </w:r>
      <w:bookmarkEnd w:id="32"/>
    </w:p>
    <w:p w:rsidR="00616872" w:rsidRPr="00CA7C6D" w:rsidRDefault="00616872" w:rsidP="00616872">
      <w:pPr>
        <w:ind w:left="720" w:hanging="720"/>
        <w:jc w:val="both"/>
        <w:rPr>
          <w:noProof/>
          <w:sz w:val="20"/>
          <w:szCs w:val="20"/>
        </w:rPr>
      </w:pPr>
      <w:bookmarkStart w:id="33" w:name="_ENREF_2"/>
      <w:r w:rsidRPr="00CA7C6D">
        <w:rPr>
          <w:noProof/>
          <w:sz w:val="20"/>
          <w:szCs w:val="20"/>
        </w:rPr>
        <w:t>2</w:t>
      </w:r>
      <w:r w:rsidRPr="00CA7C6D">
        <w:rPr>
          <w:noProof/>
          <w:sz w:val="20"/>
          <w:szCs w:val="20"/>
        </w:rPr>
        <w:tab/>
        <w:t>Martin, R. B., Craig, G. C., Booth, V. R. &amp; Conybeare, A. M. G. Elephant Mangement in Zimbabwe. A Review Compiled by Department of National Parks and Wild Life Management, Zimbabwe 124 (Department of National Parks and Wild Life Management, 1992).</w:t>
      </w:r>
      <w:bookmarkEnd w:id="33"/>
    </w:p>
    <w:p w:rsidR="00616872" w:rsidRPr="00CA7C6D" w:rsidRDefault="00561C1D" w:rsidP="00DD2C76">
      <w:pPr>
        <w:pStyle w:val="ListParagraph"/>
        <w:rPr>
          <w:rFonts w:eastAsiaTheme="minorHAnsi"/>
          <w:noProof/>
        </w:rPr>
      </w:pPr>
      <w:r w:rsidRPr="00CA7C6D">
        <w:rPr>
          <w:rFonts w:eastAsiaTheme="minorHAnsi"/>
          <w:noProof/>
        </w:rPr>
        <w:fldChar w:fldCharType="end"/>
      </w:r>
      <w:r w:rsidR="00616872" w:rsidRPr="00CA7C6D">
        <w:rPr>
          <w:rFonts w:eastAsiaTheme="minorHAnsi"/>
          <w:noProof/>
        </w:rPr>
        <w:t>Ryan, C.M., Williams, M., Grace, J. (2010). Above- and belowground carbon stocks in a Miombo woodland landscape of Mozambique, Biotropica 43 (4): 423 - 432</w:t>
      </w:r>
    </w:p>
    <w:p w:rsidR="00616872" w:rsidRPr="00CA7C6D" w:rsidRDefault="00616872" w:rsidP="00DD2C76">
      <w:pPr>
        <w:pStyle w:val="ListParagraph"/>
        <w:rPr>
          <w:rFonts w:eastAsiaTheme="minorHAnsi"/>
          <w:noProof/>
        </w:rPr>
      </w:pPr>
      <w:r w:rsidRPr="00CA7C6D">
        <w:rPr>
          <w:rFonts w:eastAsiaTheme="minorHAnsi"/>
          <w:noProof/>
        </w:rPr>
        <w:t>Ribeiro, N.S., Saatchi, S.N., Shugart, H.H., Washington-Allen, R.A. (2008). Aboveground biomass and leaf area index (LAI) mapping for Niassa Reserve, northern Mozambique. Journal of Geophysical Research – Biogeoscience 113</w:t>
      </w:r>
    </w:p>
    <w:p w:rsidR="00616872" w:rsidRPr="00CA7C6D" w:rsidRDefault="00616872" w:rsidP="00DD2C76">
      <w:pPr>
        <w:pStyle w:val="ListParagraph"/>
        <w:rPr>
          <w:rFonts w:eastAsiaTheme="minorHAnsi"/>
          <w:noProof/>
        </w:rPr>
      </w:pPr>
      <w:r w:rsidRPr="00CA7C6D">
        <w:rPr>
          <w:rFonts w:eastAsiaTheme="minorHAnsi"/>
          <w:noProof/>
        </w:rPr>
        <w:t>Kamelarczyk, K.B.F. 2009. Carbon stock assessment and modelling in Zambia, a UN-REDD Programme study. MRV Working Paper. Series: UN-REDD Programme 4. FAO, UNDP and UNEP. 89 pp</w:t>
      </w:r>
    </w:p>
    <w:p w:rsidR="00616872" w:rsidRPr="00CA7C6D" w:rsidRDefault="00616872" w:rsidP="00DD2C76">
      <w:pPr>
        <w:pStyle w:val="ListParagraph"/>
        <w:rPr>
          <w:noProof/>
        </w:rPr>
      </w:pPr>
      <w:r w:rsidRPr="00CA7C6D">
        <w:rPr>
          <w:noProof/>
        </w:rPr>
        <w:t>Ryan, C.M., Williams, M. (2011). How does fire intensity and frequency affect miombo woodland tree populations and biomass? Ecological Applications, 21(1): pp. 48–60</w:t>
      </w: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sectPr w:rsidR="00AE49B5" w:rsidRPr="007E3AFB" w:rsidSect="00655662">
      <w:footerReference w:type="even" r:id="rId25"/>
      <w:footerReference w:type="default" r:id="rId26"/>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5D2" w:rsidRDefault="004415D2">
      <w:r>
        <w:separator/>
      </w:r>
    </w:p>
  </w:endnote>
  <w:endnote w:type="continuationSeparator" w:id="0">
    <w:p w:rsidR="004415D2" w:rsidRDefault="004415D2">
      <w:r>
        <w:continuationSeparator/>
      </w:r>
    </w:p>
  </w:endnote>
  <w:endnote w:id="1">
    <w:p w:rsidR="000B4EF4" w:rsidRPr="00E73874" w:rsidRDefault="000B4EF4" w:rsidP="00DD2C76">
      <w:pPr>
        <w:pStyle w:val="ListParagraph"/>
        <w:rPr>
          <w:rStyle w:val="EndnoteReference"/>
          <w:rFonts w:eastAsiaTheme="minorHAnsi" w:cs="Arial"/>
        </w:rPr>
      </w:pPr>
    </w:p>
  </w:endnote>
  <w:endnote w:id="2">
    <w:p w:rsidR="000B4EF4" w:rsidRPr="00ED51B3" w:rsidRDefault="000B4EF4" w:rsidP="00ED51B3">
      <w:pPr>
        <w:ind w:left="43"/>
        <w:rPr>
          <w:rStyle w:val="EndnoteReference"/>
          <w:rFonts w:eastAsiaTheme="minorHAnsi" w:cs="Arial"/>
          <w:szCs w:val="20"/>
        </w:rPr>
      </w:pPr>
    </w:p>
  </w:endnote>
  <w:endnote w:id="3">
    <w:p w:rsidR="000B4EF4" w:rsidRPr="000E19F7" w:rsidRDefault="000B4EF4" w:rsidP="000E19F7">
      <w:pPr>
        <w:ind w:left="8"/>
        <w:rPr>
          <w:rStyle w:val="EndnoteReference"/>
          <w:rFonts w:eastAsiaTheme="minorHAnsi" w:cs="Arial"/>
          <w:szCs w:val="20"/>
        </w:rPr>
      </w:pPr>
    </w:p>
  </w:endnote>
  <w:endnote w:id="4">
    <w:p w:rsidR="000B4EF4" w:rsidRPr="00B249E1" w:rsidRDefault="000B4EF4" w:rsidP="00ED51B3"/>
    <w:p w:rsidR="000B4EF4" w:rsidRDefault="000B4EF4" w:rsidP="009577B0">
      <w:pPr>
        <w:rPr>
          <w:rStyle w:val="EndnoteReference"/>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9577B0">
      <w:pPr>
        <w:rPr>
          <w:rFonts w:asciiTheme="minorHAnsi" w:eastAsiaTheme="minorHAnsi" w:hAnsiTheme="minorHAnsi" w:cstheme="minorBidi"/>
        </w:rPr>
      </w:pPr>
    </w:p>
    <w:p w:rsidR="000B4EF4" w:rsidRDefault="000B4EF4" w:rsidP="00ED51B3">
      <w:pPr>
        <w:rPr>
          <w:rStyle w:val="EndnoteReference"/>
          <w:rFonts w:asciiTheme="minorHAnsi" w:eastAsiaTheme="minorHAnsi" w:hAnsiTheme="minorHAnsi" w:cstheme="minorBidi"/>
        </w:rPr>
      </w:pPr>
    </w:p>
    <w:p w:rsidR="000B4EF4" w:rsidRDefault="000B4EF4" w:rsidP="00ED51B3">
      <w:pPr>
        <w:rPr>
          <w:rFonts w:asciiTheme="minorHAnsi" w:eastAsiaTheme="minorHAnsi" w:hAnsiTheme="minorHAnsi" w:cstheme="minorBidi"/>
        </w:rPr>
      </w:pPr>
    </w:p>
    <w:p w:rsidR="000B4EF4" w:rsidRDefault="000B4EF4" w:rsidP="00ED51B3">
      <w:pPr>
        <w:rPr>
          <w:rFonts w:asciiTheme="minorHAnsi" w:eastAsiaTheme="minorHAnsi" w:hAnsiTheme="minorHAnsi" w:cstheme="minorBidi"/>
        </w:rPr>
      </w:pPr>
    </w:p>
    <w:p w:rsidR="000B4EF4" w:rsidRDefault="000B4EF4" w:rsidP="00ED51B3">
      <w:pPr>
        <w:rPr>
          <w:rFonts w:asciiTheme="minorHAnsi" w:eastAsiaTheme="minorHAnsi" w:hAnsiTheme="minorHAnsi" w:cstheme="minorBidi"/>
        </w:rPr>
      </w:pPr>
    </w:p>
    <w:p w:rsidR="000B4EF4" w:rsidRDefault="000B4EF4" w:rsidP="00ED51B3">
      <w:pPr>
        <w:rPr>
          <w:rFonts w:asciiTheme="minorHAnsi" w:eastAsiaTheme="minorHAnsi" w:hAnsiTheme="minorHAnsi" w:cstheme="minorBidi"/>
        </w:rPr>
      </w:pPr>
    </w:p>
    <w:p w:rsidR="000B4EF4" w:rsidRDefault="000B4EF4" w:rsidP="00ED51B3">
      <w:pPr>
        <w:rPr>
          <w:rFonts w:asciiTheme="minorHAnsi" w:eastAsiaTheme="minorHAnsi" w:hAnsiTheme="minorHAnsi" w:cstheme="minorBidi"/>
        </w:rPr>
      </w:pPr>
    </w:p>
    <w:p w:rsidR="000B4EF4" w:rsidRPr="00A65FF7" w:rsidRDefault="000B4EF4" w:rsidP="00ED51B3">
      <w:pPr>
        <w:jc w:val="center"/>
        <w:rPr>
          <w:rStyle w:val="apple-style-span"/>
          <w:b/>
          <w:color w:val="040404"/>
          <w:sz w:val="22"/>
          <w:szCs w:val="22"/>
        </w:rPr>
      </w:pPr>
      <w:r w:rsidRPr="00A65FF7">
        <w:rPr>
          <w:rStyle w:val="apple-style-span"/>
          <w:b/>
          <w:color w:val="040404"/>
          <w:sz w:val="22"/>
          <w:szCs w:val="22"/>
        </w:rPr>
        <w:t>Annex 2: Contribution on Improved Kilns to Reducing Deforestation</w:t>
      </w:r>
    </w:p>
    <w:p w:rsidR="000B4EF4" w:rsidRPr="006231B3" w:rsidRDefault="000B4EF4" w:rsidP="006231B3">
      <w:pPr>
        <w:jc w:val="both"/>
        <w:rPr>
          <w:rStyle w:val="apple-style-span"/>
          <w:color w:val="040404"/>
          <w:sz w:val="20"/>
          <w:szCs w:val="20"/>
        </w:rPr>
      </w:pPr>
    </w:p>
    <w:p w:rsidR="000B4EF4" w:rsidRPr="00152CCC" w:rsidRDefault="000B4EF4" w:rsidP="00152CCC">
      <w:pPr>
        <w:jc w:val="both"/>
        <w:rPr>
          <w:color w:val="040404"/>
          <w:sz w:val="20"/>
          <w:szCs w:val="20"/>
        </w:rPr>
      </w:pPr>
      <w:r w:rsidRPr="006231B3">
        <w:rPr>
          <w:rStyle w:val="apple-style-span"/>
          <w:color w:val="040404"/>
          <w:sz w:val="20"/>
          <w:szCs w:val="20"/>
        </w:rPr>
        <w:t>A number of recent studies have demonstrated that for areas where charcoal is a primary driver of deforestation the introduction of improved kilns can be a powerful tool in both reducing emissions and increasing forest cover. The results of a study by the World Bank</w:t>
      </w:r>
      <w:r>
        <w:rPr>
          <w:rStyle w:val="apple-style-span"/>
          <w:color w:val="040404"/>
          <w:sz w:val="20"/>
          <w:szCs w:val="20"/>
        </w:rPr>
        <w:t xml:space="preserve"> (</w:t>
      </w:r>
      <w:r w:rsidRPr="00152CCC">
        <w:rPr>
          <w:rStyle w:val="apple-style-span"/>
          <w:i/>
          <w:color w:val="040404"/>
          <w:sz w:val="20"/>
          <w:szCs w:val="20"/>
        </w:rPr>
        <w:t>Environmental Crisis or Sustainable Development Opportunity? Transforming the charcoal sector in Tanzania - A Policy Note</w:t>
      </w:r>
      <w:r>
        <w:rPr>
          <w:rStyle w:val="apple-style-span"/>
          <w:color w:val="040404"/>
          <w:sz w:val="20"/>
          <w:szCs w:val="20"/>
        </w:rPr>
        <w:t>, World Bank, 2009)</w:t>
      </w:r>
      <w:r w:rsidRPr="006231B3">
        <w:rPr>
          <w:rStyle w:val="apple-style-span"/>
          <w:color w:val="040404"/>
          <w:sz w:val="20"/>
          <w:szCs w:val="20"/>
        </w:rPr>
        <w:t xml:space="preserve"> on the impacts of improved kilns in a Miombo woodlands context demonstrated that improved kilns were by far the most effective instruments in improving forest cover compared to a business-as-usual scenario (see diagram </w:t>
      </w:r>
      <w:r w:rsidRPr="006231B3">
        <w:rPr>
          <w:sz w:val="20"/>
          <w:szCs w:val="20"/>
        </w:rPr>
        <w:t>below which illustrates the combined and individual impacts of the three policy options on forest cover).</w:t>
      </w:r>
    </w:p>
    <w:p w:rsidR="000B4EF4" w:rsidRDefault="000B4EF4" w:rsidP="006231B3">
      <w:pPr>
        <w:jc w:val="both"/>
        <w:rPr>
          <w:sz w:val="20"/>
          <w:szCs w:val="20"/>
        </w:rPr>
      </w:pPr>
    </w:p>
    <w:p w:rsidR="000B4EF4" w:rsidRPr="00152CCC" w:rsidRDefault="000B4EF4" w:rsidP="00152CCC">
      <w:pPr>
        <w:jc w:val="center"/>
        <w:rPr>
          <w:b/>
          <w:sz w:val="20"/>
          <w:szCs w:val="20"/>
        </w:rPr>
      </w:pPr>
      <w:r w:rsidRPr="00152CCC">
        <w:rPr>
          <w:b/>
          <w:sz w:val="20"/>
          <w:szCs w:val="20"/>
        </w:rPr>
        <w:t>Table 2.1 - IMPACT OF IMPROVED KIN TECHNOLOGY ON FORESTS (Source: World Bank)</w:t>
      </w:r>
    </w:p>
    <w:p w:rsidR="000B4EF4" w:rsidRPr="006231B3" w:rsidRDefault="000B4EF4" w:rsidP="006231B3">
      <w:pPr>
        <w:jc w:val="both"/>
        <w:rPr>
          <w:rStyle w:val="apple-style-span"/>
          <w:color w:val="040404"/>
          <w:sz w:val="20"/>
          <w:szCs w:val="20"/>
        </w:rPr>
      </w:pPr>
    </w:p>
    <w:p w:rsidR="000B4EF4" w:rsidRPr="006231B3" w:rsidRDefault="000B4EF4" w:rsidP="006231B3">
      <w:pPr>
        <w:jc w:val="both"/>
        <w:rPr>
          <w:rStyle w:val="apple-style-span"/>
          <w:color w:val="040404"/>
          <w:sz w:val="20"/>
          <w:szCs w:val="20"/>
        </w:rPr>
      </w:pPr>
      <w:r w:rsidRPr="006231B3">
        <w:rPr>
          <w:noProof/>
          <w:sz w:val="20"/>
          <w:szCs w:val="20"/>
        </w:rPr>
        <w:drawing>
          <wp:inline distT="0" distB="0" distL="0" distR="0">
            <wp:extent cx="5318406" cy="3486150"/>
            <wp:effectExtent l="19050" t="19050" r="15594" b="1905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318406" cy="3486150"/>
                    </a:xfrm>
                    <a:prstGeom prst="rect">
                      <a:avLst/>
                    </a:prstGeom>
                    <a:noFill/>
                    <a:ln w="6350" cmpd="sng">
                      <a:solidFill>
                        <a:srgbClr val="000000"/>
                      </a:solidFill>
                      <a:miter lim="800000"/>
                      <a:headEnd/>
                      <a:tailEnd/>
                    </a:ln>
                    <a:effectLst/>
                  </pic:spPr>
                </pic:pic>
              </a:graphicData>
            </a:graphic>
          </wp:inline>
        </w:drawing>
      </w:r>
    </w:p>
    <w:p w:rsidR="000B4EF4" w:rsidRPr="006231B3" w:rsidRDefault="000B4EF4" w:rsidP="006231B3">
      <w:pPr>
        <w:jc w:val="both"/>
        <w:rPr>
          <w:sz w:val="20"/>
          <w:szCs w:val="20"/>
        </w:rPr>
      </w:pPr>
    </w:p>
    <w:p w:rsidR="000B4EF4" w:rsidRPr="006231B3" w:rsidRDefault="000B4EF4" w:rsidP="006231B3">
      <w:pPr>
        <w:jc w:val="both"/>
        <w:rPr>
          <w:rStyle w:val="apple-style-span"/>
          <w:color w:val="040404"/>
          <w:sz w:val="20"/>
          <w:szCs w:val="20"/>
        </w:rPr>
      </w:pPr>
      <w:r w:rsidRPr="006231B3">
        <w:rPr>
          <w:sz w:val="20"/>
          <w:szCs w:val="20"/>
        </w:rPr>
        <w:t xml:space="preserve">The diagram above illustrates that improved kiln technology – although only increasing efficiency – has a significant positive impact on forest area. The relatively larger impact of improved kiln technology on forest management, compared to policy interventions on the consumption side, can be explained by the fact that production-side measures are not offset by population growth and, thus, have a more profound impact. </w:t>
      </w:r>
      <w:r w:rsidRPr="006231B3">
        <w:rPr>
          <w:rStyle w:val="apple-style-span"/>
          <w:color w:val="040404"/>
          <w:sz w:val="20"/>
          <w:szCs w:val="20"/>
        </w:rPr>
        <w:t xml:space="preserve"> </w:t>
      </w:r>
    </w:p>
    <w:p w:rsidR="000B4EF4" w:rsidRPr="006231B3" w:rsidRDefault="000B4EF4" w:rsidP="006231B3">
      <w:pPr>
        <w:jc w:val="both"/>
        <w:rPr>
          <w:rFonts w:asciiTheme="minorHAnsi" w:eastAsiaTheme="minorHAnsi" w:hAnsiTheme="minorHAnsi" w:cstheme="minorBidi"/>
          <w:sz w:val="20"/>
          <w:szCs w:val="20"/>
        </w:rPr>
      </w:pPr>
    </w:p>
    <w:p w:rsidR="000B4EF4" w:rsidRDefault="000B4EF4" w:rsidP="006231B3">
      <w:pPr>
        <w:jc w:val="both"/>
        <w:rPr>
          <w:rFonts w:asciiTheme="minorHAnsi" w:eastAsiaTheme="minorHAnsi" w:hAnsiTheme="minorHAnsi" w:cstheme="minorBidi"/>
          <w:sz w:val="20"/>
          <w:szCs w:val="20"/>
        </w:rPr>
      </w:pPr>
    </w:p>
    <w:p w:rsidR="000B4EF4" w:rsidRDefault="000B4EF4" w:rsidP="006231B3">
      <w:pPr>
        <w:jc w:val="both"/>
        <w:rPr>
          <w:rFonts w:asciiTheme="minorHAnsi" w:eastAsiaTheme="minorHAnsi" w:hAnsiTheme="minorHAnsi" w:cstheme="minorBidi"/>
          <w:sz w:val="20"/>
          <w:szCs w:val="20"/>
        </w:rPr>
      </w:pPr>
    </w:p>
    <w:p w:rsidR="000B4EF4" w:rsidRDefault="000B4EF4" w:rsidP="006231B3">
      <w:pPr>
        <w:jc w:val="both"/>
        <w:rPr>
          <w:rFonts w:asciiTheme="minorHAnsi" w:eastAsiaTheme="minorHAnsi" w:hAnsiTheme="minorHAnsi" w:cstheme="minorBidi"/>
          <w:sz w:val="20"/>
          <w:szCs w:val="20"/>
        </w:rPr>
      </w:pPr>
    </w:p>
    <w:p w:rsidR="000B4EF4" w:rsidRDefault="000B4EF4" w:rsidP="00B96761">
      <w:pPr>
        <w:pStyle w:val="Heading1"/>
      </w:pPr>
      <w:bookmarkStart w:id="31" w:name="_Toc312407978"/>
    </w:p>
    <w:p w:rsidR="000B4EF4" w:rsidRDefault="000B4EF4"/>
    <w:p w:rsidR="000B4EF4" w:rsidRDefault="000B4EF4"/>
    <w:p w:rsidR="000B4EF4" w:rsidRDefault="000B4EF4"/>
    <w:p w:rsidR="000B4EF4" w:rsidRDefault="000B4EF4"/>
    <w:p w:rsidR="000B4EF4" w:rsidRDefault="000B4EF4"/>
    <w:p w:rsidR="000B4EF4" w:rsidRDefault="000B4EF4"/>
    <w:p w:rsidR="000B4EF4" w:rsidRDefault="000B4EF4"/>
    <w:p w:rsidR="00C25E47" w:rsidRDefault="00C25E47">
      <w:pPr>
        <w:jc w:val="center"/>
        <w:rPr>
          <w:b/>
          <w:sz w:val="22"/>
          <w:szCs w:val="22"/>
        </w:rPr>
      </w:pPr>
    </w:p>
    <w:p w:rsidR="00C25E47" w:rsidRDefault="00C25E47">
      <w:pPr>
        <w:jc w:val="center"/>
        <w:rPr>
          <w:b/>
          <w:sz w:val="22"/>
          <w:szCs w:val="22"/>
        </w:rPr>
      </w:pPr>
    </w:p>
    <w:p w:rsidR="000B4EF4" w:rsidRPr="00C25E47" w:rsidRDefault="000B4EF4">
      <w:pPr>
        <w:jc w:val="center"/>
        <w:rPr>
          <w:b/>
          <w:sz w:val="20"/>
          <w:szCs w:val="22"/>
        </w:rPr>
      </w:pPr>
      <w:r w:rsidRPr="00C25E47">
        <w:rPr>
          <w:b/>
          <w:sz w:val="20"/>
          <w:szCs w:val="22"/>
        </w:rPr>
        <w:t xml:space="preserve">Annex 3 – Excerpted Section on Briquetting Systems from </w:t>
      </w:r>
      <w:r w:rsidRPr="00C25E47">
        <w:rPr>
          <w:b/>
          <w:i/>
          <w:sz w:val="20"/>
          <w:szCs w:val="22"/>
        </w:rPr>
        <w:t xml:space="preserve">CleanStart </w:t>
      </w:r>
      <w:r w:rsidRPr="00C25E47">
        <w:rPr>
          <w:b/>
          <w:sz w:val="20"/>
          <w:szCs w:val="22"/>
        </w:rPr>
        <w:t>Business Plan – Uganda</w:t>
      </w:r>
    </w:p>
    <w:p w:rsidR="000B4EF4" w:rsidRPr="00C25E47" w:rsidRDefault="000B4EF4">
      <w:pPr>
        <w:jc w:val="center"/>
        <w:rPr>
          <w:b/>
          <w:sz w:val="20"/>
          <w:szCs w:val="22"/>
        </w:rPr>
      </w:pPr>
    </w:p>
    <w:p w:rsidR="000B4EF4" w:rsidRPr="00C25E47" w:rsidRDefault="000B4EF4">
      <w:pPr>
        <w:jc w:val="center"/>
        <w:rPr>
          <w:b/>
          <w:sz w:val="20"/>
          <w:szCs w:val="22"/>
        </w:rPr>
      </w:pPr>
      <w:r w:rsidRPr="00C25E47">
        <w:rPr>
          <w:b/>
          <w:sz w:val="20"/>
          <w:szCs w:val="22"/>
        </w:rPr>
        <w:t>Case Study of Briquetting Potential</w:t>
      </w:r>
    </w:p>
    <w:p w:rsidR="000B4EF4" w:rsidRPr="00C25E47" w:rsidRDefault="000B4EF4" w:rsidP="009A460B">
      <w:pPr>
        <w:jc w:val="both"/>
        <w:rPr>
          <w:sz w:val="20"/>
          <w:szCs w:val="22"/>
        </w:rPr>
      </w:pPr>
    </w:p>
    <w:p w:rsidR="000B4EF4" w:rsidRPr="00C25E47" w:rsidRDefault="000B4EF4" w:rsidP="009A460B">
      <w:pPr>
        <w:jc w:val="both"/>
        <w:rPr>
          <w:sz w:val="20"/>
          <w:szCs w:val="22"/>
        </w:rPr>
      </w:pPr>
      <w:r w:rsidRPr="00C25E47">
        <w:rPr>
          <w:i/>
          <w:sz w:val="20"/>
          <w:szCs w:val="22"/>
        </w:rPr>
        <w:t>Briquetting Market</w:t>
      </w:r>
    </w:p>
    <w:p w:rsidR="000B4EF4" w:rsidRPr="00C25E47" w:rsidRDefault="000B4EF4" w:rsidP="009A460B">
      <w:pPr>
        <w:jc w:val="both"/>
        <w:rPr>
          <w:sz w:val="20"/>
          <w:szCs w:val="22"/>
        </w:rPr>
      </w:pPr>
      <w:r w:rsidRPr="00C25E47">
        <w:rPr>
          <w:sz w:val="20"/>
          <w:szCs w:val="22"/>
        </w:rPr>
        <w:t>The briquette making market in Uganda is currently quite heavily donor driven and is at market development stage, mainly through NGOs such as Living Earth, GIZ and CREEC, although some new companies have been set up such as Kampala Jellitone Suppliers (KJS), and Green Bio Energy Ltd.  Their focus is on supporting local communities in Uganda to develop a whole range of products including briquettes, with Living Earth having supported three entrepreneurs to produce briquette machines to be able to produce briquettes, as well as training 2 stove producers to produce cook stoves that uses briquettes.  It has worked with 17 briquette makers in Uganda, providing them with necessary technology training and a business model. The number of briquette producers and daily production can easily be raised from 17 briquette producers to 50 producers and from 8 tonnes to 50 tonnes per day.  Currently, the size of the market is not known, as the total amount of materials suitable for briquetting production has not been adequately estimated, although it is believed to be substantial.  Using the baseline of the usage of charcoal among Ugandan households (22% of households in 2009/10), it can be estimated that several hundred thousand Uganda households could start using briquettes as an alternative to charcoal with the right development of the sector.  Briquette making machinery generally costs upwards of US$ 376, and can produce up to 1 tonne of briquettes per day at full capacity.  Most briquette producers manage to produce about 800-1,000 kg of briquettes per day with high quality machines.</w:t>
      </w:r>
    </w:p>
    <w:p w:rsidR="000B4EF4" w:rsidRPr="00C25E47" w:rsidRDefault="000B4EF4" w:rsidP="009A460B">
      <w:pPr>
        <w:jc w:val="both"/>
        <w:rPr>
          <w:sz w:val="20"/>
          <w:szCs w:val="22"/>
        </w:rPr>
      </w:pPr>
    </w:p>
    <w:p w:rsidR="000B4EF4" w:rsidRPr="00C25E47" w:rsidRDefault="000B4EF4" w:rsidP="009A460B">
      <w:pPr>
        <w:rPr>
          <w:i/>
          <w:sz w:val="20"/>
          <w:szCs w:val="22"/>
        </w:rPr>
      </w:pPr>
      <w:r w:rsidRPr="00C25E47">
        <w:rPr>
          <w:i/>
          <w:sz w:val="20"/>
          <w:szCs w:val="22"/>
        </w:rPr>
        <w:t>SWOT Analysis for Briquetting Production in Uganda</w:t>
      </w:r>
    </w:p>
    <w:p w:rsidR="000B4EF4" w:rsidRPr="00C25E47" w:rsidRDefault="000B4EF4" w:rsidP="009A460B">
      <w:pPr>
        <w:rPr>
          <w:i/>
          <w:sz w:val="20"/>
          <w:szCs w:val="22"/>
        </w:rPr>
      </w:pPr>
    </w:p>
    <w:p w:rsidR="000B4EF4" w:rsidRPr="00C25E47" w:rsidRDefault="000B4EF4" w:rsidP="009A460B">
      <w:pPr>
        <w:jc w:val="both"/>
        <w:rPr>
          <w:sz w:val="20"/>
          <w:szCs w:val="22"/>
        </w:rPr>
      </w:pPr>
      <w:r w:rsidRPr="00C25E47">
        <w:rPr>
          <w:sz w:val="20"/>
          <w:szCs w:val="22"/>
        </w:rPr>
        <w:t>The main Strengths and Opportunities for CleanStart for briquetting production are as follows:</w:t>
      </w:r>
    </w:p>
    <w:p w:rsidR="000B4EF4" w:rsidRPr="00C25E47" w:rsidRDefault="000B4EF4" w:rsidP="009A460B">
      <w:pPr>
        <w:jc w:val="both"/>
        <w:rPr>
          <w:sz w:val="20"/>
          <w:szCs w:val="22"/>
        </w:rPr>
      </w:pPr>
    </w:p>
    <w:p w:rsidR="000B4EF4" w:rsidRPr="00C25E47" w:rsidRDefault="000B4EF4" w:rsidP="009A460B">
      <w:pPr>
        <w:numPr>
          <w:ilvl w:val="0"/>
          <w:numId w:val="31"/>
        </w:numPr>
        <w:jc w:val="both"/>
        <w:rPr>
          <w:sz w:val="20"/>
          <w:szCs w:val="22"/>
        </w:rPr>
      </w:pPr>
      <w:r w:rsidRPr="00C25E47">
        <w:rPr>
          <w:sz w:val="20"/>
          <w:szCs w:val="22"/>
        </w:rPr>
        <w:t xml:space="preserve">There are vast amounts of biodegradable wastes such as charcoal fines, wood waste, coffee husks, bagasse, banana peels and municipal wastes which can be turned into briquettes. These come from sugar factories, coffee processors, and carpentry shops and saw mills, charcoal vendors, and municipals. </w:t>
      </w:r>
    </w:p>
    <w:p w:rsidR="000B4EF4" w:rsidRPr="00C25E47" w:rsidRDefault="000B4EF4" w:rsidP="009A460B">
      <w:pPr>
        <w:numPr>
          <w:ilvl w:val="0"/>
          <w:numId w:val="29"/>
        </w:numPr>
        <w:jc w:val="both"/>
        <w:rPr>
          <w:sz w:val="20"/>
          <w:szCs w:val="22"/>
        </w:rPr>
      </w:pPr>
      <w:r w:rsidRPr="00C25E47">
        <w:rPr>
          <w:sz w:val="20"/>
          <w:szCs w:val="22"/>
        </w:rPr>
        <w:t>Currently few financial institutions are interested in funding SMEs in briquette machine fabrication and briquette making and this presents an opportunity for CleanStart partners to provide asset loans for fabrication and working capital loans for buying raw materials.</w:t>
      </w:r>
    </w:p>
    <w:p w:rsidR="000B4EF4" w:rsidRPr="00C25E47" w:rsidRDefault="000B4EF4" w:rsidP="009A460B">
      <w:pPr>
        <w:numPr>
          <w:ilvl w:val="0"/>
          <w:numId w:val="29"/>
        </w:numPr>
        <w:jc w:val="both"/>
        <w:rPr>
          <w:sz w:val="20"/>
          <w:szCs w:val="22"/>
        </w:rPr>
      </w:pPr>
      <w:r w:rsidRPr="00C25E47">
        <w:rPr>
          <w:sz w:val="20"/>
          <w:szCs w:val="22"/>
        </w:rPr>
        <w:t>A number of organisations, including Living Earth, have the necessary technologies to train briquette makers within the market and since briquettes have an advantage over other fuels, there is potential for growth of the sector.</w:t>
      </w:r>
    </w:p>
    <w:p w:rsidR="000B4EF4" w:rsidRPr="00C25E47" w:rsidRDefault="000B4EF4" w:rsidP="009A460B">
      <w:pPr>
        <w:numPr>
          <w:ilvl w:val="0"/>
          <w:numId w:val="29"/>
        </w:numPr>
        <w:jc w:val="both"/>
        <w:rPr>
          <w:sz w:val="20"/>
          <w:szCs w:val="22"/>
        </w:rPr>
      </w:pPr>
      <w:r w:rsidRPr="00C25E47">
        <w:rPr>
          <w:sz w:val="20"/>
          <w:szCs w:val="22"/>
        </w:rPr>
        <w:t>The UNDP GEF Charcoal project will be able to provide capacity building of briquette producers and awareness raising which will provide CleanStart with a great leveraging opportunity.</w:t>
      </w:r>
    </w:p>
    <w:p w:rsidR="000B4EF4" w:rsidRPr="00C25E47" w:rsidRDefault="000B4EF4" w:rsidP="009A460B">
      <w:pPr>
        <w:jc w:val="both"/>
        <w:rPr>
          <w:sz w:val="20"/>
          <w:szCs w:val="22"/>
        </w:rPr>
      </w:pPr>
    </w:p>
    <w:p w:rsidR="000B4EF4" w:rsidRPr="00C25E47" w:rsidRDefault="000B4EF4" w:rsidP="009A460B">
      <w:pPr>
        <w:jc w:val="both"/>
        <w:rPr>
          <w:sz w:val="20"/>
          <w:szCs w:val="22"/>
        </w:rPr>
      </w:pPr>
      <w:r w:rsidRPr="00C25E47">
        <w:rPr>
          <w:sz w:val="20"/>
          <w:szCs w:val="22"/>
        </w:rPr>
        <w:t>The main Weaknesses and Threats for CleanStart in Briquette financing are:</w:t>
      </w:r>
    </w:p>
    <w:p w:rsidR="000B4EF4" w:rsidRPr="00C25E47" w:rsidRDefault="000B4EF4" w:rsidP="009A460B">
      <w:pPr>
        <w:numPr>
          <w:ilvl w:val="0"/>
          <w:numId w:val="30"/>
        </w:numPr>
        <w:jc w:val="both"/>
        <w:rPr>
          <w:sz w:val="20"/>
          <w:szCs w:val="22"/>
        </w:rPr>
      </w:pPr>
      <w:r w:rsidRPr="00C25E47">
        <w:rPr>
          <w:sz w:val="20"/>
          <w:szCs w:val="22"/>
        </w:rPr>
        <w:t>There is limited awareness of briquettes as an alternative source of fuel among intended users and acceptance of briquettes as an alternative to charcoal and other fuels may take time and dampen the financing market.</w:t>
      </w:r>
    </w:p>
    <w:p w:rsidR="000B4EF4" w:rsidRPr="00C25E47" w:rsidRDefault="000B4EF4" w:rsidP="009A460B">
      <w:pPr>
        <w:numPr>
          <w:ilvl w:val="0"/>
          <w:numId w:val="30"/>
        </w:numPr>
        <w:jc w:val="both"/>
        <w:rPr>
          <w:sz w:val="20"/>
          <w:szCs w:val="22"/>
        </w:rPr>
      </w:pPr>
      <w:r w:rsidRPr="00C25E47">
        <w:rPr>
          <w:sz w:val="20"/>
          <w:szCs w:val="22"/>
        </w:rPr>
        <w:t>There is currently competition from traditional cooking fuels such as firewood and charcoal and ingrained social habits which may make the market for briquettes slow to pick up and demotivate SMEs from briquette production.</w:t>
      </w:r>
    </w:p>
    <w:p w:rsidR="000B4EF4" w:rsidRPr="00C25E47" w:rsidRDefault="000B4EF4" w:rsidP="009A460B">
      <w:pPr>
        <w:numPr>
          <w:ilvl w:val="0"/>
          <w:numId w:val="30"/>
        </w:numPr>
        <w:jc w:val="both"/>
        <w:rPr>
          <w:sz w:val="20"/>
          <w:szCs w:val="22"/>
        </w:rPr>
      </w:pPr>
      <w:r w:rsidRPr="00C25E47">
        <w:rPr>
          <w:sz w:val="20"/>
          <w:szCs w:val="22"/>
        </w:rPr>
        <w:t>The current relatively uncoordinated and fragmented nature of the briquette production market may make it difficult for financial institutions to fund the sector. It would be easier to fund briquette producers that belong to organized groups.</w:t>
      </w:r>
    </w:p>
    <w:p w:rsidR="000B4EF4" w:rsidRPr="00C25E47" w:rsidRDefault="000B4EF4" w:rsidP="009A460B">
      <w:pPr>
        <w:numPr>
          <w:ilvl w:val="0"/>
          <w:numId w:val="30"/>
        </w:numPr>
        <w:jc w:val="both"/>
        <w:rPr>
          <w:sz w:val="20"/>
          <w:szCs w:val="22"/>
        </w:rPr>
      </w:pPr>
      <w:r w:rsidRPr="00C25E47">
        <w:rPr>
          <w:sz w:val="20"/>
          <w:szCs w:val="22"/>
        </w:rPr>
        <w:t>Weak linkages in the briquette value chain may make it difficult for an increase of competitiveness and growth which will prove a disincentive to financing of the value chain.</w:t>
      </w:r>
    </w:p>
    <w:p w:rsidR="000B4EF4" w:rsidRPr="00C25E47" w:rsidRDefault="000B4EF4" w:rsidP="009A460B">
      <w:pPr>
        <w:numPr>
          <w:ilvl w:val="0"/>
          <w:numId w:val="30"/>
        </w:numPr>
        <w:jc w:val="both"/>
        <w:rPr>
          <w:sz w:val="22"/>
        </w:rPr>
      </w:pPr>
      <w:r w:rsidRPr="00C25E47">
        <w:rPr>
          <w:sz w:val="22"/>
        </w:rPr>
        <w:t>Although a renewable energy policy exists there is also a lack of clarity on standards and regulations through UNBS, as well as official taxes that entrepreneurs need to pay which may make briquetting an unattractive sector for some players.</w:t>
      </w:r>
    </w:p>
    <w:p w:rsidR="000B4EF4" w:rsidRPr="00C25E47" w:rsidRDefault="000B4EF4">
      <w:pPr>
        <w:rPr>
          <w:sz w:val="22"/>
        </w:rPr>
      </w:pPr>
    </w:p>
    <w:p w:rsidR="000B4EF4" w:rsidRDefault="000B4EF4"/>
    <w:p w:rsidR="000B4EF4" w:rsidRPr="00C25E47" w:rsidRDefault="000B4EF4" w:rsidP="009E7E04">
      <w:pPr>
        <w:jc w:val="center"/>
        <w:rPr>
          <w:b/>
          <w:sz w:val="22"/>
          <w:szCs w:val="22"/>
        </w:rPr>
      </w:pPr>
      <w:r w:rsidRPr="00C25E47">
        <w:rPr>
          <w:b/>
          <w:sz w:val="22"/>
          <w:szCs w:val="22"/>
        </w:rPr>
        <w:t>Annex 4 – Excerpt of Chapter on Agro-Forestry from UN-REDD Report</w:t>
      </w:r>
    </w:p>
    <w:p w:rsidR="000B4EF4" w:rsidRPr="00C25E47" w:rsidRDefault="000B4EF4" w:rsidP="008A7E37">
      <w:pPr>
        <w:jc w:val="both"/>
        <w:rPr>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Agro-forestry in Zambia was introduced by the Adaptive Research Planning Teams (ARPT), now referred to as Farming Systems Research Teams (FSRT) of the MAL Research Branch. In the 1980s, the objective was to conduct participatory on-farm research, addressing the specific socio-economic and biophysical constraints in all nine provinces, providing technologies that would meet the livelihood needs of the majority, the resource-constrained smallholders in risky environments. Since then, the agro- forestry technology has further been developed through the combined efforts of MAL, the World Afro-forestry Centre (ICRAF) and, more recently, the Golden Valley Research Trust (GART) and Conservation Farming Unit (CFU).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In the COMESA region, SADC and East Africa, a number of studies have highlighted the potential of agro-forestry for carbon sequestration. The potential for agro-forestry is considered high, even in densely populated areas. In Malawi, for example, where land holding per household ranges from 0.5 to 3 ha, the total land under agro forestry is estimated to be 45% to 85% of arable land. Wood production under agro-forestry may reach about 2.1 tonnes (equivalent to 1.0 tC) per ha per year (Bunderson et al. 1997). Average farm sizes in western Kenya range from 0.6 ha to 1.4 ha but are able to store 6.5 to 12.4 t of C per farm with trees representing the most important aboveground carbon pool (Henry et al. 2009). Currently, there are no estimates for Zambia.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 number of agroforestry technologies have been tested in Zambia. Improved fallows are established by planting leguminous trees (e.g. </w:t>
      </w:r>
      <w:r w:rsidRPr="00C25E47">
        <w:rPr>
          <w:i/>
          <w:iCs/>
          <w:color w:val="000000"/>
          <w:sz w:val="22"/>
          <w:szCs w:val="22"/>
        </w:rPr>
        <w:t>Sesbania sesban</w:t>
      </w:r>
      <w:r w:rsidRPr="00C25E47">
        <w:rPr>
          <w:color w:val="000000"/>
          <w:sz w:val="22"/>
          <w:szCs w:val="22"/>
        </w:rPr>
        <w:t xml:space="preserve">, </w:t>
      </w:r>
      <w:r w:rsidRPr="00C25E47">
        <w:rPr>
          <w:i/>
          <w:iCs/>
          <w:color w:val="000000"/>
          <w:sz w:val="22"/>
          <w:szCs w:val="22"/>
        </w:rPr>
        <w:t>Tephrosia vogellii</w:t>
      </w:r>
      <w:r w:rsidRPr="00C25E47">
        <w:rPr>
          <w:color w:val="000000"/>
          <w:sz w:val="22"/>
          <w:szCs w:val="22"/>
        </w:rPr>
        <w:t xml:space="preserve">, </w:t>
      </w:r>
      <w:r w:rsidRPr="00C25E47">
        <w:rPr>
          <w:i/>
          <w:iCs/>
          <w:color w:val="000000"/>
          <w:sz w:val="22"/>
          <w:szCs w:val="22"/>
        </w:rPr>
        <w:t>Crotalaria spp</w:t>
      </w:r>
      <w:r w:rsidRPr="00C25E47">
        <w:rPr>
          <w:color w:val="000000"/>
          <w:sz w:val="22"/>
          <w:szCs w:val="22"/>
        </w:rPr>
        <w:t xml:space="preserve">. and </w:t>
      </w:r>
      <w:r w:rsidRPr="00C25E47">
        <w:rPr>
          <w:i/>
          <w:iCs/>
          <w:color w:val="000000"/>
          <w:sz w:val="22"/>
          <w:szCs w:val="22"/>
        </w:rPr>
        <w:t xml:space="preserve">Cajanus cajan) </w:t>
      </w:r>
      <w:r w:rsidRPr="00C25E47">
        <w:rPr>
          <w:color w:val="000000"/>
          <w:sz w:val="22"/>
          <w:szCs w:val="22"/>
        </w:rPr>
        <w:t xml:space="preserve">to speed-up soil fertility restoration. Mixed intercropping with coppicing species (e.g. </w:t>
      </w:r>
      <w:r w:rsidRPr="00C25E47">
        <w:rPr>
          <w:i/>
          <w:iCs/>
          <w:color w:val="000000"/>
          <w:sz w:val="22"/>
          <w:szCs w:val="22"/>
        </w:rPr>
        <w:t xml:space="preserve">Gliricidia sepium, Calliandra calothyrsus </w:t>
      </w:r>
      <w:r w:rsidRPr="00C25E47">
        <w:rPr>
          <w:color w:val="000000"/>
          <w:sz w:val="22"/>
          <w:szCs w:val="22"/>
        </w:rPr>
        <w:t xml:space="preserve">and </w:t>
      </w:r>
      <w:r w:rsidRPr="00C25E47">
        <w:rPr>
          <w:i/>
          <w:iCs/>
          <w:color w:val="000000"/>
          <w:sz w:val="22"/>
          <w:szCs w:val="22"/>
        </w:rPr>
        <w:t>Leuceana trichandra</w:t>
      </w:r>
      <w:r w:rsidRPr="00C25E47">
        <w:rPr>
          <w:color w:val="000000"/>
          <w:sz w:val="22"/>
          <w:szCs w:val="22"/>
        </w:rPr>
        <w:t xml:space="preserve">) are used to obviate the replanting of non-coppicing species. Fruit trees are grown around the homesteads for nutrition and income generation.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Currently the technology that has gained momentum is the promotion of </w:t>
      </w:r>
      <w:r w:rsidRPr="00C25E47">
        <w:rPr>
          <w:i/>
          <w:iCs/>
          <w:color w:val="000000"/>
          <w:sz w:val="22"/>
          <w:szCs w:val="22"/>
        </w:rPr>
        <w:t>Faidherbia albida (</w:t>
      </w:r>
      <w:r w:rsidRPr="00C25E47">
        <w:rPr>
          <w:color w:val="000000"/>
          <w:sz w:val="22"/>
          <w:szCs w:val="22"/>
        </w:rPr>
        <w:t>winter thorn, known as musangu locally</w:t>
      </w:r>
      <w:r w:rsidRPr="00C25E47">
        <w:rPr>
          <w:i/>
          <w:iCs/>
          <w:color w:val="000000"/>
          <w:sz w:val="22"/>
          <w:szCs w:val="22"/>
        </w:rPr>
        <w:t xml:space="preserve">). </w:t>
      </w:r>
      <w:r w:rsidRPr="00C25E47">
        <w:rPr>
          <w:color w:val="000000"/>
          <w:sz w:val="22"/>
          <w:szCs w:val="22"/>
        </w:rPr>
        <w:t xml:space="preserve">Winter thorn is inter-planted with both food and cash crops to enhance soil fertility and to reduce the need for costly inorganic fertilizers. Inorganic fertilizers contribute to GHG emissions both in production line and, if applied in-correctly, also on farm. </w:t>
      </w:r>
      <w:r w:rsidRPr="00C25E47">
        <w:rPr>
          <w:i/>
          <w:iCs/>
          <w:color w:val="000000"/>
          <w:sz w:val="22"/>
          <w:szCs w:val="22"/>
        </w:rPr>
        <w:t xml:space="preserve">Faidherbia </w:t>
      </w:r>
      <w:r w:rsidRPr="00C25E47">
        <w:rPr>
          <w:color w:val="000000"/>
          <w:sz w:val="22"/>
          <w:szCs w:val="22"/>
        </w:rPr>
        <w:t xml:space="preserve">albida is a central component in the </w:t>
      </w:r>
      <w:r w:rsidRPr="00C25E47">
        <w:rPr>
          <w:i/>
          <w:iCs/>
          <w:color w:val="000000"/>
          <w:sz w:val="22"/>
          <w:szCs w:val="22"/>
        </w:rPr>
        <w:t xml:space="preserve">Conservation Agriculture </w:t>
      </w:r>
      <w:r w:rsidRPr="00C25E47">
        <w:rPr>
          <w:color w:val="000000"/>
          <w:sz w:val="22"/>
          <w:szCs w:val="22"/>
        </w:rPr>
        <w:t xml:space="preserve">programme being implemented throughout most of the country by MAL in collaboration with CFU, FAO and other partners. </w:t>
      </w:r>
      <w:r w:rsidRPr="00C25E47">
        <w:rPr>
          <w:i/>
          <w:iCs/>
          <w:color w:val="000000"/>
          <w:sz w:val="22"/>
          <w:szCs w:val="22"/>
        </w:rPr>
        <w:t xml:space="preserve">Conservation Agriculture with Trees </w:t>
      </w:r>
      <w:r w:rsidRPr="00C25E47">
        <w:rPr>
          <w:color w:val="000000"/>
          <w:sz w:val="22"/>
          <w:szCs w:val="22"/>
        </w:rPr>
        <w:t xml:space="preserve">is currently working with 179,000 farmers across agro-ecological regions II and I: in Southern, Lusaka, Central, Western and Eastern Provinces.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An innovative and exploratory agro-forestry programme is the Mitengo Partners’ </w:t>
      </w:r>
      <w:r w:rsidRPr="00C25E47">
        <w:rPr>
          <w:i/>
          <w:iCs/>
          <w:color w:val="000000"/>
          <w:sz w:val="22"/>
          <w:szCs w:val="22"/>
        </w:rPr>
        <w:t xml:space="preserve">Trees on Farms </w:t>
      </w:r>
      <w:r w:rsidRPr="00C25E47">
        <w:rPr>
          <w:color w:val="000000"/>
          <w:sz w:val="22"/>
          <w:szCs w:val="22"/>
        </w:rPr>
        <w:t xml:space="preserve">initiative promoting the growing of trees in association with crops. The Mitengo Partners are Dunavant Ltd. an industry lead company in cotton production and ginning; MUSIKA, a Zambian agribusiness NGO; and Shared Value Africa, a carbon advisory and research agency, who work in 77 </w:t>
      </w:r>
    </w:p>
    <w:p w:rsidR="000B4EF4" w:rsidRPr="00C25E47" w:rsidRDefault="000B4EF4" w:rsidP="008A7E37">
      <w:pPr>
        <w:pageBreakBefore/>
        <w:autoSpaceDE w:val="0"/>
        <w:autoSpaceDN w:val="0"/>
        <w:adjustRightInd w:val="0"/>
        <w:jc w:val="both"/>
        <w:rPr>
          <w:color w:val="000000"/>
          <w:sz w:val="22"/>
          <w:szCs w:val="22"/>
        </w:rPr>
      </w:pPr>
      <w:r w:rsidRPr="00C25E47">
        <w:rPr>
          <w:color w:val="000000"/>
          <w:sz w:val="22"/>
          <w:szCs w:val="22"/>
        </w:rPr>
        <w:t xml:space="preserve">close collaboration with MAL and a consortium of collaborating organizations7. The </w:t>
      </w:r>
      <w:r w:rsidRPr="00C25E47">
        <w:rPr>
          <w:i/>
          <w:iCs/>
          <w:color w:val="000000"/>
          <w:sz w:val="22"/>
          <w:szCs w:val="22"/>
        </w:rPr>
        <w:t xml:space="preserve">Trees on Farms </w:t>
      </w:r>
      <w:r w:rsidRPr="00C25E47">
        <w:rPr>
          <w:color w:val="000000"/>
          <w:sz w:val="22"/>
          <w:szCs w:val="22"/>
        </w:rPr>
        <w:t>Programme started with only about 2,400 cotton-growers in Eastern Province in 2011. By 2013, Trees on Farms attracted 20,000 farmers across Eastern, Western and Southern Provinces of Zambia, showing its potential for expansion and replication.</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b/>
          <w:bCs/>
          <w:i/>
          <w:iCs/>
          <w:color w:val="000000"/>
          <w:sz w:val="22"/>
          <w:szCs w:val="22"/>
        </w:rPr>
        <w:t xml:space="preserve">5.9.1. Agro-Forestry: Compliance with SFM and Good Practice Criteria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Agro-forestry complies well with SFM and Good practice criteria. Agro forestry systems provide a wide range of products, for different cropping systems and farm types, that are good for household food security and income generation. The practice provides for self- and on-farm- employment to communities in rural areas. Soil fertility maintenance and improvement, and soil and water conservation are the key premises of agro forestry technologies.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Agro-forestry is a predominantly people based technology for the benefit of the communities and the environment. The development of the technologies has benefitted appreciably from indigenous technical knowledge in areas such as naturally occurring- nitrogen fixing plants and good fodder plants. Women participation is as in any other conventional farming practices in Zambia and the various technologies tested before and the ones being vigorously promoted at the moment have no foreseen cultural barriers. </w:t>
      </w:r>
    </w:p>
    <w:p w:rsidR="000B4EF4" w:rsidRPr="00C25E47" w:rsidRDefault="000B4EF4" w:rsidP="008A7E37">
      <w:pPr>
        <w:pageBreakBefore/>
        <w:autoSpaceDE w:val="0"/>
        <w:autoSpaceDN w:val="0"/>
        <w:adjustRightInd w:val="0"/>
        <w:jc w:val="both"/>
        <w:rPr>
          <w:i/>
          <w:iCs/>
          <w:color w:val="000000"/>
          <w:sz w:val="22"/>
          <w:szCs w:val="22"/>
        </w:rPr>
      </w:pPr>
    </w:p>
    <w:p w:rsidR="000B4EF4" w:rsidRPr="00C25E47" w:rsidRDefault="000B4EF4" w:rsidP="008A7E37">
      <w:pPr>
        <w:pageBreakBefore/>
        <w:autoSpaceDE w:val="0"/>
        <w:autoSpaceDN w:val="0"/>
        <w:adjustRightInd w:val="0"/>
        <w:jc w:val="both"/>
        <w:rPr>
          <w:color w:val="000000"/>
          <w:sz w:val="22"/>
          <w:szCs w:val="22"/>
        </w:rPr>
      </w:pPr>
      <w:r w:rsidRPr="00C25E47">
        <w:rPr>
          <w:color w:val="000000"/>
          <w:sz w:val="22"/>
          <w:szCs w:val="22"/>
        </w:rPr>
        <w:t xml:space="preserve">In terms of policy, agro-forestry performs well as the practice is well institutionalized and established in a wide range of research and extension systems, governmental, NGO and research-based. The agro-forestry sector is also supported by clearly formulated agricultural policies. However, there is need for enhanced inter-sector collaboration between key REDD+ institutions, e.g. Agriculture, Forestry and Lands. </w:t>
      </w:r>
    </w:p>
    <w:p w:rsidR="000B4EF4" w:rsidRPr="00C25E47" w:rsidRDefault="000B4EF4" w:rsidP="008A7E37">
      <w:pPr>
        <w:pageBreakBefore/>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b/>
          <w:bCs/>
          <w:i/>
          <w:iCs/>
          <w:color w:val="000000"/>
          <w:sz w:val="22"/>
          <w:szCs w:val="22"/>
        </w:rPr>
        <w:t xml:space="preserve">5.9.2. Agro-Forestry: Documentation &amp; Lessons Learnt </w:t>
      </w:r>
    </w:p>
    <w:p w:rsidR="000B4EF4" w:rsidRPr="00C25E47" w:rsidRDefault="000B4EF4" w:rsidP="008A7E37">
      <w:pPr>
        <w:autoSpaceDE w:val="0"/>
        <w:autoSpaceDN w:val="0"/>
        <w:adjustRightInd w:val="0"/>
        <w:jc w:val="both"/>
        <w:rPr>
          <w:color w:val="000000"/>
          <w:sz w:val="22"/>
          <w:szCs w:val="22"/>
        </w:rPr>
      </w:pPr>
    </w:p>
    <w:p w:rsidR="000B4EF4" w:rsidRPr="00C25E47" w:rsidRDefault="000B4EF4" w:rsidP="008A7E37">
      <w:pPr>
        <w:autoSpaceDE w:val="0"/>
        <w:autoSpaceDN w:val="0"/>
        <w:adjustRightInd w:val="0"/>
        <w:jc w:val="both"/>
        <w:rPr>
          <w:color w:val="000000"/>
          <w:sz w:val="22"/>
          <w:szCs w:val="22"/>
        </w:rPr>
      </w:pPr>
      <w:r w:rsidRPr="00C25E47">
        <w:rPr>
          <w:color w:val="000000"/>
          <w:sz w:val="22"/>
          <w:szCs w:val="22"/>
        </w:rPr>
        <w:t xml:space="preserve">Agro-forestry is a very well-documented practice. Findings from the World Agroforestry Centre research in Eastern Province are published in peer-reviewed international journals. The Conservation Agriculture programme, FAO and MAL have prepared numerous practical publications and manuals. GART publishes research findings annually. Information on the soil carbon binding capacity of different agro-forestry practices is available on the internet. References and good practices in agro-forestry for Zambia are found in Kokwe (2004). </w:t>
      </w:r>
    </w:p>
    <w:p w:rsidR="000B4EF4" w:rsidRPr="00C25E47" w:rsidRDefault="000B4EF4" w:rsidP="008A7E37">
      <w:pPr>
        <w:jc w:val="both"/>
        <w:rPr>
          <w:color w:val="000000"/>
          <w:sz w:val="22"/>
          <w:szCs w:val="22"/>
        </w:rPr>
      </w:pPr>
    </w:p>
    <w:p w:rsidR="000B4EF4" w:rsidRPr="00C25E47" w:rsidRDefault="000B4EF4" w:rsidP="008A7E37">
      <w:pPr>
        <w:jc w:val="both"/>
        <w:rPr>
          <w:sz w:val="22"/>
          <w:szCs w:val="22"/>
        </w:rPr>
      </w:pPr>
      <w:r w:rsidRPr="00C25E47">
        <w:rPr>
          <w:color w:val="000000"/>
          <w:sz w:val="22"/>
          <w:szCs w:val="22"/>
        </w:rPr>
        <w:t>The innovative Mitengo Carbon Partner project is featured below in detail in Box 10.</w:t>
      </w:r>
    </w:p>
    <w:p w:rsidR="000B4EF4" w:rsidRPr="00C25E47" w:rsidRDefault="000B4EF4">
      <w:pPr>
        <w:rPr>
          <w:sz w:val="22"/>
          <w:szCs w:val="22"/>
        </w:rPr>
      </w:pPr>
    </w:p>
    <w:p w:rsidR="000B4EF4" w:rsidRPr="00C25E47" w:rsidRDefault="000B4EF4">
      <w:pPr>
        <w:rPr>
          <w:sz w:val="22"/>
          <w:szCs w:val="22"/>
        </w:rPr>
      </w:pPr>
      <w:r w:rsidRPr="00C25E47">
        <w:rPr>
          <w:noProof/>
          <w:sz w:val="22"/>
          <w:szCs w:val="22"/>
        </w:rPr>
        <w:drawing>
          <wp:inline distT="0" distB="0" distL="0" distR="0" wp14:anchorId="22EB3D7C" wp14:editId="35A285C1">
            <wp:extent cx="5116429" cy="4629150"/>
            <wp:effectExtent l="19050" t="0" r="8021"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5121225" cy="4633490"/>
                    </a:xfrm>
                    <a:prstGeom prst="rect">
                      <a:avLst/>
                    </a:prstGeom>
                    <a:noFill/>
                    <a:ln w="9525">
                      <a:noFill/>
                      <a:miter lim="800000"/>
                      <a:headEnd/>
                      <a:tailEnd/>
                    </a:ln>
                  </pic:spPr>
                </pic:pic>
              </a:graphicData>
            </a:graphic>
          </wp:inline>
        </w:drawing>
      </w:r>
    </w:p>
    <w:p w:rsidR="000B4EF4" w:rsidRPr="00C25E47" w:rsidRDefault="000B4EF4">
      <w:pPr>
        <w:rPr>
          <w:sz w:val="22"/>
          <w:szCs w:val="22"/>
        </w:rPr>
      </w:pPr>
    </w:p>
    <w:p w:rsidR="000B4EF4" w:rsidRPr="00C25E47" w:rsidRDefault="000B4EF4" w:rsidP="009C2B07">
      <w:pPr>
        <w:autoSpaceDE w:val="0"/>
        <w:autoSpaceDN w:val="0"/>
        <w:adjustRightInd w:val="0"/>
        <w:rPr>
          <w:color w:val="000000"/>
          <w:sz w:val="22"/>
          <w:szCs w:val="22"/>
        </w:rPr>
      </w:pPr>
      <w:r w:rsidRPr="00C25E47">
        <w:rPr>
          <w:b/>
          <w:bCs/>
          <w:i/>
          <w:iCs/>
          <w:color w:val="000000"/>
          <w:sz w:val="22"/>
          <w:szCs w:val="22"/>
        </w:rPr>
        <w:t xml:space="preserve">5.9.3. Policy considerations and Potential for REDD+ (SWOT) </w:t>
      </w:r>
    </w:p>
    <w:p w:rsidR="000B4EF4" w:rsidRPr="00C25E47" w:rsidRDefault="000B4EF4" w:rsidP="009C2B07">
      <w:pPr>
        <w:autoSpaceDE w:val="0"/>
        <w:autoSpaceDN w:val="0"/>
        <w:adjustRightInd w:val="0"/>
        <w:rPr>
          <w:color w:val="000000"/>
          <w:sz w:val="22"/>
          <w:szCs w:val="22"/>
        </w:rPr>
      </w:pPr>
      <w:r w:rsidRPr="00C25E47">
        <w:rPr>
          <w:color w:val="000000"/>
          <w:sz w:val="22"/>
          <w:szCs w:val="22"/>
        </w:rPr>
        <w:t xml:space="preserve">Carbon-related agro-forestry initiatives will need substantial policy and institutional support to succeed, as indicated in Figure 19 below. In particular, it will be important to strengthen dialogue and cross-sector collaboration between agriculture, lands and forestry. </w:t>
      </w:r>
    </w:p>
    <w:p w:rsidR="000B4EF4" w:rsidRPr="00C25E47" w:rsidRDefault="000B4EF4" w:rsidP="009C2B07">
      <w:pPr>
        <w:autoSpaceDE w:val="0"/>
        <w:autoSpaceDN w:val="0"/>
        <w:adjustRightInd w:val="0"/>
        <w:rPr>
          <w:color w:val="000000"/>
          <w:sz w:val="22"/>
          <w:szCs w:val="22"/>
        </w:rPr>
      </w:pPr>
    </w:p>
    <w:p w:rsidR="000B4EF4" w:rsidRPr="00C25E47" w:rsidRDefault="000B4EF4" w:rsidP="006220D6">
      <w:pPr>
        <w:jc w:val="center"/>
        <w:rPr>
          <w:b/>
          <w:sz w:val="22"/>
          <w:szCs w:val="22"/>
        </w:rPr>
      </w:pPr>
      <w:r w:rsidRPr="00C25E47">
        <w:rPr>
          <w:b/>
          <w:i/>
          <w:iCs/>
          <w:color w:val="000000"/>
          <w:sz w:val="22"/>
          <w:szCs w:val="22"/>
        </w:rPr>
        <w:t>Figure 19. Agro-forestry: SWOT analysis of policy and potential for REDD+</w:t>
      </w:r>
    </w:p>
    <w:bookmarkEnd w:id="31"/>
    <w:p w:rsidR="000B4EF4" w:rsidRPr="00C25E47" w:rsidRDefault="000B4EF4" w:rsidP="00B96761">
      <w:pPr>
        <w:rPr>
          <w:sz w:val="22"/>
          <w:szCs w:val="22"/>
        </w:rPr>
      </w:pPr>
    </w:p>
    <w:p w:rsidR="000B4EF4" w:rsidRPr="00C25E47" w:rsidRDefault="000B4EF4" w:rsidP="00B96761">
      <w:pPr>
        <w:rPr>
          <w:sz w:val="22"/>
          <w:szCs w:val="22"/>
        </w:rPr>
      </w:pPr>
      <w:r w:rsidRPr="00C25E47">
        <w:rPr>
          <w:noProof/>
          <w:sz w:val="22"/>
          <w:szCs w:val="22"/>
        </w:rPr>
        <w:drawing>
          <wp:inline distT="0" distB="0" distL="0" distR="0" wp14:anchorId="36F2106F" wp14:editId="7F6D4B8F">
            <wp:extent cx="5419725" cy="5600700"/>
            <wp:effectExtent l="19050" t="0" r="9525"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srcRect/>
                    <a:stretch>
                      <a:fillRect/>
                    </a:stretch>
                  </pic:blipFill>
                  <pic:spPr bwMode="auto">
                    <a:xfrm>
                      <a:off x="0" y="0"/>
                      <a:ext cx="5419725" cy="5600700"/>
                    </a:xfrm>
                    <a:prstGeom prst="rect">
                      <a:avLst/>
                    </a:prstGeom>
                    <a:noFill/>
                    <a:ln w="9525">
                      <a:noFill/>
                      <a:miter lim="800000"/>
                      <a:headEnd/>
                      <a:tailEnd/>
                    </a:ln>
                  </pic:spPr>
                </pic:pic>
              </a:graphicData>
            </a:graphic>
          </wp:inline>
        </w:drawing>
      </w:r>
    </w:p>
    <w:p w:rsidR="000B4EF4" w:rsidRDefault="000B4EF4" w:rsidP="00B96761"/>
    <w:p w:rsidR="000B4EF4" w:rsidRDefault="000B4EF4" w:rsidP="00B96761"/>
    <w:p w:rsidR="000B4EF4" w:rsidRDefault="000B4EF4" w:rsidP="00B96761"/>
    <w:p w:rsidR="000B4EF4" w:rsidRDefault="000B4EF4" w:rsidP="00B96761"/>
    <w:p w:rsidR="000B4EF4" w:rsidRDefault="000B4EF4" w:rsidP="00B96761"/>
    <w:p w:rsidR="000B4EF4" w:rsidRDefault="000B4EF4" w:rsidP="00B96761"/>
    <w:p w:rsidR="000B4EF4" w:rsidRDefault="000B4EF4" w:rsidP="00B96761"/>
    <w:p w:rsidR="000B4EF4" w:rsidRDefault="000B4EF4" w:rsidP="00B96761"/>
    <w:p w:rsidR="00C25E47" w:rsidRDefault="00C25E47" w:rsidP="002E6232">
      <w:pPr>
        <w:jc w:val="center"/>
        <w:rPr>
          <w:b/>
          <w:sz w:val="22"/>
          <w:szCs w:val="22"/>
        </w:rPr>
      </w:pPr>
    </w:p>
    <w:p w:rsidR="00C25E47" w:rsidRDefault="00C25E47" w:rsidP="002E6232">
      <w:pPr>
        <w:jc w:val="center"/>
        <w:rPr>
          <w:b/>
          <w:sz w:val="22"/>
          <w:szCs w:val="22"/>
        </w:rPr>
      </w:pPr>
    </w:p>
    <w:p w:rsidR="000B4EF4" w:rsidRPr="009E7E04" w:rsidRDefault="000B4EF4" w:rsidP="002E6232">
      <w:pPr>
        <w:jc w:val="center"/>
        <w:rPr>
          <w:b/>
          <w:sz w:val="22"/>
          <w:szCs w:val="22"/>
        </w:rPr>
      </w:pPr>
      <w:r w:rsidRPr="009E7E04">
        <w:rPr>
          <w:b/>
          <w:sz w:val="22"/>
          <w:szCs w:val="22"/>
        </w:rPr>
        <w:t xml:space="preserve">Annex 5 – Case Study of JFM management practices in </w:t>
      </w:r>
    </w:p>
    <w:p w:rsidR="000B4EF4" w:rsidRPr="009E7E04" w:rsidRDefault="000B4EF4" w:rsidP="002E6232">
      <w:pPr>
        <w:jc w:val="center"/>
        <w:rPr>
          <w:b/>
          <w:sz w:val="22"/>
          <w:szCs w:val="22"/>
        </w:rPr>
      </w:pPr>
      <w:r w:rsidRPr="009E7E04">
        <w:rPr>
          <w:b/>
          <w:sz w:val="22"/>
          <w:szCs w:val="22"/>
        </w:rPr>
        <w:t>Chibwe National Forest, Kapiri Mposhi</w:t>
      </w:r>
    </w:p>
    <w:p w:rsidR="000B4EF4" w:rsidRDefault="000B4EF4" w:rsidP="00B96761"/>
    <w:p w:rsidR="000B4EF4" w:rsidRPr="006231B3" w:rsidRDefault="000B4EF4" w:rsidP="006231B3">
      <w:pPr>
        <w:jc w:val="both"/>
        <w:rPr>
          <w:rStyle w:val="EndnoteReference"/>
          <w:rFonts w:asciiTheme="minorHAnsi" w:eastAsiaTheme="minorHAnsi" w:hAnsiTheme="minorHAnsi" w:cstheme="minorBidi"/>
          <w:sz w:val="20"/>
          <w:szCs w:val="20"/>
        </w:rPr>
      </w:pPr>
      <w:r w:rsidRPr="002E6232">
        <w:rPr>
          <w:rStyle w:val="EndnoteReference"/>
          <w:rFonts w:asciiTheme="minorHAnsi" w:eastAsiaTheme="minorHAnsi" w:hAnsiTheme="minorHAnsi" w:cstheme="minorBidi"/>
          <w:noProof/>
          <w:sz w:val="20"/>
          <w:szCs w:val="20"/>
        </w:rPr>
        <w:drawing>
          <wp:inline distT="0" distB="0" distL="0" distR="0">
            <wp:extent cx="5496064" cy="6915325"/>
            <wp:effectExtent l="19050" t="0" r="9386" b="0"/>
            <wp:docPr id="14" name="Picture 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srcRect/>
                    <a:stretch>
                      <a:fillRect/>
                    </a:stretch>
                  </pic:blipFill>
                  <pic:spPr bwMode="auto">
                    <a:xfrm>
                      <a:off x="0" y="0"/>
                      <a:ext cx="5496064" cy="6915325"/>
                    </a:xfrm>
                    <a:prstGeom prst="rect">
                      <a:avLst/>
                    </a:prstGeom>
                    <a:noFill/>
                    <a:ln w="9525">
                      <a:noFill/>
                      <a:miter lim="800000"/>
                      <a:headEnd/>
                      <a:tailEnd/>
                    </a:ln>
                  </pic:spPr>
                </pic:pic>
              </a:graphicData>
            </a:graphic>
          </wp:inline>
        </w:drawing>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20002A87" w:usb1="00000000" w:usb2="00000000" w:usb3="00000000" w:csb0="000001FF" w:csb1="00000000"/>
  </w:font>
  <w:font w:name="AdvPSTIM10-R">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EF4" w:rsidRDefault="000B4EF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EF4" w:rsidRDefault="000B4EF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EF4" w:rsidRDefault="000B4EF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C29CE">
      <w:rPr>
        <w:rStyle w:val="PageNumber"/>
        <w:noProof/>
        <w:sz w:val="20"/>
      </w:rPr>
      <w:t>1</w:t>
    </w:r>
    <w:r>
      <w:rPr>
        <w:rStyle w:val="PageNumber"/>
        <w:sz w:val="20"/>
      </w:rPr>
      <w:fldChar w:fldCharType="end"/>
    </w:r>
  </w:p>
  <w:p w:rsidR="000B4EF4" w:rsidRDefault="000B4EF4" w:rsidP="002A0791">
    <w:pPr>
      <w:pStyle w:val="Footer"/>
      <w:ind w:left="-540" w:right="360"/>
      <w:rPr>
        <w:color w:val="999999"/>
        <w:sz w:val="16"/>
      </w:rPr>
    </w:pPr>
    <w:r>
      <w:rPr>
        <w:color w:val="999999"/>
        <w:sz w:val="16"/>
      </w:rPr>
      <w:t xml:space="preserve">                      </w:t>
    </w:r>
  </w:p>
  <w:p w:rsidR="000B4EF4" w:rsidRPr="00462B8F" w:rsidRDefault="000B4EF4" w:rsidP="00A63AFB">
    <w:pPr>
      <w:pStyle w:val="Footer"/>
      <w:ind w:left="-540"/>
      <w:rPr>
        <w:color w:val="999999"/>
        <w:sz w:val="16"/>
      </w:rPr>
    </w:pPr>
    <w:r>
      <w:rPr>
        <w:color w:val="999999"/>
        <w:sz w:val="16"/>
      </w:rPr>
      <w:t>GEF-5 PIF Template-December</w:t>
    </w:r>
    <w:r>
      <w:rPr>
        <w:b/>
        <w:color w:val="999999"/>
        <w:sz w:val="16"/>
      </w:rPr>
      <w:t xml:space="preserve"> 27, 2012</w:t>
    </w:r>
  </w:p>
  <w:p w:rsidR="000B4EF4" w:rsidRDefault="000B4EF4" w:rsidP="00A63AFB">
    <w:pPr>
      <w:pStyle w:val="Footer"/>
      <w:ind w:left="-540"/>
    </w:pPr>
  </w:p>
  <w:p w:rsidR="000B4EF4" w:rsidRDefault="000B4E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EF4" w:rsidRDefault="000B4EF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EF4" w:rsidRDefault="000B4EF4">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EF4" w:rsidRDefault="000B4EF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C25E47">
      <w:rPr>
        <w:rStyle w:val="PageNumber"/>
        <w:noProof/>
        <w:sz w:val="20"/>
      </w:rPr>
      <w:t>50</w:t>
    </w:r>
    <w:r>
      <w:rPr>
        <w:rStyle w:val="PageNumber"/>
        <w:sz w:val="20"/>
      </w:rPr>
      <w:fldChar w:fldCharType="end"/>
    </w:r>
  </w:p>
  <w:p w:rsidR="000B4EF4" w:rsidRDefault="000B4EF4" w:rsidP="002A0791">
    <w:pPr>
      <w:pStyle w:val="Footer"/>
      <w:ind w:left="-540" w:right="360"/>
      <w:rPr>
        <w:color w:val="999999"/>
        <w:sz w:val="16"/>
      </w:rPr>
    </w:pPr>
    <w:r>
      <w:rPr>
        <w:color w:val="999999"/>
        <w:sz w:val="16"/>
      </w:rPr>
      <w:t xml:space="preserve">                      </w:t>
    </w:r>
  </w:p>
  <w:p w:rsidR="000B4EF4" w:rsidRPr="00462B8F" w:rsidRDefault="000B4EF4" w:rsidP="00A63AFB">
    <w:pPr>
      <w:pStyle w:val="Footer"/>
      <w:ind w:left="-540"/>
      <w:rPr>
        <w:color w:val="999999"/>
        <w:sz w:val="16"/>
      </w:rPr>
    </w:pPr>
    <w:r>
      <w:rPr>
        <w:color w:val="999999"/>
        <w:sz w:val="16"/>
      </w:rPr>
      <w:t>GEF-5 PIF Template-December</w:t>
    </w:r>
    <w:r>
      <w:rPr>
        <w:b/>
        <w:color w:val="999999"/>
        <w:sz w:val="16"/>
      </w:rPr>
      <w:t xml:space="preserve"> 27, 2012</w:t>
    </w:r>
  </w:p>
  <w:p w:rsidR="000B4EF4" w:rsidRDefault="000B4EF4" w:rsidP="00A63AFB">
    <w:pPr>
      <w:pStyle w:val="Footer"/>
      <w:ind w:left="-540"/>
    </w:pPr>
  </w:p>
  <w:p w:rsidR="000B4EF4" w:rsidRDefault="000B4E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5D2" w:rsidRDefault="004415D2">
      <w:r>
        <w:separator/>
      </w:r>
    </w:p>
  </w:footnote>
  <w:footnote w:type="continuationSeparator" w:id="0">
    <w:p w:rsidR="004415D2" w:rsidRDefault="004415D2">
      <w:r>
        <w:continuationSeparator/>
      </w:r>
    </w:p>
  </w:footnote>
  <w:footnote w:id="1">
    <w:p w:rsidR="000B4EF4" w:rsidRPr="005D1EC6" w:rsidRDefault="000B4EF4" w:rsidP="007D2C99">
      <w:pPr>
        <w:pStyle w:val="FootnoteText"/>
        <w:ind w:left="-720"/>
        <w:rPr>
          <w:sz w:val="18"/>
          <w:szCs w:val="18"/>
        </w:rPr>
      </w:pPr>
      <w:r>
        <w:rPr>
          <w:rStyle w:val="FootnoteReference"/>
        </w:rPr>
        <w:footnoteRef/>
      </w:r>
      <w:r>
        <w:t xml:space="preserve">   </w:t>
      </w:r>
      <w:r w:rsidRPr="005D1EC6">
        <w:rPr>
          <w:sz w:val="18"/>
          <w:szCs w:val="18"/>
        </w:rPr>
        <w:t xml:space="preserve">Refer to the reference attached on the </w:t>
      </w:r>
      <w:hyperlink r:id="rId1" w:history="1">
        <w:r w:rsidRPr="005D1EC6">
          <w:rPr>
            <w:rStyle w:val="Hyperlink"/>
            <w:sz w:val="18"/>
            <w:szCs w:val="18"/>
          </w:rPr>
          <w:t>Focal Area Results Framework</w:t>
        </w:r>
      </w:hyperlink>
      <w:r w:rsidRPr="005D1EC6">
        <w:rPr>
          <w:sz w:val="18"/>
          <w:szCs w:val="18"/>
        </w:rPr>
        <w:t xml:space="preserve"> when completing Table A.</w:t>
      </w:r>
    </w:p>
  </w:footnote>
  <w:footnote w:id="2">
    <w:p w:rsidR="000B4EF4" w:rsidRPr="005D1EC6" w:rsidRDefault="000B4EF4" w:rsidP="00693747">
      <w:pPr>
        <w:pStyle w:val="FootnoteText"/>
        <w:ind w:left="-450" w:hanging="270"/>
        <w:rPr>
          <w:sz w:val="18"/>
          <w:szCs w:val="18"/>
        </w:rPr>
      </w:pPr>
      <w:r w:rsidRPr="005D1EC6">
        <w:rPr>
          <w:rStyle w:val="FootnoteReference"/>
          <w:sz w:val="18"/>
          <w:szCs w:val="18"/>
        </w:rPr>
        <w:footnoteRef/>
      </w:r>
      <w:r w:rsidRPr="005D1EC6">
        <w:rPr>
          <w:sz w:val="18"/>
          <w:szCs w:val="18"/>
        </w:rPr>
        <w:t xml:space="preserve">   TA includes capacity building, and research and development.</w:t>
      </w:r>
    </w:p>
  </w:footnote>
  <w:footnote w:id="3">
    <w:p w:rsidR="000B4EF4" w:rsidRDefault="000B4EF4" w:rsidP="00CB21C6">
      <w:pPr>
        <w:pStyle w:val="FootnoteText"/>
        <w:ind w:left="-720"/>
        <w:jc w:val="both"/>
      </w:pPr>
      <w:r w:rsidRPr="005D1EC6">
        <w:rPr>
          <w:rStyle w:val="FootnoteReference"/>
          <w:sz w:val="18"/>
          <w:szCs w:val="18"/>
        </w:rPr>
        <w:footnoteRef/>
      </w:r>
      <w:r w:rsidRPr="005D1EC6">
        <w:rPr>
          <w:sz w:val="18"/>
          <w:szCs w:val="18"/>
        </w:rPr>
        <w:t xml:space="preserve"> Assisted natural regeneration (ANR) is a simple, low-cost forest restoration method that can effectively convert deforested lands of degraded vegetation to more productive forests. ANR aims to accelerate, rather than replace, natural successional processes by removing or reducing barriers to natural forest regeneration such as soil degradation, competition with weedy species, and recurring disturbances (e.g., fire, grazing, and wood harvesting). It is proposed here because of the assumption that it can be applied to restoring </w:t>
      </w:r>
      <w:r>
        <w:rPr>
          <w:sz w:val="18"/>
          <w:szCs w:val="18"/>
        </w:rPr>
        <w:t xml:space="preserve">Miombo </w:t>
      </w:r>
      <w:r w:rsidRPr="005D1EC6">
        <w:rPr>
          <w:sz w:val="18"/>
          <w:szCs w:val="18"/>
        </w:rPr>
        <w:t xml:space="preserve">areas where some level of natural succession of </w:t>
      </w:r>
      <w:r>
        <w:rPr>
          <w:sz w:val="18"/>
          <w:szCs w:val="18"/>
        </w:rPr>
        <w:t xml:space="preserve">the ecosystem is </w:t>
      </w:r>
      <w:r w:rsidRPr="005D1EC6">
        <w:rPr>
          <w:sz w:val="18"/>
          <w:szCs w:val="18"/>
        </w:rPr>
        <w:t>already in progress compared to complete restoration. In Miombo woodlands it may include enrichment planting with desirable native species. The site-specific components of the ANR interventions will be decided during the PPG phase.</w:t>
      </w:r>
      <w:r>
        <w:rPr>
          <w:sz w:val="18"/>
          <w:szCs w:val="18"/>
        </w:rPr>
        <w:t xml:space="preserve"> Agro-forestry practices will be refined at PPG phase based on practices already </w:t>
      </w:r>
      <w:r w:rsidRPr="008B41F2">
        <w:rPr>
          <w:sz w:val="18"/>
          <w:szCs w:val="18"/>
        </w:rPr>
        <w:t xml:space="preserve">developed and tested in Zambia, </w:t>
      </w:r>
      <w:r>
        <w:rPr>
          <w:sz w:val="18"/>
          <w:szCs w:val="18"/>
        </w:rPr>
        <w:t xml:space="preserve">such as the </w:t>
      </w:r>
      <w:r w:rsidRPr="008B41F2">
        <w:rPr>
          <w:sz w:val="18"/>
          <w:szCs w:val="18"/>
        </w:rPr>
        <w:t xml:space="preserve">planting of leguminous trees, e.g. Faidherbia Albida, in farmer fields, in association with both food and cash crops to enhance soil fertility and reduce the use of expensive inorganic fertilizers. </w:t>
      </w:r>
    </w:p>
  </w:footnote>
  <w:footnote w:id="4">
    <w:p w:rsidR="000B4EF4" w:rsidRPr="007F7E49" w:rsidRDefault="000B4EF4" w:rsidP="00624DC4">
      <w:pPr>
        <w:pStyle w:val="FootnoteText"/>
        <w:ind w:left="-630"/>
        <w:jc w:val="both"/>
        <w:rPr>
          <w:sz w:val="18"/>
          <w:szCs w:val="18"/>
        </w:rPr>
      </w:pPr>
      <w:r w:rsidRPr="007F7E49">
        <w:rPr>
          <w:rStyle w:val="FootnoteReference"/>
          <w:sz w:val="18"/>
          <w:szCs w:val="18"/>
        </w:rPr>
        <w:footnoteRef/>
      </w:r>
      <w:r w:rsidRPr="007F7E49">
        <w:rPr>
          <w:sz w:val="18"/>
          <w:szCs w:val="18"/>
        </w:rPr>
        <w:t xml:space="preserve"> Such practices may mean planting a larger diversity of species or provenances, or trees bred for resistance to expected stressors. Modification of thinning schedules may help stabilize stands against drought, storms and disease and may also help capture added </w:t>
      </w:r>
      <w:r>
        <w:rPr>
          <w:sz w:val="18"/>
          <w:szCs w:val="18"/>
        </w:rPr>
        <w:t>growth from CO2 fertilization.</w:t>
      </w:r>
    </w:p>
  </w:footnote>
  <w:footnote w:id="5">
    <w:p w:rsidR="000B4EF4" w:rsidRPr="007F7E49" w:rsidRDefault="000B4EF4" w:rsidP="00624DC4">
      <w:pPr>
        <w:pStyle w:val="FootnoteText"/>
        <w:ind w:left="-630"/>
        <w:jc w:val="both"/>
        <w:rPr>
          <w:sz w:val="18"/>
          <w:szCs w:val="18"/>
        </w:rPr>
      </w:pPr>
      <w:r w:rsidRPr="007F7E49">
        <w:rPr>
          <w:rStyle w:val="FootnoteReference"/>
          <w:sz w:val="18"/>
          <w:szCs w:val="18"/>
        </w:rPr>
        <w:footnoteRef/>
      </w:r>
      <w:r w:rsidRPr="007F7E49">
        <w:rPr>
          <w:sz w:val="18"/>
          <w:szCs w:val="18"/>
        </w:rPr>
        <w:t xml:space="preserve"> </w:t>
      </w:r>
      <w:r>
        <w:rPr>
          <w:sz w:val="18"/>
          <w:szCs w:val="18"/>
        </w:rPr>
        <w:t xml:space="preserve">Traditionally fire management involved </w:t>
      </w:r>
      <w:r w:rsidRPr="007F7E49">
        <w:rPr>
          <w:sz w:val="18"/>
          <w:szCs w:val="18"/>
        </w:rPr>
        <w:t>suppression and management of intentio</w:t>
      </w:r>
      <w:r>
        <w:rPr>
          <w:sz w:val="18"/>
          <w:szCs w:val="18"/>
        </w:rPr>
        <w:t xml:space="preserve">nal fires and lightning-ignited fires, </w:t>
      </w:r>
      <w:r w:rsidRPr="007F7E49">
        <w:rPr>
          <w:sz w:val="18"/>
          <w:szCs w:val="18"/>
        </w:rPr>
        <w:t>fuel treatments, and other ve</w:t>
      </w:r>
      <w:r>
        <w:rPr>
          <w:sz w:val="18"/>
          <w:szCs w:val="18"/>
        </w:rPr>
        <w:t>getation management treatments</w:t>
      </w:r>
      <w:r w:rsidRPr="007F7E49">
        <w:rPr>
          <w:sz w:val="18"/>
          <w:szCs w:val="18"/>
        </w:rPr>
        <w:t>, often with the goal of altering the size and severity of subsequent wildfires</w:t>
      </w:r>
      <w:r>
        <w:rPr>
          <w:sz w:val="18"/>
          <w:szCs w:val="18"/>
        </w:rPr>
        <w:t xml:space="preserve"> across landscapes</w:t>
      </w:r>
      <w:r w:rsidRPr="007F7E49">
        <w:rPr>
          <w:sz w:val="18"/>
          <w:szCs w:val="18"/>
        </w:rPr>
        <w:t xml:space="preserve">. </w:t>
      </w:r>
      <w:r>
        <w:rPr>
          <w:sz w:val="18"/>
          <w:szCs w:val="18"/>
        </w:rPr>
        <w:t xml:space="preserve">Fire </w:t>
      </w:r>
      <w:r w:rsidRPr="007F7E49">
        <w:rPr>
          <w:sz w:val="18"/>
          <w:szCs w:val="18"/>
        </w:rPr>
        <w:t>managers and scientists now widely acknowledge the critical and natural role fire plays in most terrestrial ecosystems</w:t>
      </w:r>
      <w:r>
        <w:rPr>
          <w:sz w:val="18"/>
          <w:szCs w:val="18"/>
        </w:rPr>
        <w:t xml:space="preserve"> and Miombo ecosystems in particular – See Annex A. However t</w:t>
      </w:r>
      <w:r w:rsidRPr="007F7E49">
        <w:rPr>
          <w:sz w:val="18"/>
          <w:szCs w:val="18"/>
        </w:rPr>
        <w:t xml:space="preserve">he last </w:t>
      </w:r>
      <w:r>
        <w:rPr>
          <w:sz w:val="18"/>
          <w:szCs w:val="18"/>
        </w:rPr>
        <w:t xml:space="preserve">several </w:t>
      </w:r>
      <w:r w:rsidRPr="007F7E49">
        <w:rPr>
          <w:sz w:val="18"/>
          <w:szCs w:val="18"/>
        </w:rPr>
        <w:t>decades have seen a paradigm shift from a suppression orientation to an acknowledgement of the need to use wild</w:t>
      </w:r>
      <w:r>
        <w:rPr>
          <w:sz w:val="18"/>
          <w:szCs w:val="18"/>
        </w:rPr>
        <w:t>-</w:t>
      </w:r>
      <w:r w:rsidRPr="007F7E49">
        <w:rPr>
          <w:sz w:val="18"/>
          <w:szCs w:val="18"/>
        </w:rPr>
        <w:t>land fire as a whole-landscape management tool</w:t>
      </w:r>
      <w:r>
        <w:rPr>
          <w:sz w:val="18"/>
          <w:szCs w:val="18"/>
        </w:rPr>
        <w:t>, particularly in light of climate chance</w:t>
      </w:r>
      <w:r w:rsidRPr="007F7E49">
        <w:rPr>
          <w:sz w:val="18"/>
          <w:szCs w:val="18"/>
        </w:rPr>
        <w:t xml:space="preserve">. Effective </w:t>
      </w:r>
      <w:r w:rsidRPr="00CC1E9B">
        <w:rPr>
          <w:sz w:val="18"/>
          <w:szCs w:val="18"/>
          <w:u w:val="single"/>
        </w:rPr>
        <w:t>climate-resilient</w:t>
      </w:r>
      <w:r>
        <w:rPr>
          <w:sz w:val="18"/>
          <w:szCs w:val="18"/>
        </w:rPr>
        <w:t xml:space="preserve"> </w:t>
      </w:r>
      <w:r w:rsidRPr="007F7E49">
        <w:rPr>
          <w:sz w:val="18"/>
          <w:szCs w:val="18"/>
        </w:rPr>
        <w:t xml:space="preserve">fire management at the landscape scale will </w:t>
      </w:r>
      <w:r>
        <w:rPr>
          <w:sz w:val="18"/>
          <w:szCs w:val="18"/>
        </w:rPr>
        <w:t xml:space="preserve">thus build on traditional practices but is different in that it </w:t>
      </w:r>
      <w:r w:rsidRPr="007F7E49">
        <w:rPr>
          <w:sz w:val="18"/>
          <w:szCs w:val="18"/>
        </w:rPr>
        <w:t>require</w:t>
      </w:r>
      <w:r>
        <w:rPr>
          <w:sz w:val="18"/>
          <w:szCs w:val="18"/>
        </w:rPr>
        <w:t>s</w:t>
      </w:r>
      <w:r w:rsidRPr="007F7E49">
        <w:rPr>
          <w:sz w:val="18"/>
          <w:szCs w:val="18"/>
        </w:rPr>
        <w:t xml:space="preserve"> </w:t>
      </w:r>
      <w:r>
        <w:rPr>
          <w:sz w:val="18"/>
          <w:szCs w:val="18"/>
        </w:rPr>
        <w:t xml:space="preserve">new monitoring and assessment tools, as well as management practices, </w:t>
      </w:r>
      <w:r w:rsidRPr="007F7E49">
        <w:rPr>
          <w:sz w:val="18"/>
          <w:szCs w:val="18"/>
        </w:rPr>
        <w:t xml:space="preserve">to take advantage of past fires, prescribed fire treatments, and local topography and </w:t>
      </w:r>
      <w:r>
        <w:rPr>
          <w:sz w:val="18"/>
          <w:szCs w:val="18"/>
        </w:rPr>
        <w:t xml:space="preserve">climate change-induced impacts </w:t>
      </w:r>
      <w:r w:rsidRPr="007F7E49">
        <w:rPr>
          <w:sz w:val="18"/>
          <w:szCs w:val="18"/>
        </w:rPr>
        <w:t xml:space="preserve">to understand and manage </w:t>
      </w:r>
      <w:r>
        <w:rPr>
          <w:sz w:val="18"/>
          <w:szCs w:val="18"/>
        </w:rPr>
        <w:t xml:space="preserve">forests </w:t>
      </w:r>
      <w:r w:rsidRPr="007F7E49">
        <w:rPr>
          <w:sz w:val="18"/>
          <w:szCs w:val="18"/>
        </w:rPr>
        <w:t>at the landscape scale</w:t>
      </w:r>
      <w:r>
        <w:rPr>
          <w:sz w:val="18"/>
          <w:szCs w:val="18"/>
        </w:rPr>
        <w:t xml:space="preserve"> in the context of changing climate conditions. </w:t>
      </w:r>
    </w:p>
  </w:footnote>
  <w:footnote w:id="6">
    <w:p w:rsidR="000B4EF4" w:rsidRDefault="000B4EF4" w:rsidP="00624DC4">
      <w:pPr>
        <w:pStyle w:val="FootnoteText"/>
        <w:ind w:left="-720"/>
        <w:jc w:val="both"/>
      </w:pPr>
      <w:r w:rsidRPr="007F7E49">
        <w:rPr>
          <w:rStyle w:val="FootnoteReference"/>
          <w:sz w:val="18"/>
          <w:szCs w:val="18"/>
        </w:rPr>
        <w:footnoteRef/>
      </w:r>
      <w:r w:rsidRPr="007F7E49">
        <w:rPr>
          <w:sz w:val="18"/>
          <w:szCs w:val="18"/>
        </w:rPr>
        <w:t xml:space="preserve"> This data set will be hosted in the National Remote Sensing Centre in Lusaka</w:t>
      </w:r>
    </w:p>
  </w:footnote>
  <w:footnote w:id="7">
    <w:p w:rsidR="000B4EF4" w:rsidRPr="00FE3290" w:rsidRDefault="000B4EF4" w:rsidP="00F01A6E">
      <w:pPr>
        <w:ind w:left="-630" w:hanging="90"/>
        <w:jc w:val="both"/>
        <w:rPr>
          <w:sz w:val="18"/>
          <w:szCs w:val="18"/>
        </w:rPr>
      </w:pPr>
      <w:r>
        <w:rPr>
          <w:rStyle w:val="FootnoteReference"/>
        </w:rPr>
        <w:footnoteRef/>
      </w:r>
      <w:r>
        <w:t xml:space="preserve"> </w:t>
      </w:r>
      <w:r w:rsidRPr="00FE3290">
        <w:rPr>
          <w:sz w:val="18"/>
          <w:szCs w:val="18"/>
        </w:rPr>
        <w:t>In Zambia there are vast amounts of biodegradable wastes such as charcoal fines, wood waste, agricultural by-products and municipal wastes which would otherwise be wasted and which can be turned into briquettes, thus</w:t>
      </w:r>
      <w:r>
        <w:rPr>
          <w:sz w:val="18"/>
          <w:szCs w:val="18"/>
        </w:rPr>
        <w:t xml:space="preserve"> reducing pressure on forests from</w:t>
      </w:r>
      <w:r w:rsidRPr="00FE3290">
        <w:rPr>
          <w:sz w:val="18"/>
          <w:szCs w:val="18"/>
        </w:rPr>
        <w:t xml:space="preserve"> wood fuel</w:t>
      </w:r>
      <w:r>
        <w:rPr>
          <w:sz w:val="18"/>
          <w:szCs w:val="18"/>
        </w:rPr>
        <w:t xml:space="preserve"> collection.</w:t>
      </w:r>
      <w:r w:rsidRPr="00FE3290">
        <w:rPr>
          <w:sz w:val="18"/>
          <w:szCs w:val="18"/>
        </w:rPr>
        <w:t xml:space="preserve"> These</w:t>
      </w:r>
      <w:r>
        <w:rPr>
          <w:sz w:val="18"/>
          <w:szCs w:val="18"/>
        </w:rPr>
        <w:t xml:space="preserve"> waste products</w:t>
      </w:r>
      <w:r w:rsidRPr="00FE3290">
        <w:rPr>
          <w:sz w:val="18"/>
          <w:szCs w:val="18"/>
        </w:rPr>
        <w:t xml:space="preserve"> come from charcoal kilns, factories, agricultural proc</w:t>
      </w:r>
      <w:r>
        <w:rPr>
          <w:sz w:val="18"/>
          <w:szCs w:val="18"/>
        </w:rPr>
        <w:t xml:space="preserve">essors, and carpentry shops, </w:t>
      </w:r>
      <w:r w:rsidRPr="00FE3290">
        <w:rPr>
          <w:sz w:val="18"/>
          <w:szCs w:val="18"/>
        </w:rPr>
        <w:t>saw mills and charcoal vendors. Briquetting requires a binder to be mixed with the charcoal fines or sawdust, a press to form the mixture into a cake or briquette which is then passed through a drying oven to cure or set it by drying out the water so that the briquette is strong enough to be used in the same burning apparatus as normal lump charcoal. Starch (often cassava) is used as a binding agent. The exact type of briquetting machines to be piloted will be analyzed and determined at the PPG stage.</w:t>
      </w:r>
    </w:p>
    <w:p w:rsidR="000B4EF4" w:rsidRPr="00FE3290" w:rsidRDefault="000B4EF4">
      <w:pPr>
        <w:pStyle w:val="FootnoteText"/>
        <w:rPr>
          <w:sz w:val="18"/>
          <w:szCs w:val="18"/>
        </w:rPr>
      </w:pPr>
    </w:p>
  </w:footnote>
  <w:footnote w:id="8">
    <w:p w:rsidR="000B4EF4" w:rsidRDefault="000B4EF4" w:rsidP="00693747">
      <w:pPr>
        <w:pStyle w:val="FootnoteText"/>
        <w:ind w:left="-720"/>
      </w:pPr>
      <w:r w:rsidRPr="00FE3290">
        <w:rPr>
          <w:rStyle w:val="FootnoteReference"/>
          <w:sz w:val="18"/>
          <w:szCs w:val="18"/>
        </w:rPr>
        <w:footnoteRef/>
      </w:r>
      <w:r w:rsidRPr="00FE3290">
        <w:rPr>
          <w:sz w:val="18"/>
          <w:szCs w:val="18"/>
        </w:rPr>
        <w:t xml:space="preserve">   To be calculated as percent of subtotal.</w:t>
      </w:r>
    </w:p>
  </w:footnote>
  <w:footnote w:id="9">
    <w:p w:rsidR="000B4EF4" w:rsidRPr="007F44AA" w:rsidRDefault="000B4EF4"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10">
    <w:p w:rsidR="000B4EF4" w:rsidRDefault="000B4EF4">
      <w:pPr>
        <w:pStyle w:val="FootnoteText"/>
      </w:pPr>
      <w:r>
        <w:rPr>
          <w:rStyle w:val="FootnoteReference"/>
        </w:rPr>
        <w:footnoteRef/>
      </w:r>
      <w:r>
        <w:t xml:space="preserve">   PPG fee percentage follows the percentage of the GEF Project Grant amount requested.</w:t>
      </w:r>
    </w:p>
  </w:footnote>
  <w:footnote w:id="11">
    <w:p w:rsidR="000B4EF4" w:rsidRPr="00F01B20" w:rsidRDefault="000B4EF4">
      <w:pPr>
        <w:pStyle w:val="FootnoteText"/>
        <w:rPr>
          <w:sz w:val="18"/>
          <w:szCs w:val="18"/>
        </w:rPr>
      </w:pPr>
      <w:r>
        <w:rPr>
          <w:rStyle w:val="FootnoteReference"/>
        </w:rPr>
        <w:footnoteRef/>
      </w:r>
      <w:r>
        <w:t xml:space="preserve">  </w:t>
      </w:r>
      <w:r>
        <w:rPr>
          <w:sz w:val="18"/>
          <w:szCs w:val="18"/>
        </w:rPr>
        <w:t>Part II should not be longer than 5 pages.</w:t>
      </w:r>
    </w:p>
  </w:footnote>
  <w:footnote w:id="12">
    <w:p w:rsidR="000B4EF4" w:rsidRDefault="000B4EF4">
      <w:pPr>
        <w:pStyle w:val="FootnoteText"/>
      </w:pPr>
      <w:r>
        <w:rPr>
          <w:rStyle w:val="FootnoteReference"/>
        </w:rPr>
        <w:footnoteRef/>
      </w:r>
      <w:r>
        <w:t xml:space="preserve"> </w:t>
      </w:r>
      <w:r w:rsidRPr="00421F12">
        <w:t>Zambia is among the 6 biggest global emitters of greenhouse gases from deforestation (Boucher, 2008) and according to the OSIRIS global Reduce Emissions from Deforestation and Forest Degradation (REDD+) and Carbon Stock Enhancement economic model can contribute 4.3 % of the global REDD+ abatement potential (Bush et al. 2009).</w:t>
      </w:r>
    </w:p>
  </w:footnote>
  <w:footnote w:id="13">
    <w:p w:rsidR="000B4EF4" w:rsidRDefault="000B4EF4">
      <w:pPr>
        <w:pStyle w:val="FootnoteText"/>
      </w:pPr>
      <w:r>
        <w:rPr>
          <w:rStyle w:val="FootnoteReference"/>
        </w:rPr>
        <w:footnoteRef/>
      </w:r>
      <w:r>
        <w:t xml:space="preserve"> </w:t>
      </w:r>
      <w:r w:rsidRPr="000A57B9">
        <w:t xml:space="preserve">Mwitwa, J. and Makano, A. </w:t>
      </w:r>
      <w:r w:rsidRPr="001712AC">
        <w:rPr>
          <w:i/>
        </w:rPr>
        <w:t>Charcoal demand, production and supply in the Eastern and Lusaka Provinces</w:t>
      </w:r>
      <w:r w:rsidRPr="000A57B9">
        <w:t>. Missi</w:t>
      </w:r>
      <w:r>
        <w:t>on Press, Ndola. Zambia (done for USAID), 2012</w:t>
      </w:r>
    </w:p>
  </w:footnote>
  <w:footnote w:id="14">
    <w:p w:rsidR="000B4EF4" w:rsidRPr="00060206" w:rsidRDefault="000B4EF4" w:rsidP="00D01754">
      <w:pPr>
        <w:pStyle w:val="FootnoteText"/>
      </w:pPr>
      <w:r w:rsidRPr="00060206">
        <w:rPr>
          <w:rStyle w:val="FootnoteReference"/>
        </w:rPr>
        <w:footnoteRef/>
      </w:r>
      <w:r w:rsidRPr="00060206">
        <w:t xml:space="preserve"> </w:t>
      </w:r>
      <w:r w:rsidRPr="00060206">
        <w:rPr>
          <w:i/>
        </w:rPr>
        <w:t>Opportunities and challenges for sustainable management of miombo woodlands: the Zambian perspective</w:t>
      </w:r>
      <w:r w:rsidRPr="00060206">
        <w:t>, Fabian M. Malambo and Stephen Syampungani (Copperbelt University, School of Natural Resources), Working Papers of the Finnish Forest Research Institute 98</w:t>
      </w:r>
    </w:p>
  </w:footnote>
  <w:footnote w:id="15">
    <w:p w:rsidR="000B4EF4" w:rsidRDefault="000B4EF4" w:rsidP="00515A21">
      <w:pPr>
        <w:pStyle w:val="FootnoteText"/>
      </w:pPr>
      <w:r>
        <w:rPr>
          <w:rStyle w:val="FootnoteReference"/>
        </w:rPr>
        <w:footnoteRef/>
      </w:r>
      <w:r>
        <w:t xml:space="preserve"> Draft Report, </w:t>
      </w:r>
      <w:r w:rsidRPr="00FC18EC">
        <w:rPr>
          <w:i/>
        </w:rPr>
        <w:t>Stakeholder Analysis and Engagement Plan for Central Province</w:t>
      </w:r>
      <w:r>
        <w:t>, Rosemary Fumpa-Makano, PhD.</w:t>
      </w:r>
    </w:p>
    <w:p w:rsidR="000B4EF4" w:rsidRDefault="000B4EF4" w:rsidP="00515A21">
      <w:pPr>
        <w:pStyle w:val="FootnoteText"/>
      </w:pPr>
      <w:r>
        <w:t>Prepared for UN-REDD, December 2011</w:t>
      </w:r>
    </w:p>
  </w:footnote>
  <w:footnote w:id="16">
    <w:p w:rsidR="000B4EF4" w:rsidRDefault="000B4EF4">
      <w:pPr>
        <w:pStyle w:val="FootnoteText"/>
      </w:pPr>
      <w:r>
        <w:rPr>
          <w:rStyle w:val="FootnoteReference"/>
        </w:rPr>
        <w:footnoteRef/>
      </w:r>
      <w:r>
        <w:t xml:space="preserve"> First National Communication, UNFCCC, 2005</w:t>
      </w:r>
    </w:p>
  </w:footnote>
  <w:footnote w:id="17">
    <w:p w:rsidR="000B4EF4" w:rsidRPr="00C058AB" w:rsidRDefault="000B4EF4" w:rsidP="007111BD">
      <w:pPr>
        <w:pStyle w:val="FootnoteText"/>
      </w:pPr>
      <w:r>
        <w:rPr>
          <w:rStyle w:val="FootnoteReference"/>
        </w:rPr>
        <w:footnoteRef/>
      </w:r>
      <w:r>
        <w:t xml:space="preserve"> Ministry of Tourism, Environment and Natural Resources &amp; UNDP, </w:t>
      </w:r>
      <w:r w:rsidRPr="00B30EB8">
        <w:rPr>
          <w:i/>
        </w:rPr>
        <w:t>The Economics of Climate Change in Zambia</w:t>
      </w:r>
      <w:r>
        <w:t>, February 2011</w:t>
      </w:r>
    </w:p>
  </w:footnote>
  <w:footnote w:id="18">
    <w:p w:rsidR="000B4EF4" w:rsidRDefault="000B4EF4">
      <w:pPr>
        <w:pStyle w:val="FootnoteText"/>
      </w:pPr>
      <w:r>
        <w:rPr>
          <w:rStyle w:val="FootnoteReference"/>
        </w:rPr>
        <w:footnoteRef/>
      </w:r>
      <w:r>
        <w:t xml:space="preserve"> Ibid</w:t>
      </w:r>
    </w:p>
  </w:footnote>
  <w:footnote w:id="19">
    <w:p w:rsidR="000B4EF4" w:rsidRDefault="000B4EF4">
      <w:pPr>
        <w:pStyle w:val="FootnoteText"/>
      </w:pPr>
      <w:r>
        <w:rPr>
          <w:rStyle w:val="FootnoteReference"/>
        </w:rPr>
        <w:footnoteRef/>
      </w:r>
      <w:r>
        <w:t xml:space="preserve"> </w:t>
      </w:r>
      <w:r w:rsidRPr="000A57B9">
        <w:t xml:space="preserve">Mwitwa, J. and Makano, A. </w:t>
      </w:r>
      <w:r w:rsidRPr="001712AC">
        <w:rPr>
          <w:i/>
        </w:rPr>
        <w:t>Charcoal demand, production and supply in the Eastern and Lusaka Provinces</w:t>
      </w:r>
      <w:r w:rsidRPr="000A57B9">
        <w:t>.</w:t>
      </w:r>
    </w:p>
  </w:footnote>
  <w:footnote w:id="20">
    <w:p w:rsidR="000B4EF4" w:rsidRDefault="000B4EF4">
      <w:pPr>
        <w:pStyle w:val="FootnoteText"/>
      </w:pPr>
      <w:r>
        <w:rPr>
          <w:rStyle w:val="FootnoteReference"/>
        </w:rPr>
        <w:footnoteRef/>
      </w:r>
      <w:r>
        <w:t xml:space="preserve"> </w:t>
      </w:r>
      <w:r w:rsidRPr="005F415B">
        <w:t>ANNEX 8</w:t>
      </w:r>
      <w:r>
        <w:t xml:space="preserve"> of the UNDP/GEF (Draft) Prodoc “</w:t>
      </w:r>
      <w:r w:rsidRPr="005F415B">
        <w:t>Strengthening Management Effectiveness and Generating Multiple Environmental Benefits within and around Protected Areas in Zambia</w:t>
      </w:r>
      <w:r>
        <w:t>”</w:t>
      </w:r>
      <w:r w:rsidRPr="005F415B">
        <w:t xml:space="preserve">. </w:t>
      </w:r>
      <w:r w:rsidRPr="005F415B">
        <w:rPr>
          <w:i/>
        </w:rPr>
        <w:t>Fires in Miombo Ecology and Effects on Emissions in GKNP</w:t>
      </w:r>
      <w:r>
        <w:t xml:space="preserve">, </w:t>
      </w:r>
      <w:r w:rsidRPr="005F415B">
        <w:t>C4 EcoSolutions</w:t>
      </w:r>
      <w:r>
        <w:t>, 2013.</w:t>
      </w:r>
    </w:p>
  </w:footnote>
  <w:footnote w:id="21">
    <w:p w:rsidR="000B4EF4" w:rsidRDefault="000B4EF4" w:rsidP="00214864">
      <w:pPr>
        <w:pStyle w:val="FootnoteText"/>
        <w:jc w:val="both"/>
      </w:pPr>
      <w:r>
        <w:rPr>
          <w:rStyle w:val="FootnoteReference"/>
        </w:rPr>
        <w:footnoteRef/>
      </w:r>
      <w:r>
        <w:t xml:space="preserve"> </w:t>
      </w:r>
      <w:r w:rsidRPr="000979ED">
        <w:t>Ribeiro et al (2008) estimated that aboveground biomass density of low and high-density Miombo woodlands varied by a factor of 3.33 (ranging from 10.5 to 35 tonnes C/ha). It is assumed that a long-term fire regime of late season fires at excessive return intervals will drive the conversion of high-density woodland to low-density woodland. If an above ground biomass density of 26.1 and 29.7 t C/ha is assumed for Miombo and Cryptosepalum, respectively, a fire regime of excessive late-season burning is expected to result in a loss of ecosystem C of 18.3 and 20.8 t C/ha, respectively (67.1 and 76.3 t CO2/ha). Based on long-term fire studies on Miombo woodland in Zimbabwe, high-density woodland is degraded to low-density woodland within 102 to 50 years</w:t>
      </w:r>
      <w:r>
        <w:t>.</w:t>
      </w:r>
    </w:p>
  </w:footnote>
  <w:footnote w:id="22">
    <w:p w:rsidR="000B4EF4" w:rsidRDefault="000B4EF4" w:rsidP="00214864">
      <w:pPr>
        <w:pStyle w:val="FootnoteText"/>
      </w:pPr>
      <w:r>
        <w:rPr>
          <w:rStyle w:val="FootnoteReference"/>
        </w:rPr>
        <w:footnoteRef/>
      </w:r>
      <w:r>
        <w:t xml:space="preserve"> </w:t>
      </w:r>
      <w:r w:rsidRPr="008519D3">
        <w:rPr>
          <w:i/>
        </w:rPr>
        <w:t>Strengthening Management Effectiveness and Generating Multiple Environmental Benefits within and around Protected Areas in Zambia</w:t>
      </w:r>
    </w:p>
  </w:footnote>
  <w:footnote w:id="23">
    <w:p w:rsidR="000B4EF4" w:rsidRDefault="000B4EF4" w:rsidP="00214864">
      <w:pPr>
        <w:pStyle w:val="FootnoteText"/>
      </w:pPr>
      <w:r>
        <w:rPr>
          <w:rStyle w:val="FootnoteReference"/>
        </w:rPr>
        <w:footnoteRef/>
      </w:r>
      <w:r>
        <w:t xml:space="preserve"> See Annex A</w:t>
      </w:r>
    </w:p>
  </w:footnote>
  <w:footnote w:id="24">
    <w:p w:rsidR="000B4EF4" w:rsidRDefault="000B4EF4" w:rsidP="00292650">
      <w:pPr>
        <w:pStyle w:val="FootnoteText"/>
      </w:pPr>
      <w:r>
        <w:rPr>
          <w:rStyle w:val="FootnoteReference"/>
        </w:rPr>
        <w:footnoteRef/>
      </w:r>
      <w:r>
        <w:t xml:space="preserve"> </w:t>
      </w:r>
      <w:r w:rsidRPr="00DD2FD4">
        <w:rPr>
          <w:i/>
        </w:rPr>
        <w:t>Sustainable Forest Management Initiatives of relevance to REDD + in Zambia</w:t>
      </w:r>
      <w:r>
        <w:t xml:space="preserve">, 1st Draft Report – 23rd June 2013, Gun Mickels-Kokwe and Misael Kokwe, prepared for UN-REDD </w:t>
      </w:r>
    </w:p>
  </w:footnote>
  <w:footnote w:id="25">
    <w:p w:rsidR="000B4EF4" w:rsidRDefault="000B4EF4" w:rsidP="00292650">
      <w:pPr>
        <w:pStyle w:val="FootnoteText"/>
      </w:pPr>
      <w:r>
        <w:rPr>
          <w:rStyle w:val="FootnoteReference"/>
        </w:rPr>
        <w:footnoteRef/>
      </w:r>
      <w:r>
        <w:t xml:space="preserve"> Ibid, pg. 30</w:t>
      </w:r>
    </w:p>
  </w:footnote>
  <w:footnote w:id="26">
    <w:p w:rsidR="000B4EF4" w:rsidRDefault="000B4EF4">
      <w:pPr>
        <w:pStyle w:val="FootnoteText"/>
      </w:pPr>
      <w:r>
        <w:rPr>
          <w:rStyle w:val="FootnoteReference"/>
        </w:rPr>
        <w:footnoteRef/>
      </w:r>
      <w:r>
        <w:t xml:space="preserve"> See footnote #15</w:t>
      </w:r>
    </w:p>
  </w:footnote>
  <w:footnote w:id="27">
    <w:p w:rsidR="000B4EF4" w:rsidRDefault="000B4EF4">
      <w:pPr>
        <w:pStyle w:val="FootnoteText"/>
      </w:pPr>
      <w:r>
        <w:rPr>
          <w:rStyle w:val="FootnoteReference"/>
        </w:rPr>
        <w:footnoteRef/>
      </w:r>
      <w:r>
        <w:t xml:space="preserve"> Ibid</w:t>
      </w:r>
    </w:p>
  </w:footnote>
  <w:footnote w:id="28">
    <w:p w:rsidR="000B4EF4" w:rsidRDefault="000B4EF4">
      <w:pPr>
        <w:pStyle w:val="FootnoteText"/>
      </w:pPr>
      <w:r>
        <w:rPr>
          <w:rStyle w:val="FootnoteReference"/>
        </w:rPr>
        <w:footnoteRef/>
      </w:r>
      <w:r>
        <w:t xml:space="preserve"> These include both nationally relevant activities and activities specific to the province</w:t>
      </w:r>
    </w:p>
  </w:footnote>
  <w:footnote w:id="29">
    <w:p w:rsidR="000B4EF4" w:rsidRPr="005F5F7E" w:rsidRDefault="000B4EF4" w:rsidP="00B009B4">
      <w:pPr>
        <w:pStyle w:val="FootnoteText"/>
      </w:pPr>
      <w:r>
        <w:rPr>
          <w:rStyle w:val="FootnoteReference"/>
        </w:rPr>
        <w:footnoteRef/>
      </w:r>
      <w:r>
        <w:t xml:space="preserve"> MLNREP – </w:t>
      </w:r>
      <w:r w:rsidRPr="005F5F7E">
        <w:rPr>
          <w:i/>
        </w:rPr>
        <w:t>Proposal for Special Funding to Improve Service Delivery and Exploitation of the Potential in the Lands, Forestry and Environment Sectors to Enhance Revenue Collection and Create Jobs</w:t>
      </w:r>
      <w:r>
        <w:t xml:space="preserve"> (internal document) – July 2012</w:t>
      </w:r>
    </w:p>
  </w:footnote>
  <w:footnote w:id="30">
    <w:p w:rsidR="000B4EF4" w:rsidRPr="007329C6" w:rsidRDefault="000B4EF4" w:rsidP="00B009B4">
      <w:pPr>
        <w:pStyle w:val="FootnoteText"/>
      </w:pPr>
      <w:r>
        <w:rPr>
          <w:rStyle w:val="FootnoteReference"/>
        </w:rPr>
        <w:footnoteRef/>
      </w:r>
      <w:r>
        <w:t xml:space="preserve"> Ibid, pg. 13</w:t>
      </w:r>
    </w:p>
  </w:footnote>
  <w:footnote w:id="31">
    <w:p w:rsidR="000B4EF4" w:rsidRDefault="000B4EF4">
      <w:pPr>
        <w:pStyle w:val="FootnoteText"/>
      </w:pPr>
      <w:r>
        <w:rPr>
          <w:rStyle w:val="FootnoteReference"/>
        </w:rPr>
        <w:footnoteRef/>
      </w:r>
      <w:r>
        <w:t xml:space="preserve"> </w:t>
      </w:r>
      <w:r w:rsidRPr="008B2948">
        <w:rPr>
          <w:lang w:val="en-GB"/>
        </w:rPr>
        <w:t xml:space="preserve">Currently Joint Forest Management Plans have been developed for seven pilot forest areas </w:t>
      </w:r>
      <w:r>
        <w:rPr>
          <w:lang w:val="en-GB"/>
        </w:rPr>
        <w:t xml:space="preserve">across the country. </w:t>
      </w:r>
      <w:r w:rsidRPr="008B2948">
        <w:rPr>
          <w:lang w:val="en-GB"/>
        </w:rPr>
        <w:t>The implementation of the JFM plans stalled in the mid-2000s.</w:t>
      </w:r>
    </w:p>
  </w:footnote>
  <w:footnote w:id="32">
    <w:p w:rsidR="000B4EF4" w:rsidRDefault="000B4EF4">
      <w:pPr>
        <w:pStyle w:val="FootnoteText"/>
      </w:pPr>
      <w:r>
        <w:rPr>
          <w:rStyle w:val="FootnoteReference"/>
        </w:rPr>
        <w:footnoteRef/>
      </w:r>
      <w:r>
        <w:t xml:space="preserve"> </w:t>
      </w:r>
      <w:r w:rsidRPr="00B13CA6">
        <w:t xml:space="preserve">UN-REDD </w:t>
      </w:r>
      <w:r>
        <w:t xml:space="preserve">was supposed to </w:t>
      </w:r>
      <w:r w:rsidRPr="00B13CA6">
        <w:t>officially</w:t>
      </w:r>
      <w:r>
        <w:t xml:space="preserve"> end</w:t>
      </w:r>
      <w:r w:rsidRPr="00B13CA6">
        <w:t xml:space="preserve"> in August 2013 but there</w:t>
      </w:r>
      <w:r>
        <w:t xml:space="preserve"> is a strong likelihood of a no</w:t>
      </w:r>
      <w:r w:rsidRPr="00B13CA6">
        <w:t>- cost extension for 16 months up to December 2014</w:t>
      </w:r>
    </w:p>
  </w:footnote>
  <w:footnote w:id="33">
    <w:p w:rsidR="000B4EF4" w:rsidRDefault="000B4EF4">
      <w:pPr>
        <w:pStyle w:val="FootnoteText"/>
      </w:pPr>
      <w:r>
        <w:rPr>
          <w:rStyle w:val="FootnoteReference"/>
        </w:rPr>
        <w:footnoteRef/>
      </w:r>
      <w:r>
        <w:t xml:space="preserve"> </w:t>
      </w:r>
      <w:r w:rsidRPr="00065F86">
        <w:rPr>
          <w:sz w:val="18"/>
          <w:szCs w:val="18"/>
        </w:rPr>
        <w:t>Excludes UNDP Zambia CO co-financing – see Section B.3</w:t>
      </w:r>
    </w:p>
  </w:footnote>
  <w:footnote w:id="34">
    <w:p w:rsidR="000B4EF4" w:rsidRDefault="000B4EF4">
      <w:pPr>
        <w:pStyle w:val="FootnoteText"/>
      </w:pPr>
      <w:r>
        <w:rPr>
          <w:rStyle w:val="FootnoteReference"/>
        </w:rPr>
        <w:footnoteRef/>
      </w:r>
      <w:r>
        <w:t xml:space="preserve"> </w:t>
      </w:r>
      <w:r w:rsidRPr="005408C6">
        <w:t xml:space="preserve">For example, improved fallows are established by planting leguminous trees, such </w:t>
      </w:r>
      <w:r w:rsidRPr="005408C6">
        <w:rPr>
          <w:i/>
        </w:rPr>
        <w:t>as Sesbania sesban</w:t>
      </w:r>
      <w:r w:rsidRPr="005408C6">
        <w:t xml:space="preserve">, </w:t>
      </w:r>
      <w:r w:rsidRPr="005408C6">
        <w:rPr>
          <w:i/>
        </w:rPr>
        <w:t>Tephrosia vogellii</w:t>
      </w:r>
      <w:r w:rsidRPr="005408C6">
        <w:t xml:space="preserve">, </w:t>
      </w:r>
      <w:r w:rsidRPr="005408C6">
        <w:rPr>
          <w:i/>
        </w:rPr>
        <w:t>Crotalaria spp</w:t>
      </w:r>
      <w:r w:rsidRPr="005408C6">
        <w:t xml:space="preserve">. and </w:t>
      </w:r>
      <w:r w:rsidRPr="005408C6">
        <w:rPr>
          <w:i/>
        </w:rPr>
        <w:t>Cajanus cajan</w:t>
      </w:r>
      <w:r w:rsidRPr="005408C6">
        <w:t xml:space="preserve"> to speed-up soil fertility restoration. In some cases mixed intercropping with coppicing species, such as </w:t>
      </w:r>
      <w:r w:rsidRPr="005408C6">
        <w:rPr>
          <w:i/>
        </w:rPr>
        <w:t>Gliricidia sepium, Calliandra calothyrsus and Leuceana trichandra</w:t>
      </w:r>
      <w:r w:rsidRPr="005408C6">
        <w:t>, are used to obviate the replanting of non-coppicing species</w:t>
      </w:r>
    </w:p>
  </w:footnote>
  <w:footnote w:id="35">
    <w:p w:rsidR="000B4EF4" w:rsidRDefault="000B4EF4" w:rsidP="00117FA4">
      <w:pPr>
        <w:pStyle w:val="FootnoteText"/>
      </w:pPr>
      <w:r>
        <w:rPr>
          <w:rStyle w:val="FootnoteReference"/>
        </w:rPr>
        <w:footnoteRef/>
      </w:r>
      <w:r>
        <w:t xml:space="preserve"> FOREST MANAGEMENT PRACTICES WITH POTENTIAL FOR REDD+ IN ZAMBIA, FINAL REPORT, Misael Kokwe with contributions from G. Mickels-Kokwe, UN REDD (March 2012)</w:t>
      </w:r>
    </w:p>
  </w:footnote>
  <w:footnote w:id="36">
    <w:p w:rsidR="000B4EF4" w:rsidRDefault="000B4EF4" w:rsidP="00507607">
      <w:pPr>
        <w:pStyle w:val="FootnoteText"/>
        <w:jc w:val="both"/>
      </w:pPr>
      <w:r>
        <w:rPr>
          <w:rStyle w:val="FootnoteReference"/>
        </w:rPr>
        <w:footnoteRef/>
      </w:r>
      <w:r>
        <w:t xml:space="preserve"> During the PPG phase the specific legal arrangements of the VAGS will be formalized based on provisions of the  </w:t>
      </w:r>
      <w:r w:rsidRPr="004D2C4B">
        <w:t>National Decentralization Policy</w:t>
      </w:r>
      <w:r>
        <w:t xml:space="preserve"> and Draft Forestry Act.</w:t>
      </w:r>
      <w:r w:rsidRPr="00507607">
        <w:t xml:space="preserve"> </w:t>
      </w:r>
      <w:r>
        <w:t xml:space="preserve">If the VAG structure is not relevant we will explore the </w:t>
      </w:r>
      <w:r w:rsidRPr="00507607">
        <w:t>Area Development Committee (ADC)</w:t>
      </w:r>
      <w:r>
        <w:t xml:space="preserve"> structure</w:t>
      </w:r>
      <w:r w:rsidRPr="00507607">
        <w:t xml:space="preserve"> in the targeted chiefdoms </w:t>
      </w:r>
      <w:r>
        <w:t xml:space="preserve">with </w:t>
      </w:r>
      <w:r w:rsidRPr="00507607">
        <w:t>conservancies</w:t>
      </w:r>
      <w:r>
        <w:t xml:space="preserve"> created as a legal basis for the proposed activities.</w:t>
      </w:r>
    </w:p>
  </w:footnote>
  <w:footnote w:id="37">
    <w:p w:rsidR="000B4EF4" w:rsidRPr="00361C2A" w:rsidRDefault="000B4EF4" w:rsidP="00361C2A">
      <w:pPr>
        <w:pStyle w:val="FootnoteText"/>
      </w:pPr>
      <w:r>
        <w:rPr>
          <w:rStyle w:val="FootnoteReference"/>
        </w:rPr>
        <w:footnoteRef/>
      </w:r>
      <w:r>
        <w:t xml:space="preserve"> While it is envisi</w:t>
      </w:r>
      <w:r w:rsidRPr="00361C2A">
        <w:t xml:space="preserve">oned that most of the VAGs will on customary land but the zones could also include Local Forests, which are protected forest areas with the management objective of meeting the need for forest products for present and future generations of local people and settlements. The institutional arrangement for the management of the Local Forests is the same as the one for the National Forests, where government (via the Forestry Department) is the manager. </w:t>
      </w:r>
    </w:p>
    <w:p w:rsidR="000B4EF4" w:rsidRDefault="000B4EF4">
      <w:pPr>
        <w:pStyle w:val="FootnoteText"/>
      </w:pPr>
    </w:p>
  </w:footnote>
  <w:footnote w:id="38">
    <w:p w:rsidR="000B4EF4" w:rsidRDefault="000B4EF4">
      <w:pPr>
        <w:pStyle w:val="FootnoteText"/>
      </w:pPr>
      <w:r>
        <w:rPr>
          <w:rStyle w:val="FootnoteReference"/>
        </w:rPr>
        <w:footnoteRef/>
      </w:r>
      <w:r>
        <w:t xml:space="preserve"> Fire and remote sensing trip report, Kafue National Park, USFS and TNC, October 2011</w:t>
      </w:r>
    </w:p>
  </w:footnote>
  <w:footnote w:id="39">
    <w:p w:rsidR="000B4EF4" w:rsidRDefault="000B4EF4">
      <w:pPr>
        <w:pStyle w:val="FootnoteText"/>
      </w:pPr>
      <w:r>
        <w:rPr>
          <w:rStyle w:val="FootnoteReference"/>
        </w:rPr>
        <w:footnoteRef/>
      </w:r>
      <w:r>
        <w:t xml:space="preserve"> Letter to MLNREP Minister from CIFOR and Copperbelt University, August 2012</w:t>
      </w:r>
    </w:p>
  </w:footnote>
  <w:footnote w:id="40">
    <w:p w:rsidR="000B4EF4" w:rsidRDefault="000B4EF4" w:rsidP="00576E6E">
      <w:pPr>
        <w:pStyle w:val="FootnoteText"/>
      </w:pPr>
      <w:r>
        <w:rPr>
          <w:rStyle w:val="FootnoteReference"/>
        </w:rPr>
        <w:footnoteRef/>
      </w:r>
      <w:r>
        <w:t xml:space="preserve"> </w:t>
      </w:r>
      <w:r w:rsidRPr="00576E6E">
        <w:rPr>
          <w:i/>
        </w:rPr>
        <w:t>The Dynamics of Charcoal and Indigenous Timber Trade in Zambia</w:t>
      </w:r>
      <w:r>
        <w:t xml:space="preserve">, </w:t>
      </w:r>
      <w:r w:rsidRPr="00576E6E">
        <w:t>Davison J. Gumbo, Kaala B. Moombe, MercyM. Kandulu and Gillian Kabwe</w:t>
      </w:r>
    </w:p>
    <w:p w:rsidR="000B4EF4" w:rsidRDefault="000B4EF4" w:rsidP="00576E6E">
      <w:pPr>
        <w:pStyle w:val="FootnoteText"/>
      </w:pPr>
    </w:p>
    <w:p w:rsidR="000B4EF4" w:rsidRDefault="000B4EF4" w:rsidP="00576E6E">
      <w:pPr>
        <w:pStyle w:val="FootnoteText"/>
      </w:pPr>
    </w:p>
  </w:footnote>
  <w:footnote w:id="41">
    <w:p w:rsidR="000B4EF4" w:rsidRDefault="000B4EF4" w:rsidP="00913513">
      <w:pPr>
        <w:pStyle w:val="FootnoteText"/>
      </w:pPr>
      <w:r>
        <w:rPr>
          <w:rStyle w:val="FootnoteReference"/>
        </w:rPr>
        <w:footnoteRef/>
      </w:r>
      <w:r>
        <w:t xml:space="preserve"> Taken from Decentralised NRM Programme (DNRMP) - </w:t>
      </w:r>
      <w:r w:rsidRPr="003A6693">
        <w:rPr>
          <w:i/>
        </w:rPr>
        <w:t>A Decentralised Innovative Programme on Integrated Forest and other Natural Resources Management in Zambia</w:t>
      </w:r>
      <w:r>
        <w:t>, Programme Identification Mission Report, Draft Identification Report 15 Aug 2012</w:t>
      </w:r>
      <w:r w:rsidRPr="00913513">
        <w:t xml:space="preserve"> Göran Nilsson Axberg, Abraham Makano, Patrick Matakala, Guni Mickels Kokwe</w:t>
      </w:r>
    </w:p>
  </w:footnote>
  <w:footnote w:id="42">
    <w:p w:rsidR="000B4EF4" w:rsidRPr="000751F6" w:rsidRDefault="000B4EF4" w:rsidP="0065657F">
      <w:pPr>
        <w:pStyle w:val="FootnoteText"/>
      </w:pPr>
      <w:r>
        <w:rPr>
          <w:rStyle w:val="FootnoteReference"/>
        </w:rPr>
        <w:footnoteRef/>
      </w:r>
      <w:r>
        <w:t xml:space="preserve"> FOREST MANAGEMENT PRACTICES WITH POTENTIAL FOR REDD+ IN ZAMBIA, FINAL REPORT, March 2012, Prepared for the Zambian Forestry Department (MLNREP) and UN-REDD</w:t>
      </w:r>
    </w:p>
    <w:p w:rsidR="000B4EF4" w:rsidRDefault="000B4EF4" w:rsidP="0065657F">
      <w:pPr>
        <w:pStyle w:val="FootnoteText"/>
      </w:pPr>
    </w:p>
    <w:p w:rsidR="000B4EF4" w:rsidRPr="000751F6" w:rsidRDefault="000B4EF4" w:rsidP="0065657F">
      <w:pPr>
        <w:pStyle w:val="FootnoteText"/>
      </w:pPr>
    </w:p>
  </w:footnote>
  <w:footnote w:id="43">
    <w:p w:rsidR="000B4EF4" w:rsidRDefault="000B4EF4" w:rsidP="007D39BA">
      <w:pPr>
        <w:pStyle w:val="FootnoteText"/>
      </w:pPr>
      <w:r>
        <w:rPr>
          <w:rStyle w:val="FootnoteReference"/>
        </w:rPr>
        <w:footnoteRef/>
      </w:r>
      <w:r>
        <w:t xml:space="preserve"> </w:t>
      </w:r>
      <w:r w:rsidRPr="007D39BA">
        <w:rPr>
          <w:i/>
        </w:rPr>
        <w:t>Application of Assisted Natural Regeneration to Restore Degraded Tropical Forestlands</w:t>
      </w:r>
      <w:r>
        <w:t xml:space="preserve">, Kenichi Shono, </w:t>
      </w:r>
      <w:r w:rsidRPr="007D39BA">
        <w:t xml:space="preserve">Ernesto A. </w:t>
      </w:r>
      <w:r>
        <w:t xml:space="preserve">Cadaweng, and Patrick B. Durst, </w:t>
      </w:r>
      <w:r w:rsidRPr="000E3C22">
        <w:t>Restoration Ecology Vol.</w:t>
      </w:r>
      <w:r>
        <w:t xml:space="preserve"> 15, No. 4, pp. 620–626 December</w:t>
      </w:r>
      <w:r w:rsidRPr="000E3C22">
        <w:t xml:space="preserve"> 2007</w:t>
      </w:r>
    </w:p>
  </w:footnote>
  <w:footnote w:id="44">
    <w:p w:rsidR="000B4EF4" w:rsidRPr="00914837" w:rsidRDefault="000B4EF4" w:rsidP="00604FE5">
      <w:pPr>
        <w:pStyle w:val="FootnoteText"/>
      </w:pPr>
      <w:r>
        <w:rPr>
          <w:rStyle w:val="FootnoteReference"/>
        </w:rPr>
        <w:footnoteRef/>
      </w:r>
      <w:r>
        <w:t xml:space="preserve"> </w:t>
      </w:r>
      <w:r w:rsidRPr="009C3E1B">
        <w:t>MINISTRY OF TOURISM, ENVIRONMENT AND NATURAL RESOURCES</w:t>
      </w:r>
      <w:r>
        <w:t>, FORMULATION OF THE NATIONAL ADAPTATION PROGRAMME OF ACTION ON CLIMATE CHANGE (NAPA) (Final Report) . September 2007</w:t>
      </w:r>
    </w:p>
  </w:footnote>
  <w:footnote w:id="45">
    <w:p w:rsidR="000B4EF4" w:rsidRDefault="000B4EF4" w:rsidP="005850DB">
      <w:pPr>
        <w:pStyle w:val="FootnoteText"/>
      </w:pPr>
      <w:r>
        <w:rPr>
          <w:rStyle w:val="FootnoteReference"/>
        </w:rPr>
        <w:footnoteRef/>
      </w:r>
      <w:r>
        <w:t xml:space="preserve"> C4 EcoSolutions (Cape Town) Prepared as part of the Report on the potential for sustainable forest management and REDD+ in Game Management Areas in Zambia for the PPG phase of the GEF project: </w:t>
      </w:r>
      <w:r w:rsidRPr="005850DB">
        <w:rPr>
          <w:i/>
        </w:rPr>
        <w:t>Strengthening management effectiveness and generating multiple environmental benefits within and around protected areas in Zambia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75EBFC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B058DC"/>
    <w:multiLevelType w:val="hybridMultilevel"/>
    <w:tmpl w:val="68E20B00"/>
    <w:lvl w:ilvl="0" w:tplc="52644888">
      <w:start w:val="1"/>
      <w:numFmt w:val="upperLetter"/>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912C5D"/>
    <w:multiLevelType w:val="hybridMultilevel"/>
    <w:tmpl w:val="A2587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CF56BA"/>
    <w:multiLevelType w:val="hybridMultilevel"/>
    <w:tmpl w:val="28664A60"/>
    <w:lvl w:ilvl="0" w:tplc="C4185974">
      <w:start w:val="1"/>
      <w:numFmt w:val="upperLetter"/>
      <w:pStyle w:val="ListParagraph"/>
      <w:lvlText w:val="%1."/>
      <w:lvlJc w:val="left"/>
      <w:pPr>
        <w:ind w:left="493" w:hanging="360"/>
      </w:pPr>
      <w:rPr>
        <w:rFonts w:hint="default"/>
      </w:rPr>
    </w:lvl>
    <w:lvl w:ilvl="1" w:tplc="04090019" w:tentative="1">
      <w:start w:val="1"/>
      <w:numFmt w:val="lowerLetter"/>
      <w:lvlText w:val="%2."/>
      <w:lvlJc w:val="left"/>
      <w:pPr>
        <w:ind w:left="1213" w:hanging="360"/>
      </w:pPr>
    </w:lvl>
    <w:lvl w:ilvl="2" w:tplc="0409001B" w:tentative="1">
      <w:start w:val="1"/>
      <w:numFmt w:val="lowerRoman"/>
      <w:lvlText w:val="%3."/>
      <w:lvlJc w:val="right"/>
      <w:pPr>
        <w:ind w:left="1933" w:hanging="180"/>
      </w:pPr>
    </w:lvl>
    <w:lvl w:ilvl="3" w:tplc="0409000F" w:tentative="1">
      <w:start w:val="1"/>
      <w:numFmt w:val="decimal"/>
      <w:lvlText w:val="%4."/>
      <w:lvlJc w:val="left"/>
      <w:pPr>
        <w:ind w:left="2653" w:hanging="360"/>
      </w:pPr>
    </w:lvl>
    <w:lvl w:ilvl="4" w:tplc="04090019" w:tentative="1">
      <w:start w:val="1"/>
      <w:numFmt w:val="lowerLetter"/>
      <w:lvlText w:val="%5."/>
      <w:lvlJc w:val="left"/>
      <w:pPr>
        <w:ind w:left="3373" w:hanging="360"/>
      </w:pPr>
    </w:lvl>
    <w:lvl w:ilvl="5" w:tplc="0409001B" w:tentative="1">
      <w:start w:val="1"/>
      <w:numFmt w:val="lowerRoman"/>
      <w:lvlText w:val="%6."/>
      <w:lvlJc w:val="right"/>
      <w:pPr>
        <w:ind w:left="4093" w:hanging="180"/>
      </w:pPr>
    </w:lvl>
    <w:lvl w:ilvl="6" w:tplc="0409000F" w:tentative="1">
      <w:start w:val="1"/>
      <w:numFmt w:val="decimal"/>
      <w:lvlText w:val="%7."/>
      <w:lvlJc w:val="left"/>
      <w:pPr>
        <w:ind w:left="4813" w:hanging="360"/>
      </w:pPr>
    </w:lvl>
    <w:lvl w:ilvl="7" w:tplc="04090019" w:tentative="1">
      <w:start w:val="1"/>
      <w:numFmt w:val="lowerLetter"/>
      <w:lvlText w:val="%8."/>
      <w:lvlJc w:val="left"/>
      <w:pPr>
        <w:ind w:left="5533" w:hanging="360"/>
      </w:pPr>
    </w:lvl>
    <w:lvl w:ilvl="8" w:tplc="0409001B" w:tentative="1">
      <w:start w:val="1"/>
      <w:numFmt w:val="lowerRoman"/>
      <w:lvlText w:val="%9."/>
      <w:lvlJc w:val="right"/>
      <w:pPr>
        <w:ind w:left="6253" w:hanging="180"/>
      </w:pPr>
    </w:lvl>
  </w:abstractNum>
  <w:abstractNum w:abstractNumId="5">
    <w:nsid w:val="0B3D57DA"/>
    <w:multiLevelType w:val="hybridMultilevel"/>
    <w:tmpl w:val="31A61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71B4D"/>
    <w:multiLevelType w:val="hybridMultilevel"/>
    <w:tmpl w:val="02247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F0A7A0B"/>
    <w:multiLevelType w:val="hybridMultilevel"/>
    <w:tmpl w:val="A7D89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3B5F10"/>
    <w:multiLevelType w:val="hybridMultilevel"/>
    <w:tmpl w:val="805E1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070370"/>
    <w:multiLevelType w:val="hybridMultilevel"/>
    <w:tmpl w:val="18141FC6"/>
    <w:lvl w:ilvl="0" w:tplc="04090001">
      <w:start w:val="1"/>
      <w:numFmt w:val="bullet"/>
      <w:lvlText w:val=""/>
      <w:lvlJc w:val="left"/>
      <w:pPr>
        <w:ind w:left="728" w:hanging="360"/>
      </w:pPr>
      <w:rPr>
        <w:rFonts w:ascii="Symbol" w:hAnsi="Symbol" w:hint="default"/>
      </w:rPr>
    </w:lvl>
    <w:lvl w:ilvl="1" w:tplc="04090003" w:tentative="1">
      <w:start w:val="1"/>
      <w:numFmt w:val="bullet"/>
      <w:lvlText w:val="o"/>
      <w:lvlJc w:val="left"/>
      <w:pPr>
        <w:ind w:left="1448" w:hanging="360"/>
      </w:pPr>
      <w:rPr>
        <w:rFonts w:ascii="Courier New" w:hAnsi="Courier New" w:cs="Courier New" w:hint="default"/>
      </w:rPr>
    </w:lvl>
    <w:lvl w:ilvl="2" w:tplc="04090005" w:tentative="1">
      <w:start w:val="1"/>
      <w:numFmt w:val="bullet"/>
      <w:lvlText w:val=""/>
      <w:lvlJc w:val="left"/>
      <w:pPr>
        <w:ind w:left="2168" w:hanging="360"/>
      </w:pPr>
      <w:rPr>
        <w:rFonts w:ascii="Wingdings" w:hAnsi="Wingdings" w:hint="default"/>
      </w:rPr>
    </w:lvl>
    <w:lvl w:ilvl="3" w:tplc="04090001" w:tentative="1">
      <w:start w:val="1"/>
      <w:numFmt w:val="bullet"/>
      <w:lvlText w:val=""/>
      <w:lvlJc w:val="left"/>
      <w:pPr>
        <w:ind w:left="2888" w:hanging="360"/>
      </w:pPr>
      <w:rPr>
        <w:rFonts w:ascii="Symbol" w:hAnsi="Symbol" w:hint="default"/>
      </w:rPr>
    </w:lvl>
    <w:lvl w:ilvl="4" w:tplc="04090003" w:tentative="1">
      <w:start w:val="1"/>
      <w:numFmt w:val="bullet"/>
      <w:lvlText w:val="o"/>
      <w:lvlJc w:val="left"/>
      <w:pPr>
        <w:ind w:left="3608" w:hanging="360"/>
      </w:pPr>
      <w:rPr>
        <w:rFonts w:ascii="Courier New" w:hAnsi="Courier New" w:cs="Courier New" w:hint="default"/>
      </w:rPr>
    </w:lvl>
    <w:lvl w:ilvl="5" w:tplc="04090005" w:tentative="1">
      <w:start w:val="1"/>
      <w:numFmt w:val="bullet"/>
      <w:lvlText w:val=""/>
      <w:lvlJc w:val="left"/>
      <w:pPr>
        <w:ind w:left="4328" w:hanging="360"/>
      </w:pPr>
      <w:rPr>
        <w:rFonts w:ascii="Wingdings" w:hAnsi="Wingdings" w:hint="default"/>
      </w:rPr>
    </w:lvl>
    <w:lvl w:ilvl="6" w:tplc="04090001" w:tentative="1">
      <w:start w:val="1"/>
      <w:numFmt w:val="bullet"/>
      <w:lvlText w:val=""/>
      <w:lvlJc w:val="left"/>
      <w:pPr>
        <w:ind w:left="5048" w:hanging="360"/>
      </w:pPr>
      <w:rPr>
        <w:rFonts w:ascii="Symbol" w:hAnsi="Symbol" w:hint="default"/>
      </w:rPr>
    </w:lvl>
    <w:lvl w:ilvl="7" w:tplc="04090003" w:tentative="1">
      <w:start w:val="1"/>
      <w:numFmt w:val="bullet"/>
      <w:lvlText w:val="o"/>
      <w:lvlJc w:val="left"/>
      <w:pPr>
        <w:ind w:left="5768" w:hanging="360"/>
      </w:pPr>
      <w:rPr>
        <w:rFonts w:ascii="Courier New" w:hAnsi="Courier New" w:cs="Courier New" w:hint="default"/>
      </w:rPr>
    </w:lvl>
    <w:lvl w:ilvl="8" w:tplc="04090005" w:tentative="1">
      <w:start w:val="1"/>
      <w:numFmt w:val="bullet"/>
      <w:lvlText w:val=""/>
      <w:lvlJc w:val="left"/>
      <w:pPr>
        <w:ind w:left="6488" w:hanging="360"/>
      </w:pPr>
      <w:rPr>
        <w:rFonts w:ascii="Wingdings" w:hAnsi="Wingdings" w:hint="default"/>
      </w:rPr>
    </w:lvl>
  </w:abstractNum>
  <w:abstractNum w:abstractNumId="11">
    <w:nsid w:val="26252534"/>
    <w:multiLevelType w:val="hybridMultilevel"/>
    <w:tmpl w:val="649AD1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273BD2"/>
    <w:multiLevelType w:val="hybridMultilevel"/>
    <w:tmpl w:val="36C22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9D16AC"/>
    <w:multiLevelType w:val="hybridMultilevel"/>
    <w:tmpl w:val="68B422BC"/>
    <w:lvl w:ilvl="0" w:tplc="4B9ADD60">
      <w:start w:val="1"/>
      <w:numFmt w:val="lowerRoman"/>
      <w:lvlText w:val="(%1)"/>
      <w:lvlJc w:val="left"/>
      <w:pPr>
        <w:tabs>
          <w:tab w:val="num" w:pos="1440"/>
        </w:tabs>
        <w:ind w:left="1440" w:hanging="720"/>
      </w:pPr>
      <w:rPr>
        <w:rFonts w:cs="Times New Roman" w:hint="default"/>
      </w:rPr>
    </w:lvl>
    <w:lvl w:ilvl="1" w:tplc="040B0019" w:tentative="1">
      <w:start w:val="1"/>
      <w:numFmt w:val="lowerLetter"/>
      <w:lvlText w:val="%2."/>
      <w:lvlJc w:val="left"/>
      <w:pPr>
        <w:tabs>
          <w:tab w:val="num" w:pos="1800"/>
        </w:tabs>
        <w:ind w:left="1800" w:hanging="360"/>
      </w:pPr>
      <w:rPr>
        <w:rFonts w:cs="Times New Roman"/>
      </w:rPr>
    </w:lvl>
    <w:lvl w:ilvl="2" w:tplc="040B001B" w:tentative="1">
      <w:start w:val="1"/>
      <w:numFmt w:val="lowerRoman"/>
      <w:lvlText w:val="%3."/>
      <w:lvlJc w:val="right"/>
      <w:pPr>
        <w:tabs>
          <w:tab w:val="num" w:pos="2520"/>
        </w:tabs>
        <w:ind w:left="2520" w:hanging="180"/>
      </w:pPr>
      <w:rPr>
        <w:rFonts w:cs="Times New Roman"/>
      </w:rPr>
    </w:lvl>
    <w:lvl w:ilvl="3" w:tplc="040B000F" w:tentative="1">
      <w:start w:val="1"/>
      <w:numFmt w:val="decimal"/>
      <w:lvlText w:val="%4."/>
      <w:lvlJc w:val="left"/>
      <w:pPr>
        <w:tabs>
          <w:tab w:val="num" w:pos="3240"/>
        </w:tabs>
        <w:ind w:left="3240" w:hanging="360"/>
      </w:pPr>
      <w:rPr>
        <w:rFonts w:cs="Times New Roman"/>
      </w:rPr>
    </w:lvl>
    <w:lvl w:ilvl="4" w:tplc="040B0019" w:tentative="1">
      <w:start w:val="1"/>
      <w:numFmt w:val="lowerLetter"/>
      <w:lvlText w:val="%5."/>
      <w:lvlJc w:val="left"/>
      <w:pPr>
        <w:tabs>
          <w:tab w:val="num" w:pos="3960"/>
        </w:tabs>
        <w:ind w:left="3960" w:hanging="360"/>
      </w:pPr>
      <w:rPr>
        <w:rFonts w:cs="Times New Roman"/>
      </w:rPr>
    </w:lvl>
    <w:lvl w:ilvl="5" w:tplc="040B001B" w:tentative="1">
      <w:start w:val="1"/>
      <w:numFmt w:val="lowerRoman"/>
      <w:lvlText w:val="%6."/>
      <w:lvlJc w:val="right"/>
      <w:pPr>
        <w:tabs>
          <w:tab w:val="num" w:pos="4680"/>
        </w:tabs>
        <w:ind w:left="4680" w:hanging="180"/>
      </w:pPr>
      <w:rPr>
        <w:rFonts w:cs="Times New Roman"/>
      </w:rPr>
    </w:lvl>
    <w:lvl w:ilvl="6" w:tplc="040B000F" w:tentative="1">
      <w:start w:val="1"/>
      <w:numFmt w:val="decimal"/>
      <w:lvlText w:val="%7."/>
      <w:lvlJc w:val="left"/>
      <w:pPr>
        <w:tabs>
          <w:tab w:val="num" w:pos="5400"/>
        </w:tabs>
        <w:ind w:left="5400" w:hanging="360"/>
      </w:pPr>
      <w:rPr>
        <w:rFonts w:cs="Times New Roman"/>
      </w:rPr>
    </w:lvl>
    <w:lvl w:ilvl="7" w:tplc="040B0019" w:tentative="1">
      <w:start w:val="1"/>
      <w:numFmt w:val="lowerLetter"/>
      <w:lvlText w:val="%8."/>
      <w:lvlJc w:val="left"/>
      <w:pPr>
        <w:tabs>
          <w:tab w:val="num" w:pos="6120"/>
        </w:tabs>
        <w:ind w:left="6120" w:hanging="360"/>
      </w:pPr>
      <w:rPr>
        <w:rFonts w:cs="Times New Roman"/>
      </w:rPr>
    </w:lvl>
    <w:lvl w:ilvl="8" w:tplc="040B001B" w:tentative="1">
      <w:start w:val="1"/>
      <w:numFmt w:val="lowerRoman"/>
      <w:lvlText w:val="%9."/>
      <w:lvlJc w:val="right"/>
      <w:pPr>
        <w:tabs>
          <w:tab w:val="num" w:pos="6840"/>
        </w:tabs>
        <w:ind w:left="6840" w:hanging="180"/>
      </w:pPr>
      <w:rPr>
        <w:rFonts w:cs="Times New Roman"/>
      </w:rPr>
    </w:lvl>
  </w:abstractNum>
  <w:abstractNum w:abstractNumId="14">
    <w:nsid w:val="2C405738"/>
    <w:multiLevelType w:val="hybridMultilevel"/>
    <w:tmpl w:val="2676E2AC"/>
    <w:lvl w:ilvl="0" w:tplc="6CE652A8">
      <w:start w:val="1"/>
      <w:numFmt w:val="upperLetter"/>
      <w:lvlText w:val="%1."/>
      <w:lvlJc w:val="left"/>
      <w:pPr>
        <w:ind w:left="638" w:hanging="360"/>
      </w:pPr>
      <w:rPr>
        <w:rFonts w:ascii="Times New Roman" w:eastAsia="Times New Roman" w:hAnsi="Times New Roman" w:cs="Times New Roman"/>
      </w:rPr>
    </w:lvl>
    <w:lvl w:ilvl="1" w:tplc="04090019" w:tentative="1">
      <w:start w:val="1"/>
      <w:numFmt w:val="lowerLetter"/>
      <w:lvlText w:val="%2."/>
      <w:lvlJc w:val="left"/>
      <w:pPr>
        <w:ind w:left="1358" w:hanging="360"/>
      </w:pPr>
    </w:lvl>
    <w:lvl w:ilvl="2" w:tplc="0409001B" w:tentative="1">
      <w:start w:val="1"/>
      <w:numFmt w:val="lowerRoman"/>
      <w:lvlText w:val="%3."/>
      <w:lvlJc w:val="right"/>
      <w:pPr>
        <w:ind w:left="2078" w:hanging="180"/>
      </w:pPr>
    </w:lvl>
    <w:lvl w:ilvl="3" w:tplc="0409000F" w:tentative="1">
      <w:start w:val="1"/>
      <w:numFmt w:val="decimal"/>
      <w:lvlText w:val="%4."/>
      <w:lvlJc w:val="left"/>
      <w:pPr>
        <w:ind w:left="2798" w:hanging="360"/>
      </w:pPr>
    </w:lvl>
    <w:lvl w:ilvl="4" w:tplc="04090019" w:tentative="1">
      <w:start w:val="1"/>
      <w:numFmt w:val="lowerLetter"/>
      <w:lvlText w:val="%5."/>
      <w:lvlJc w:val="left"/>
      <w:pPr>
        <w:ind w:left="3518" w:hanging="360"/>
      </w:pPr>
    </w:lvl>
    <w:lvl w:ilvl="5" w:tplc="0409001B" w:tentative="1">
      <w:start w:val="1"/>
      <w:numFmt w:val="lowerRoman"/>
      <w:lvlText w:val="%6."/>
      <w:lvlJc w:val="right"/>
      <w:pPr>
        <w:ind w:left="4238" w:hanging="180"/>
      </w:pPr>
    </w:lvl>
    <w:lvl w:ilvl="6" w:tplc="0409000F" w:tentative="1">
      <w:start w:val="1"/>
      <w:numFmt w:val="decimal"/>
      <w:lvlText w:val="%7."/>
      <w:lvlJc w:val="left"/>
      <w:pPr>
        <w:ind w:left="4958" w:hanging="360"/>
      </w:pPr>
    </w:lvl>
    <w:lvl w:ilvl="7" w:tplc="04090019" w:tentative="1">
      <w:start w:val="1"/>
      <w:numFmt w:val="lowerLetter"/>
      <w:lvlText w:val="%8."/>
      <w:lvlJc w:val="left"/>
      <w:pPr>
        <w:ind w:left="5678" w:hanging="360"/>
      </w:pPr>
    </w:lvl>
    <w:lvl w:ilvl="8" w:tplc="0409001B" w:tentative="1">
      <w:start w:val="1"/>
      <w:numFmt w:val="lowerRoman"/>
      <w:lvlText w:val="%9."/>
      <w:lvlJc w:val="right"/>
      <w:pPr>
        <w:ind w:left="6398" w:hanging="180"/>
      </w:pPr>
    </w:lvl>
  </w:abstractNum>
  <w:abstractNum w:abstractNumId="15">
    <w:nsid w:val="2C893032"/>
    <w:multiLevelType w:val="hybridMultilevel"/>
    <w:tmpl w:val="31724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3D4805"/>
    <w:multiLevelType w:val="hybridMultilevel"/>
    <w:tmpl w:val="AF025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F248C6"/>
    <w:multiLevelType w:val="hybridMultilevel"/>
    <w:tmpl w:val="25269CD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nsid w:val="30403BF1"/>
    <w:multiLevelType w:val="hybridMultilevel"/>
    <w:tmpl w:val="8C9EF3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190168B"/>
    <w:multiLevelType w:val="hybridMultilevel"/>
    <w:tmpl w:val="307ED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5D57A7"/>
    <w:multiLevelType w:val="hybridMultilevel"/>
    <w:tmpl w:val="CF4C3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50F4262"/>
    <w:multiLevelType w:val="hybridMultilevel"/>
    <w:tmpl w:val="E06C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6674DE6"/>
    <w:multiLevelType w:val="hybridMultilevel"/>
    <w:tmpl w:val="D906743E"/>
    <w:lvl w:ilvl="0" w:tplc="F732DD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9A12310"/>
    <w:multiLevelType w:val="hybridMultilevel"/>
    <w:tmpl w:val="9914234A"/>
    <w:lvl w:ilvl="0" w:tplc="04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nsid w:val="3CA25552"/>
    <w:multiLevelType w:val="hybridMultilevel"/>
    <w:tmpl w:val="EE280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66557C"/>
    <w:multiLevelType w:val="hybridMultilevel"/>
    <w:tmpl w:val="495496B6"/>
    <w:lvl w:ilvl="0" w:tplc="3A3EC6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8EB242A"/>
    <w:multiLevelType w:val="hybridMultilevel"/>
    <w:tmpl w:val="20C0B950"/>
    <w:lvl w:ilvl="0" w:tplc="04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nsid w:val="49476F15"/>
    <w:multiLevelType w:val="hybridMultilevel"/>
    <w:tmpl w:val="961E8F5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9">
    <w:nsid w:val="4F507AA3"/>
    <w:multiLevelType w:val="hybridMultilevel"/>
    <w:tmpl w:val="96781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7AC2364"/>
    <w:multiLevelType w:val="hybridMultilevel"/>
    <w:tmpl w:val="D90C2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7B40AC"/>
    <w:multiLevelType w:val="hybridMultilevel"/>
    <w:tmpl w:val="88824C14"/>
    <w:lvl w:ilvl="0" w:tplc="1766F6C4">
      <w:start w:val="1"/>
      <w:numFmt w:val="upperLetter"/>
      <w:lvlText w:val="%1."/>
      <w:lvlJc w:val="left"/>
      <w:pPr>
        <w:ind w:left="638" w:hanging="360"/>
      </w:pPr>
      <w:rPr>
        <w:rFonts w:hint="default"/>
      </w:rPr>
    </w:lvl>
    <w:lvl w:ilvl="1" w:tplc="04090019" w:tentative="1">
      <w:start w:val="1"/>
      <w:numFmt w:val="lowerLetter"/>
      <w:lvlText w:val="%2."/>
      <w:lvlJc w:val="left"/>
      <w:pPr>
        <w:ind w:left="1358" w:hanging="360"/>
      </w:pPr>
    </w:lvl>
    <w:lvl w:ilvl="2" w:tplc="0409001B" w:tentative="1">
      <w:start w:val="1"/>
      <w:numFmt w:val="lowerRoman"/>
      <w:lvlText w:val="%3."/>
      <w:lvlJc w:val="right"/>
      <w:pPr>
        <w:ind w:left="2078" w:hanging="180"/>
      </w:pPr>
    </w:lvl>
    <w:lvl w:ilvl="3" w:tplc="0409000F" w:tentative="1">
      <w:start w:val="1"/>
      <w:numFmt w:val="decimal"/>
      <w:lvlText w:val="%4."/>
      <w:lvlJc w:val="left"/>
      <w:pPr>
        <w:ind w:left="2798" w:hanging="360"/>
      </w:pPr>
    </w:lvl>
    <w:lvl w:ilvl="4" w:tplc="04090019" w:tentative="1">
      <w:start w:val="1"/>
      <w:numFmt w:val="lowerLetter"/>
      <w:lvlText w:val="%5."/>
      <w:lvlJc w:val="left"/>
      <w:pPr>
        <w:ind w:left="3518" w:hanging="360"/>
      </w:pPr>
    </w:lvl>
    <w:lvl w:ilvl="5" w:tplc="0409001B" w:tentative="1">
      <w:start w:val="1"/>
      <w:numFmt w:val="lowerRoman"/>
      <w:lvlText w:val="%6."/>
      <w:lvlJc w:val="right"/>
      <w:pPr>
        <w:ind w:left="4238" w:hanging="180"/>
      </w:pPr>
    </w:lvl>
    <w:lvl w:ilvl="6" w:tplc="0409000F" w:tentative="1">
      <w:start w:val="1"/>
      <w:numFmt w:val="decimal"/>
      <w:lvlText w:val="%7."/>
      <w:lvlJc w:val="left"/>
      <w:pPr>
        <w:ind w:left="4958" w:hanging="360"/>
      </w:pPr>
    </w:lvl>
    <w:lvl w:ilvl="7" w:tplc="04090019" w:tentative="1">
      <w:start w:val="1"/>
      <w:numFmt w:val="lowerLetter"/>
      <w:lvlText w:val="%8."/>
      <w:lvlJc w:val="left"/>
      <w:pPr>
        <w:ind w:left="5678" w:hanging="360"/>
      </w:pPr>
    </w:lvl>
    <w:lvl w:ilvl="8" w:tplc="0409001B" w:tentative="1">
      <w:start w:val="1"/>
      <w:numFmt w:val="lowerRoman"/>
      <w:lvlText w:val="%9."/>
      <w:lvlJc w:val="right"/>
      <w:pPr>
        <w:ind w:left="6398" w:hanging="180"/>
      </w:pPr>
    </w:lvl>
  </w:abstractNum>
  <w:abstractNum w:abstractNumId="32">
    <w:nsid w:val="5A263620"/>
    <w:multiLevelType w:val="hybridMultilevel"/>
    <w:tmpl w:val="3AFC3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FEB09EB"/>
    <w:multiLevelType w:val="hybridMultilevel"/>
    <w:tmpl w:val="A89A92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3EC0E48"/>
    <w:multiLevelType w:val="hybridMultilevel"/>
    <w:tmpl w:val="E486A9C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5">
    <w:nsid w:val="66755DDA"/>
    <w:multiLevelType w:val="hybridMultilevel"/>
    <w:tmpl w:val="3D706510"/>
    <w:lvl w:ilvl="0" w:tplc="8B2C938C">
      <w:start w:val="1"/>
      <w:numFmt w:val="upperLetter"/>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nsid w:val="700A001E"/>
    <w:multiLevelType w:val="hybridMultilevel"/>
    <w:tmpl w:val="767AA1A6"/>
    <w:lvl w:ilvl="0" w:tplc="9CE819D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23350F9"/>
    <w:multiLevelType w:val="hybridMultilevel"/>
    <w:tmpl w:val="477276F4"/>
    <w:lvl w:ilvl="0" w:tplc="403EDFB2">
      <w:start w:val="1"/>
      <w:numFmt w:val="upperLetter"/>
      <w:lvlText w:val="%1."/>
      <w:lvlJc w:val="left"/>
      <w:pPr>
        <w:ind w:left="493" w:hanging="360"/>
      </w:pPr>
      <w:rPr>
        <w:rFonts w:hint="default"/>
      </w:rPr>
    </w:lvl>
    <w:lvl w:ilvl="1" w:tplc="04090019" w:tentative="1">
      <w:start w:val="1"/>
      <w:numFmt w:val="lowerLetter"/>
      <w:lvlText w:val="%2."/>
      <w:lvlJc w:val="left"/>
      <w:pPr>
        <w:ind w:left="1213" w:hanging="360"/>
      </w:pPr>
    </w:lvl>
    <w:lvl w:ilvl="2" w:tplc="0409001B" w:tentative="1">
      <w:start w:val="1"/>
      <w:numFmt w:val="lowerRoman"/>
      <w:lvlText w:val="%3."/>
      <w:lvlJc w:val="right"/>
      <w:pPr>
        <w:ind w:left="1933" w:hanging="180"/>
      </w:pPr>
    </w:lvl>
    <w:lvl w:ilvl="3" w:tplc="0409000F" w:tentative="1">
      <w:start w:val="1"/>
      <w:numFmt w:val="decimal"/>
      <w:lvlText w:val="%4."/>
      <w:lvlJc w:val="left"/>
      <w:pPr>
        <w:ind w:left="2653" w:hanging="360"/>
      </w:pPr>
    </w:lvl>
    <w:lvl w:ilvl="4" w:tplc="04090019" w:tentative="1">
      <w:start w:val="1"/>
      <w:numFmt w:val="lowerLetter"/>
      <w:lvlText w:val="%5."/>
      <w:lvlJc w:val="left"/>
      <w:pPr>
        <w:ind w:left="3373" w:hanging="360"/>
      </w:pPr>
    </w:lvl>
    <w:lvl w:ilvl="5" w:tplc="0409001B" w:tentative="1">
      <w:start w:val="1"/>
      <w:numFmt w:val="lowerRoman"/>
      <w:lvlText w:val="%6."/>
      <w:lvlJc w:val="right"/>
      <w:pPr>
        <w:ind w:left="4093" w:hanging="180"/>
      </w:pPr>
    </w:lvl>
    <w:lvl w:ilvl="6" w:tplc="0409000F" w:tentative="1">
      <w:start w:val="1"/>
      <w:numFmt w:val="decimal"/>
      <w:lvlText w:val="%7."/>
      <w:lvlJc w:val="left"/>
      <w:pPr>
        <w:ind w:left="4813" w:hanging="360"/>
      </w:pPr>
    </w:lvl>
    <w:lvl w:ilvl="7" w:tplc="04090019" w:tentative="1">
      <w:start w:val="1"/>
      <w:numFmt w:val="lowerLetter"/>
      <w:lvlText w:val="%8."/>
      <w:lvlJc w:val="left"/>
      <w:pPr>
        <w:ind w:left="5533" w:hanging="360"/>
      </w:pPr>
    </w:lvl>
    <w:lvl w:ilvl="8" w:tplc="0409001B" w:tentative="1">
      <w:start w:val="1"/>
      <w:numFmt w:val="lowerRoman"/>
      <w:lvlText w:val="%9."/>
      <w:lvlJc w:val="right"/>
      <w:pPr>
        <w:ind w:left="6253" w:hanging="180"/>
      </w:pPr>
    </w:lvl>
  </w:abstractNum>
  <w:abstractNum w:abstractNumId="38">
    <w:nsid w:val="736E0D14"/>
    <w:multiLevelType w:val="hybridMultilevel"/>
    <w:tmpl w:val="BE2E9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40E00DE"/>
    <w:multiLevelType w:val="hybridMultilevel"/>
    <w:tmpl w:val="0C94C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5"/>
  </w:num>
  <w:num w:numId="3">
    <w:abstractNumId w:val="3"/>
  </w:num>
  <w:num w:numId="4">
    <w:abstractNumId w:val="23"/>
  </w:num>
  <w:num w:numId="5">
    <w:abstractNumId w:val="27"/>
  </w:num>
  <w:num w:numId="6">
    <w:abstractNumId w:val="35"/>
  </w:num>
  <w:num w:numId="7">
    <w:abstractNumId w:val="0"/>
  </w:num>
  <w:num w:numId="8">
    <w:abstractNumId w:val="39"/>
  </w:num>
  <w:num w:numId="9">
    <w:abstractNumId w:val="29"/>
  </w:num>
  <w:num w:numId="10">
    <w:abstractNumId w:val="36"/>
  </w:num>
  <w:num w:numId="11">
    <w:abstractNumId w:val="22"/>
  </w:num>
  <w:num w:numId="12">
    <w:abstractNumId w:val="13"/>
  </w:num>
  <w:num w:numId="13">
    <w:abstractNumId w:val="11"/>
  </w:num>
  <w:num w:numId="14">
    <w:abstractNumId w:val="8"/>
  </w:num>
  <w:num w:numId="15">
    <w:abstractNumId w:val="9"/>
  </w:num>
  <w:num w:numId="16">
    <w:abstractNumId w:val="2"/>
  </w:num>
  <w:num w:numId="17">
    <w:abstractNumId w:val="5"/>
  </w:num>
  <w:num w:numId="18">
    <w:abstractNumId w:val="16"/>
  </w:num>
  <w:num w:numId="19">
    <w:abstractNumId w:val="38"/>
  </w:num>
  <w:num w:numId="20">
    <w:abstractNumId w:val="14"/>
  </w:num>
  <w:num w:numId="21">
    <w:abstractNumId w:val="21"/>
  </w:num>
  <w:num w:numId="22">
    <w:abstractNumId w:val="24"/>
  </w:num>
  <w:num w:numId="23">
    <w:abstractNumId w:val="14"/>
    <w:lvlOverride w:ilvl="0">
      <w:startOverride w:val="2"/>
    </w:lvlOverride>
  </w:num>
  <w:num w:numId="24">
    <w:abstractNumId w:val="28"/>
  </w:num>
  <w:num w:numId="25">
    <w:abstractNumId w:val="34"/>
  </w:num>
  <w:num w:numId="26">
    <w:abstractNumId w:val="17"/>
  </w:num>
  <w:num w:numId="27">
    <w:abstractNumId w:val="31"/>
  </w:num>
  <w:num w:numId="28">
    <w:abstractNumId w:val="6"/>
  </w:num>
  <w:num w:numId="29">
    <w:abstractNumId w:val="12"/>
  </w:num>
  <w:num w:numId="30">
    <w:abstractNumId w:val="15"/>
  </w:num>
  <w:num w:numId="31">
    <w:abstractNumId w:val="30"/>
  </w:num>
  <w:num w:numId="32">
    <w:abstractNumId w:val="20"/>
  </w:num>
  <w:num w:numId="33">
    <w:abstractNumId w:val="18"/>
  </w:num>
  <w:num w:numId="34">
    <w:abstractNumId w:val="32"/>
  </w:num>
  <w:num w:numId="35">
    <w:abstractNumId w:val="1"/>
  </w:num>
  <w:num w:numId="36">
    <w:abstractNumId w:val="26"/>
  </w:num>
  <w:num w:numId="37">
    <w:abstractNumId w:val="33"/>
  </w:num>
  <w:num w:numId="38">
    <w:abstractNumId w:val="10"/>
  </w:num>
  <w:num w:numId="39">
    <w:abstractNumId w:val="19"/>
  </w:num>
  <w:num w:numId="40">
    <w:abstractNumId w:val="4"/>
  </w:num>
  <w:num w:numId="41">
    <w:abstractNumId w:val="3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2ABA"/>
    <w:rsid w:val="000038F8"/>
    <w:rsid w:val="000053EF"/>
    <w:rsid w:val="00006983"/>
    <w:rsid w:val="00007E9E"/>
    <w:rsid w:val="000100BF"/>
    <w:rsid w:val="000108DE"/>
    <w:rsid w:val="0001179E"/>
    <w:rsid w:val="00011ECA"/>
    <w:rsid w:val="0001251B"/>
    <w:rsid w:val="00012ABB"/>
    <w:rsid w:val="00013564"/>
    <w:rsid w:val="000135DB"/>
    <w:rsid w:val="00014177"/>
    <w:rsid w:val="000142F3"/>
    <w:rsid w:val="00016517"/>
    <w:rsid w:val="00016A52"/>
    <w:rsid w:val="000172AF"/>
    <w:rsid w:val="000204F5"/>
    <w:rsid w:val="00020A7C"/>
    <w:rsid w:val="00020C48"/>
    <w:rsid w:val="00020CDE"/>
    <w:rsid w:val="000214BB"/>
    <w:rsid w:val="00021667"/>
    <w:rsid w:val="00023409"/>
    <w:rsid w:val="000241CA"/>
    <w:rsid w:val="00024610"/>
    <w:rsid w:val="00024950"/>
    <w:rsid w:val="00024C55"/>
    <w:rsid w:val="00025112"/>
    <w:rsid w:val="00025DD2"/>
    <w:rsid w:val="000263D3"/>
    <w:rsid w:val="00026FDD"/>
    <w:rsid w:val="00027012"/>
    <w:rsid w:val="00031B80"/>
    <w:rsid w:val="00031BC5"/>
    <w:rsid w:val="000324A1"/>
    <w:rsid w:val="0003265E"/>
    <w:rsid w:val="00033A4B"/>
    <w:rsid w:val="00034739"/>
    <w:rsid w:val="0003477D"/>
    <w:rsid w:val="0003527B"/>
    <w:rsid w:val="00035346"/>
    <w:rsid w:val="00035D06"/>
    <w:rsid w:val="00035DB5"/>
    <w:rsid w:val="00036F19"/>
    <w:rsid w:val="00037D23"/>
    <w:rsid w:val="00040D76"/>
    <w:rsid w:val="00041A99"/>
    <w:rsid w:val="00041C32"/>
    <w:rsid w:val="00043CC3"/>
    <w:rsid w:val="000442AC"/>
    <w:rsid w:val="0004518F"/>
    <w:rsid w:val="00050786"/>
    <w:rsid w:val="000514BB"/>
    <w:rsid w:val="0005371D"/>
    <w:rsid w:val="00054155"/>
    <w:rsid w:val="00055090"/>
    <w:rsid w:val="00055727"/>
    <w:rsid w:val="000559CB"/>
    <w:rsid w:val="0005706E"/>
    <w:rsid w:val="00057BEA"/>
    <w:rsid w:val="00060206"/>
    <w:rsid w:val="00061D0D"/>
    <w:rsid w:val="00062176"/>
    <w:rsid w:val="00062178"/>
    <w:rsid w:val="000627B3"/>
    <w:rsid w:val="00062EF1"/>
    <w:rsid w:val="000630F5"/>
    <w:rsid w:val="00063935"/>
    <w:rsid w:val="00064ABC"/>
    <w:rsid w:val="00065585"/>
    <w:rsid w:val="000657C9"/>
    <w:rsid w:val="000659BF"/>
    <w:rsid w:val="00065F86"/>
    <w:rsid w:val="000660E4"/>
    <w:rsid w:val="00067091"/>
    <w:rsid w:val="0006752B"/>
    <w:rsid w:val="00067679"/>
    <w:rsid w:val="00067D2E"/>
    <w:rsid w:val="00071845"/>
    <w:rsid w:val="0007234F"/>
    <w:rsid w:val="000738DC"/>
    <w:rsid w:val="00074764"/>
    <w:rsid w:val="000753B0"/>
    <w:rsid w:val="00076588"/>
    <w:rsid w:val="00076FCB"/>
    <w:rsid w:val="000772B0"/>
    <w:rsid w:val="00077AF1"/>
    <w:rsid w:val="00081C7F"/>
    <w:rsid w:val="00082724"/>
    <w:rsid w:val="000833C9"/>
    <w:rsid w:val="00084357"/>
    <w:rsid w:val="00084D5A"/>
    <w:rsid w:val="000859A9"/>
    <w:rsid w:val="00087AFE"/>
    <w:rsid w:val="00091470"/>
    <w:rsid w:val="00091CC9"/>
    <w:rsid w:val="00091E89"/>
    <w:rsid w:val="000925ED"/>
    <w:rsid w:val="000927F8"/>
    <w:rsid w:val="0009289B"/>
    <w:rsid w:val="00092D44"/>
    <w:rsid w:val="00093228"/>
    <w:rsid w:val="0009489C"/>
    <w:rsid w:val="00094CA2"/>
    <w:rsid w:val="00095B57"/>
    <w:rsid w:val="000961E1"/>
    <w:rsid w:val="0009631C"/>
    <w:rsid w:val="0009716D"/>
    <w:rsid w:val="00097611"/>
    <w:rsid w:val="00097715"/>
    <w:rsid w:val="000979ED"/>
    <w:rsid w:val="00097FDB"/>
    <w:rsid w:val="000A075B"/>
    <w:rsid w:val="000A0A02"/>
    <w:rsid w:val="000A0B41"/>
    <w:rsid w:val="000A1456"/>
    <w:rsid w:val="000A1BC8"/>
    <w:rsid w:val="000A1CBE"/>
    <w:rsid w:val="000A205C"/>
    <w:rsid w:val="000A24E2"/>
    <w:rsid w:val="000A32EC"/>
    <w:rsid w:val="000A3EEE"/>
    <w:rsid w:val="000A4BA2"/>
    <w:rsid w:val="000A4C6C"/>
    <w:rsid w:val="000A57B9"/>
    <w:rsid w:val="000A5E53"/>
    <w:rsid w:val="000A69D0"/>
    <w:rsid w:val="000A6C92"/>
    <w:rsid w:val="000A6C97"/>
    <w:rsid w:val="000A7217"/>
    <w:rsid w:val="000A75ED"/>
    <w:rsid w:val="000A7A36"/>
    <w:rsid w:val="000B01AE"/>
    <w:rsid w:val="000B0DD8"/>
    <w:rsid w:val="000B1255"/>
    <w:rsid w:val="000B13C8"/>
    <w:rsid w:val="000B1C04"/>
    <w:rsid w:val="000B1EF6"/>
    <w:rsid w:val="000B2094"/>
    <w:rsid w:val="000B22DF"/>
    <w:rsid w:val="000B34A7"/>
    <w:rsid w:val="000B464E"/>
    <w:rsid w:val="000B4CD3"/>
    <w:rsid w:val="000B4EF4"/>
    <w:rsid w:val="000B5618"/>
    <w:rsid w:val="000B62E1"/>
    <w:rsid w:val="000B6878"/>
    <w:rsid w:val="000B7C74"/>
    <w:rsid w:val="000B7D2E"/>
    <w:rsid w:val="000C0149"/>
    <w:rsid w:val="000C0B1A"/>
    <w:rsid w:val="000C0D93"/>
    <w:rsid w:val="000C19AB"/>
    <w:rsid w:val="000C2D8F"/>
    <w:rsid w:val="000C3947"/>
    <w:rsid w:val="000C5EBD"/>
    <w:rsid w:val="000C6FF7"/>
    <w:rsid w:val="000C779A"/>
    <w:rsid w:val="000C7928"/>
    <w:rsid w:val="000D006D"/>
    <w:rsid w:val="000D032F"/>
    <w:rsid w:val="000D0356"/>
    <w:rsid w:val="000D04D5"/>
    <w:rsid w:val="000D0962"/>
    <w:rsid w:val="000D0D55"/>
    <w:rsid w:val="000D276A"/>
    <w:rsid w:val="000D4294"/>
    <w:rsid w:val="000D73A1"/>
    <w:rsid w:val="000E109F"/>
    <w:rsid w:val="000E1926"/>
    <w:rsid w:val="000E19F7"/>
    <w:rsid w:val="000E358B"/>
    <w:rsid w:val="000E35C5"/>
    <w:rsid w:val="000E3945"/>
    <w:rsid w:val="000E3C22"/>
    <w:rsid w:val="000E419D"/>
    <w:rsid w:val="000E58F5"/>
    <w:rsid w:val="000E617E"/>
    <w:rsid w:val="000E625C"/>
    <w:rsid w:val="000E79F7"/>
    <w:rsid w:val="000F0242"/>
    <w:rsid w:val="000F250F"/>
    <w:rsid w:val="000F36DE"/>
    <w:rsid w:val="000F37E4"/>
    <w:rsid w:val="000F3B22"/>
    <w:rsid w:val="000F52DF"/>
    <w:rsid w:val="000F71B0"/>
    <w:rsid w:val="000F7FC3"/>
    <w:rsid w:val="00102264"/>
    <w:rsid w:val="00103620"/>
    <w:rsid w:val="00103647"/>
    <w:rsid w:val="00104656"/>
    <w:rsid w:val="00106305"/>
    <w:rsid w:val="00106891"/>
    <w:rsid w:val="00107376"/>
    <w:rsid w:val="00107CBD"/>
    <w:rsid w:val="00110314"/>
    <w:rsid w:val="00110321"/>
    <w:rsid w:val="00111CFF"/>
    <w:rsid w:val="00112A0E"/>
    <w:rsid w:val="00112D95"/>
    <w:rsid w:val="00112DE3"/>
    <w:rsid w:val="00112E4B"/>
    <w:rsid w:val="001132D4"/>
    <w:rsid w:val="001144D8"/>
    <w:rsid w:val="00114689"/>
    <w:rsid w:val="0011534A"/>
    <w:rsid w:val="00115A6E"/>
    <w:rsid w:val="00116514"/>
    <w:rsid w:val="001179A3"/>
    <w:rsid w:val="001179BD"/>
    <w:rsid w:val="00117FA4"/>
    <w:rsid w:val="001200FA"/>
    <w:rsid w:val="0012189E"/>
    <w:rsid w:val="00121E82"/>
    <w:rsid w:val="001227FB"/>
    <w:rsid w:val="00123223"/>
    <w:rsid w:val="00124E06"/>
    <w:rsid w:val="0012641D"/>
    <w:rsid w:val="00126AC1"/>
    <w:rsid w:val="00127D2D"/>
    <w:rsid w:val="00130B1A"/>
    <w:rsid w:val="00130F18"/>
    <w:rsid w:val="00131073"/>
    <w:rsid w:val="00132372"/>
    <w:rsid w:val="00132707"/>
    <w:rsid w:val="001336BE"/>
    <w:rsid w:val="00133E50"/>
    <w:rsid w:val="00134477"/>
    <w:rsid w:val="00134D65"/>
    <w:rsid w:val="001351B8"/>
    <w:rsid w:val="00135456"/>
    <w:rsid w:val="001365E8"/>
    <w:rsid w:val="001372AF"/>
    <w:rsid w:val="0013767F"/>
    <w:rsid w:val="001404C6"/>
    <w:rsid w:val="00140549"/>
    <w:rsid w:val="0014090E"/>
    <w:rsid w:val="0014092F"/>
    <w:rsid w:val="00142B7C"/>
    <w:rsid w:val="00143997"/>
    <w:rsid w:val="00143A49"/>
    <w:rsid w:val="00144744"/>
    <w:rsid w:val="001458AF"/>
    <w:rsid w:val="00146128"/>
    <w:rsid w:val="001469A4"/>
    <w:rsid w:val="001475A4"/>
    <w:rsid w:val="00147A0B"/>
    <w:rsid w:val="00147D6B"/>
    <w:rsid w:val="0015028E"/>
    <w:rsid w:val="00150F18"/>
    <w:rsid w:val="00151844"/>
    <w:rsid w:val="00152098"/>
    <w:rsid w:val="00152CCC"/>
    <w:rsid w:val="00153C62"/>
    <w:rsid w:val="00154271"/>
    <w:rsid w:val="00154A18"/>
    <w:rsid w:val="00155DA7"/>
    <w:rsid w:val="00156962"/>
    <w:rsid w:val="00156FDD"/>
    <w:rsid w:val="00160E2C"/>
    <w:rsid w:val="0016132A"/>
    <w:rsid w:val="00161EF2"/>
    <w:rsid w:val="00163831"/>
    <w:rsid w:val="001647B5"/>
    <w:rsid w:val="0016500E"/>
    <w:rsid w:val="001657B9"/>
    <w:rsid w:val="001658CB"/>
    <w:rsid w:val="00166F74"/>
    <w:rsid w:val="001677EF"/>
    <w:rsid w:val="00167A53"/>
    <w:rsid w:val="0017027C"/>
    <w:rsid w:val="00170E90"/>
    <w:rsid w:val="001712AC"/>
    <w:rsid w:val="00174075"/>
    <w:rsid w:val="00175A71"/>
    <w:rsid w:val="00177611"/>
    <w:rsid w:val="00180144"/>
    <w:rsid w:val="001803E0"/>
    <w:rsid w:val="0018053B"/>
    <w:rsid w:val="00181537"/>
    <w:rsid w:val="00183E2F"/>
    <w:rsid w:val="00184354"/>
    <w:rsid w:val="00184A13"/>
    <w:rsid w:val="0018656F"/>
    <w:rsid w:val="001866CF"/>
    <w:rsid w:val="00186780"/>
    <w:rsid w:val="001869A6"/>
    <w:rsid w:val="00186A4E"/>
    <w:rsid w:val="001876E4"/>
    <w:rsid w:val="00187FEF"/>
    <w:rsid w:val="001913B2"/>
    <w:rsid w:val="00191A84"/>
    <w:rsid w:val="001921B5"/>
    <w:rsid w:val="001923DE"/>
    <w:rsid w:val="0019324D"/>
    <w:rsid w:val="00193CC9"/>
    <w:rsid w:val="00193EB4"/>
    <w:rsid w:val="001940D6"/>
    <w:rsid w:val="001943C6"/>
    <w:rsid w:val="001946E9"/>
    <w:rsid w:val="0019499C"/>
    <w:rsid w:val="0019510D"/>
    <w:rsid w:val="001969D0"/>
    <w:rsid w:val="00197E12"/>
    <w:rsid w:val="001A014C"/>
    <w:rsid w:val="001A030A"/>
    <w:rsid w:val="001A04CA"/>
    <w:rsid w:val="001A0978"/>
    <w:rsid w:val="001A1BE9"/>
    <w:rsid w:val="001A1BFC"/>
    <w:rsid w:val="001A1C06"/>
    <w:rsid w:val="001A34A9"/>
    <w:rsid w:val="001A4067"/>
    <w:rsid w:val="001A45FC"/>
    <w:rsid w:val="001A5A96"/>
    <w:rsid w:val="001A5AAD"/>
    <w:rsid w:val="001B0D49"/>
    <w:rsid w:val="001B0DC4"/>
    <w:rsid w:val="001B10E4"/>
    <w:rsid w:val="001B1128"/>
    <w:rsid w:val="001B14C4"/>
    <w:rsid w:val="001B1FC5"/>
    <w:rsid w:val="001B5262"/>
    <w:rsid w:val="001B572F"/>
    <w:rsid w:val="001B662B"/>
    <w:rsid w:val="001B69B0"/>
    <w:rsid w:val="001B70F1"/>
    <w:rsid w:val="001B73C9"/>
    <w:rsid w:val="001B7AD9"/>
    <w:rsid w:val="001C0386"/>
    <w:rsid w:val="001C07BB"/>
    <w:rsid w:val="001C1568"/>
    <w:rsid w:val="001C1A9C"/>
    <w:rsid w:val="001C278E"/>
    <w:rsid w:val="001C6E06"/>
    <w:rsid w:val="001C78CA"/>
    <w:rsid w:val="001C7CDE"/>
    <w:rsid w:val="001D0E90"/>
    <w:rsid w:val="001D1305"/>
    <w:rsid w:val="001D38AA"/>
    <w:rsid w:val="001D7A3D"/>
    <w:rsid w:val="001D7BBA"/>
    <w:rsid w:val="001D7E14"/>
    <w:rsid w:val="001D7F7C"/>
    <w:rsid w:val="001E045F"/>
    <w:rsid w:val="001E04AA"/>
    <w:rsid w:val="001E0565"/>
    <w:rsid w:val="001E0CDA"/>
    <w:rsid w:val="001E3D50"/>
    <w:rsid w:val="001E599B"/>
    <w:rsid w:val="001E5E8B"/>
    <w:rsid w:val="001F0145"/>
    <w:rsid w:val="001F0FC5"/>
    <w:rsid w:val="001F1C3F"/>
    <w:rsid w:val="001F1EAD"/>
    <w:rsid w:val="001F1EEC"/>
    <w:rsid w:val="001F2164"/>
    <w:rsid w:val="001F277D"/>
    <w:rsid w:val="001F386A"/>
    <w:rsid w:val="001F414C"/>
    <w:rsid w:val="001F4963"/>
    <w:rsid w:val="001F4BD2"/>
    <w:rsid w:val="001F617B"/>
    <w:rsid w:val="001F7A4C"/>
    <w:rsid w:val="00200130"/>
    <w:rsid w:val="00200DDE"/>
    <w:rsid w:val="00200EF0"/>
    <w:rsid w:val="002013BE"/>
    <w:rsid w:val="00201D1B"/>
    <w:rsid w:val="00201EA7"/>
    <w:rsid w:val="00203041"/>
    <w:rsid w:val="00203A9D"/>
    <w:rsid w:val="00203C24"/>
    <w:rsid w:val="002049D3"/>
    <w:rsid w:val="00204F11"/>
    <w:rsid w:val="0020502C"/>
    <w:rsid w:val="00205736"/>
    <w:rsid w:val="0020632F"/>
    <w:rsid w:val="00206F56"/>
    <w:rsid w:val="0020759B"/>
    <w:rsid w:val="00207C03"/>
    <w:rsid w:val="002104F4"/>
    <w:rsid w:val="00210F68"/>
    <w:rsid w:val="00211352"/>
    <w:rsid w:val="002113CC"/>
    <w:rsid w:val="0021270E"/>
    <w:rsid w:val="00214515"/>
    <w:rsid w:val="00214864"/>
    <w:rsid w:val="00215060"/>
    <w:rsid w:val="00215B4E"/>
    <w:rsid w:val="0021618B"/>
    <w:rsid w:val="00216CFB"/>
    <w:rsid w:val="00217F7D"/>
    <w:rsid w:val="00220B82"/>
    <w:rsid w:val="002211BC"/>
    <w:rsid w:val="002226AF"/>
    <w:rsid w:val="002228D1"/>
    <w:rsid w:val="0022401E"/>
    <w:rsid w:val="00224133"/>
    <w:rsid w:val="002248DE"/>
    <w:rsid w:val="00224F9C"/>
    <w:rsid w:val="00225811"/>
    <w:rsid w:val="0022762C"/>
    <w:rsid w:val="002302DB"/>
    <w:rsid w:val="00230BB9"/>
    <w:rsid w:val="002314DB"/>
    <w:rsid w:val="00231CF9"/>
    <w:rsid w:val="00232231"/>
    <w:rsid w:val="002322A8"/>
    <w:rsid w:val="00232C90"/>
    <w:rsid w:val="002334D6"/>
    <w:rsid w:val="00234529"/>
    <w:rsid w:val="002348FE"/>
    <w:rsid w:val="0023579A"/>
    <w:rsid w:val="00237430"/>
    <w:rsid w:val="002374E9"/>
    <w:rsid w:val="00240596"/>
    <w:rsid w:val="0024138C"/>
    <w:rsid w:val="00243129"/>
    <w:rsid w:val="0024330F"/>
    <w:rsid w:val="002433FD"/>
    <w:rsid w:val="002438BA"/>
    <w:rsid w:val="00243C18"/>
    <w:rsid w:val="00244263"/>
    <w:rsid w:val="00244600"/>
    <w:rsid w:val="0024473E"/>
    <w:rsid w:val="00246ED2"/>
    <w:rsid w:val="00247909"/>
    <w:rsid w:val="00247EFB"/>
    <w:rsid w:val="002502D8"/>
    <w:rsid w:val="00250998"/>
    <w:rsid w:val="002509E3"/>
    <w:rsid w:val="002511F9"/>
    <w:rsid w:val="00251DC7"/>
    <w:rsid w:val="002524CC"/>
    <w:rsid w:val="002543E8"/>
    <w:rsid w:val="00254D36"/>
    <w:rsid w:val="00254F6B"/>
    <w:rsid w:val="002551D4"/>
    <w:rsid w:val="00256C9B"/>
    <w:rsid w:val="002605E4"/>
    <w:rsid w:val="00262CF6"/>
    <w:rsid w:val="002636EC"/>
    <w:rsid w:val="00264387"/>
    <w:rsid w:val="002644DF"/>
    <w:rsid w:val="00264A40"/>
    <w:rsid w:val="00264AC7"/>
    <w:rsid w:val="00265B92"/>
    <w:rsid w:val="00265F67"/>
    <w:rsid w:val="00266099"/>
    <w:rsid w:val="00267329"/>
    <w:rsid w:val="00267833"/>
    <w:rsid w:val="0027046B"/>
    <w:rsid w:val="00270E8A"/>
    <w:rsid w:val="002717BE"/>
    <w:rsid w:val="00271893"/>
    <w:rsid w:val="0027243F"/>
    <w:rsid w:val="00272C8A"/>
    <w:rsid w:val="002730AC"/>
    <w:rsid w:val="00273F7B"/>
    <w:rsid w:val="00274766"/>
    <w:rsid w:val="00276415"/>
    <w:rsid w:val="00276471"/>
    <w:rsid w:val="00277C15"/>
    <w:rsid w:val="00277DBF"/>
    <w:rsid w:val="00280AE2"/>
    <w:rsid w:val="00281982"/>
    <w:rsid w:val="00282BC7"/>
    <w:rsid w:val="00283BED"/>
    <w:rsid w:val="00284770"/>
    <w:rsid w:val="00286C45"/>
    <w:rsid w:val="00287065"/>
    <w:rsid w:val="002900CA"/>
    <w:rsid w:val="0029064A"/>
    <w:rsid w:val="00292090"/>
    <w:rsid w:val="002920EE"/>
    <w:rsid w:val="00292650"/>
    <w:rsid w:val="00293AAA"/>
    <w:rsid w:val="00293CEB"/>
    <w:rsid w:val="0029432E"/>
    <w:rsid w:val="0029499F"/>
    <w:rsid w:val="00295789"/>
    <w:rsid w:val="00295E6E"/>
    <w:rsid w:val="0029675C"/>
    <w:rsid w:val="0029797B"/>
    <w:rsid w:val="00297F71"/>
    <w:rsid w:val="002A0791"/>
    <w:rsid w:val="002A0C55"/>
    <w:rsid w:val="002A2143"/>
    <w:rsid w:val="002A2235"/>
    <w:rsid w:val="002A2250"/>
    <w:rsid w:val="002A31DD"/>
    <w:rsid w:val="002A3753"/>
    <w:rsid w:val="002A449F"/>
    <w:rsid w:val="002A4D23"/>
    <w:rsid w:val="002A5151"/>
    <w:rsid w:val="002A587A"/>
    <w:rsid w:val="002A5AC2"/>
    <w:rsid w:val="002A76A5"/>
    <w:rsid w:val="002A78B5"/>
    <w:rsid w:val="002B04E5"/>
    <w:rsid w:val="002B1AD1"/>
    <w:rsid w:val="002B1D5E"/>
    <w:rsid w:val="002B2976"/>
    <w:rsid w:val="002B3631"/>
    <w:rsid w:val="002B38BA"/>
    <w:rsid w:val="002B433C"/>
    <w:rsid w:val="002B5C2C"/>
    <w:rsid w:val="002B6319"/>
    <w:rsid w:val="002B6944"/>
    <w:rsid w:val="002B6D69"/>
    <w:rsid w:val="002B77BC"/>
    <w:rsid w:val="002B7B92"/>
    <w:rsid w:val="002C265E"/>
    <w:rsid w:val="002C2E66"/>
    <w:rsid w:val="002C4B93"/>
    <w:rsid w:val="002C4E75"/>
    <w:rsid w:val="002C542E"/>
    <w:rsid w:val="002C7CB5"/>
    <w:rsid w:val="002C7CD7"/>
    <w:rsid w:val="002C7D5B"/>
    <w:rsid w:val="002D0333"/>
    <w:rsid w:val="002D156A"/>
    <w:rsid w:val="002D16DB"/>
    <w:rsid w:val="002D211D"/>
    <w:rsid w:val="002D3871"/>
    <w:rsid w:val="002D3FB6"/>
    <w:rsid w:val="002D481E"/>
    <w:rsid w:val="002D4C67"/>
    <w:rsid w:val="002D58FB"/>
    <w:rsid w:val="002D6444"/>
    <w:rsid w:val="002D650A"/>
    <w:rsid w:val="002D7394"/>
    <w:rsid w:val="002D7463"/>
    <w:rsid w:val="002E00DA"/>
    <w:rsid w:val="002E0EFE"/>
    <w:rsid w:val="002E10D0"/>
    <w:rsid w:val="002E1A72"/>
    <w:rsid w:val="002E25FC"/>
    <w:rsid w:val="002E29F2"/>
    <w:rsid w:val="002E308E"/>
    <w:rsid w:val="002E3577"/>
    <w:rsid w:val="002E3C76"/>
    <w:rsid w:val="002E61FB"/>
    <w:rsid w:val="002E6232"/>
    <w:rsid w:val="002E655B"/>
    <w:rsid w:val="002F033B"/>
    <w:rsid w:val="002F0425"/>
    <w:rsid w:val="002F1560"/>
    <w:rsid w:val="002F43D1"/>
    <w:rsid w:val="002F4E2D"/>
    <w:rsid w:val="002F5BEB"/>
    <w:rsid w:val="002F763B"/>
    <w:rsid w:val="00300009"/>
    <w:rsid w:val="00300824"/>
    <w:rsid w:val="00300AEA"/>
    <w:rsid w:val="003039C6"/>
    <w:rsid w:val="00303EF2"/>
    <w:rsid w:val="0030453C"/>
    <w:rsid w:val="003049DB"/>
    <w:rsid w:val="003051DC"/>
    <w:rsid w:val="0030698B"/>
    <w:rsid w:val="00307220"/>
    <w:rsid w:val="00310039"/>
    <w:rsid w:val="00310F1C"/>
    <w:rsid w:val="003116E0"/>
    <w:rsid w:val="0031231F"/>
    <w:rsid w:val="00312329"/>
    <w:rsid w:val="00312C74"/>
    <w:rsid w:val="00314E1D"/>
    <w:rsid w:val="00315A71"/>
    <w:rsid w:val="00316888"/>
    <w:rsid w:val="00316936"/>
    <w:rsid w:val="00317000"/>
    <w:rsid w:val="0031707C"/>
    <w:rsid w:val="00317451"/>
    <w:rsid w:val="00320368"/>
    <w:rsid w:val="0032217B"/>
    <w:rsid w:val="00322888"/>
    <w:rsid w:val="00323B74"/>
    <w:rsid w:val="003241E6"/>
    <w:rsid w:val="00324743"/>
    <w:rsid w:val="0032484B"/>
    <w:rsid w:val="003249F0"/>
    <w:rsid w:val="00324FA0"/>
    <w:rsid w:val="00325F61"/>
    <w:rsid w:val="003271FE"/>
    <w:rsid w:val="003279F5"/>
    <w:rsid w:val="003315C9"/>
    <w:rsid w:val="0033164E"/>
    <w:rsid w:val="00332390"/>
    <w:rsid w:val="003324E6"/>
    <w:rsid w:val="00333824"/>
    <w:rsid w:val="00334BC5"/>
    <w:rsid w:val="00335E05"/>
    <w:rsid w:val="0033671C"/>
    <w:rsid w:val="00336A88"/>
    <w:rsid w:val="00336D6B"/>
    <w:rsid w:val="003374DC"/>
    <w:rsid w:val="00340288"/>
    <w:rsid w:val="00340691"/>
    <w:rsid w:val="003406E0"/>
    <w:rsid w:val="00340D27"/>
    <w:rsid w:val="003412D5"/>
    <w:rsid w:val="00342548"/>
    <w:rsid w:val="00343D48"/>
    <w:rsid w:val="00344CA2"/>
    <w:rsid w:val="00344CA8"/>
    <w:rsid w:val="00344E27"/>
    <w:rsid w:val="003452C3"/>
    <w:rsid w:val="00346104"/>
    <w:rsid w:val="00346366"/>
    <w:rsid w:val="00346B78"/>
    <w:rsid w:val="0034790C"/>
    <w:rsid w:val="00350AFB"/>
    <w:rsid w:val="00351470"/>
    <w:rsid w:val="00351A84"/>
    <w:rsid w:val="003556F1"/>
    <w:rsid w:val="00355A9B"/>
    <w:rsid w:val="0035615D"/>
    <w:rsid w:val="003568A5"/>
    <w:rsid w:val="00361006"/>
    <w:rsid w:val="00361478"/>
    <w:rsid w:val="00361A25"/>
    <w:rsid w:val="00361C2A"/>
    <w:rsid w:val="00362487"/>
    <w:rsid w:val="00363D66"/>
    <w:rsid w:val="00364E16"/>
    <w:rsid w:val="00365280"/>
    <w:rsid w:val="0036580D"/>
    <w:rsid w:val="003669CD"/>
    <w:rsid w:val="00366BB0"/>
    <w:rsid w:val="003671E6"/>
    <w:rsid w:val="00367962"/>
    <w:rsid w:val="0037055E"/>
    <w:rsid w:val="00371F0D"/>
    <w:rsid w:val="003729CF"/>
    <w:rsid w:val="003745AB"/>
    <w:rsid w:val="00374D2C"/>
    <w:rsid w:val="00376635"/>
    <w:rsid w:val="00377370"/>
    <w:rsid w:val="003775AD"/>
    <w:rsid w:val="00377621"/>
    <w:rsid w:val="003778F2"/>
    <w:rsid w:val="003778F3"/>
    <w:rsid w:val="003800CC"/>
    <w:rsid w:val="003809F8"/>
    <w:rsid w:val="00381093"/>
    <w:rsid w:val="0038128C"/>
    <w:rsid w:val="003827C0"/>
    <w:rsid w:val="0038311C"/>
    <w:rsid w:val="00383222"/>
    <w:rsid w:val="00383C1A"/>
    <w:rsid w:val="003840B8"/>
    <w:rsid w:val="003846B7"/>
    <w:rsid w:val="00384866"/>
    <w:rsid w:val="00384CA6"/>
    <w:rsid w:val="00384F9C"/>
    <w:rsid w:val="00386830"/>
    <w:rsid w:val="00386E59"/>
    <w:rsid w:val="0038799F"/>
    <w:rsid w:val="0039054A"/>
    <w:rsid w:val="003908B5"/>
    <w:rsid w:val="00391A97"/>
    <w:rsid w:val="00392306"/>
    <w:rsid w:val="003924C7"/>
    <w:rsid w:val="00392920"/>
    <w:rsid w:val="00394C09"/>
    <w:rsid w:val="00395A96"/>
    <w:rsid w:val="00395BCE"/>
    <w:rsid w:val="003963CB"/>
    <w:rsid w:val="00396F81"/>
    <w:rsid w:val="00397253"/>
    <w:rsid w:val="0039738E"/>
    <w:rsid w:val="0039776D"/>
    <w:rsid w:val="00397B60"/>
    <w:rsid w:val="003A1506"/>
    <w:rsid w:val="003A1D1E"/>
    <w:rsid w:val="003A1FEC"/>
    <w:rsid w:val="003A27C9"/>
    <w:rsid w:val="003A37CD"/>
    <w:rsid w:val="003A5564"/>
    <w:rsid w:val="003A567C"/>
    <w:rsid w:val="003A59EF"/>
    <w:rsid w:val="003A5B4A"/>
    <w:rsid w:val="003A6693"/>
    <w:rsid w:val="003A6C37"/>
    <w:rsid w:val="003B0494"/>
    <w:rsid w:val="003B1A9B"/>
    <w:rsid w:val="003B21C5"/>
    <w:rsid w:val="003B2899"/>
    <w:rsid w:val="003B436E"/>
    <w:rsid w:val="003B520D"/>
    <w:rsid w:val="003B74F5"/>
    <w:rsid w:val="003C0353"/>
    <w:rsid w:val="003C0595"/>
    <w:rsid w:val="003C07BC"/>
    <w:rsid w:val="003C0F82"/>
    <w:rsid w:val="003C2B82"/>
    <w:rsid w:val="003C34B6"/>
    <w:rsid w:val="003C34EA"/>
    <w:rsid w:val="003C496A"/>
    <w:rsid w:val="003C4F54"/>
    <w:rsid w:val="003C5CA7"/>
    <w:rsid w:val="003C5CC2"/>
    <w:rsid w:val="003C68B7"/>
    <w:rsid w:val="003D1351"/>
    <w:rsid w:val="003D15CE"/>
    <w:rsid w:val="003D1786"/>
    <w:rsid w:val="003D1F71"/>
    <w:rsid w:val="003E0DE4"/>
    <w:rsid w:val="003E2FB3"/>
    <w:rsid w:val="003E3096"/>
    <w:rsid w:val="003E48CF"/>
    <w:rsid w:val="003E4DA3"/>
    <w:rsid w:val="003E5221"/>
    <w:rsid w:val="003E735A"/>
    <w:rsid w:val="003E7EE1"/>
    <w:rsid w:val="003F0830"/>
    <w:rsid w:val="003F1485"/>
    <w:rsid w:val="003F14ED"/>
    <w:rsid w:val="003F224C"/>
    <w:rsid w:val="003F33AB"/>
    <w:rsid w:val="003F3A6A"/>
    <w:rsid w:val="003F5625"/>
    <w:rsid w:val="003F56C2"/>
    <w:rsid w:val="003F5B3E"/>
    <w:rsid w:val="003F6206"/>
    <w:rsid w:val="003F768D"/>
    <w:rsid w:val="003F7AC4"/>
    <w:rsid w:val="00400574"/>
    <w:rsid w:val="004014D6"/>
    <w:rsid w:val="00402723"/>
    <w:rsid w:val="004028CA"/>
    <w:rsid w:val="004029ED"/>
    <w:rsid w:val="00402C74"/>
    <w:rsid w:val="0040350B"/>
    <w:rsid w:val="00404BF0"/>
    <w:rsid w:val="00405B8A"/>
    <w:rsid w:val="004065E6"/>
    <w:rsid w:val="00406F1B"/>
    <w:rsid w:val="004076B4"/>
    <w:rsid w:val="00407952"/>
    <w:rsid w:val="00410818"/>
    <w:rsid w:val="00411E9B"/>
    <w:rsid w:val="00411EBB"/>
    <w:rsid w:val="004120C4"/>
    <w:rsid w:val="004127D2"/>
    <w:rsid w:val="0041297E"/>
    <w:rsid w:val="00412B5F"/>
    <w:rsid w:val="00412D31"/>
    <w:rsid w:val="004141B2"/>
    <w:rsid w:val="004142A0"/>
    <w:rsid w:val="0041507F"/>
    <w:rsid w:val="004156F1"/>
    <w:rsid w:val="00415ABA"/>
    <w:rsid w:val="004167D5"/>
    <w:rsid w:val="00416E0C"/>
    <w:rsid w:val="0041772F"/>
    <w:rsid w:val="00417919"/>
    <w:rsid w:val="00421F12"/>
    <w:rsid w:val="004220A4"/>
    <w:rsid w:val="004235F7"/>
    <w:rsid w:val="00424167"/>
    <w:rsid w:val="00424741"/>
    <w:rsid w:val="0042476C"/>
    <w:rsid w:val="004263C3"/>
    <w:rsid w:val="00426C31"/>
    <w:rsid w:val="00427236"/>
    <w:rsid w:val="00430BEC"/>
    <w:rsid w:val="00431275"/>
    <w:rsid w:val="004312D0"/>
    <w:rsid w:val="00433D92"/>
    <w:rsid w:val="00434772"/>
    <w:rsid w:val="00435793"/>
    <w:rsid w:val="00436277"/>
    <w:rsid w:val="00436409"/>
    <w:rsid w:val="00436AF0"/>
    <w:rsid w:val="00440BA2"/>
    <w:rsid w:val="004415D2"/>
    <w:rsid w:val="004416C4"/>
    <w:rsid w:val="0044257E"/>
    <w:rsid w:val="00442A7E"/>
    <w:rsid w:val="00444531"/>
    <w:rsid w:val="00444549"/>
    <w:rsid w:val="0044454E"/>
    <w:rsid w:val="00444B7E"/>
    <w:rsid w:val="00444DFB"/>
    <w:rsid w:val="00445880"/>
    <w:rsid w:val="00446780"/>
    <w:rsid w:val="00446E27"/>
    <w:rsid w:val="00447502"/>
    <w:rsid w:val="00447A32"/>
    <w:rsid w:val="00447C0E"/>
    <w:rsid w:val="00447FEA"/>
    <w:rsid w:val="0045021D"/>
    <w:rsid w:val="0045154A"/>
    <w:rsid w:val="00451ED0"/>
    <w:rsid w:val="00452BEA"/>
    <w:rsid w:val="00453D78"/>
    <w:rsid w:val="0045425B"/>
    <w:rsid w:val="00454655"/>
    <w:rsid w:val="00454B5B"/>
    <w:rsid w:val="0045535D"/>
    <w:rsid w:val="004563DA"/>
    <w:rsid w:val="00456AF1"/>
    <w:rsid w:val="0045763F"/>
    <w:rsid w:val="00457D40"/>
    <w:rsid w:val="004600C5"/>
    <w:rsid w:val="004605FF"/>
    <w:rsid w:val="004616BF"/>
    <w:rsid w:val="0046179D"/>
    <w:rsid w:val="004625D6"/>
    <w:rsid w:val="00462B8F"/>
    <w:rsid w:val="00463821"/>
    <w:rsid w:val="004645DB"/>
    <w:rsid w:val="00464674"/>
    <w:rsid w:val="00464ACA"/>
    <w:rsid w:val="004650A5"/>
    <w:rsid w:val="00465C6D"/>
    <w:rsid w:val="0046660A"/>
    <w:rsid w:val="004669CA"/>
    <w:rsid w:val="00467036"/>
    <w:rsid w:val="00467DC6"/>
    <w:rsid w:val="00470B26"/>
    <w:rsid w:val="004715CC"/>
    <w:rsid w:val="0047186B"/>
    <w:rsid w:val="00471FD4"/>
    <w:rsid w:val="00471FFB"/>
    <w:rsid w:val="00472058"/>
    <w:rsid w:val="00472BF7"/>
    <w:rsid w:val="004740C8"/>
    <w:rsid w:val="0047457C"/>
    <w:rsid w:val="00474D00"/>
    <w:rsid w:val="00474FA9"/>
    <w:rsid w:val="00475209"/>
    <w:rsid w:val="004756D4"/>
    <w:rsid w:val="00475B0F"/>
    <w:rsid w:val="004762AA"/>
    <w:rsid w:val="0047692D"/>
    <w:rsid w:val="00480448"/>
    <w:rsid w:val="00480B77"/>
    <w:rsid w:val="00481C24"/>
    <w:rsid w:val="0048289B"/>
    <w:rsid w:val="00482C7B"/>
    <w:rsid w:val="00483607"/>
    <w:rsid w:val="00483FE7"/>
    <w:rsid w:val="0048628B"/>
    <w:rsid w:val="004863E3"/>
    <w:rsid w:val="00490485"/>
    <w:rsid w:val="00492A66"/>
    <w:rsid w:val="00492B63"/>
    <w:rsid w:val="00493235"/>
    <w:rsid w:val="00493D48"/>
    <w:rsid w:val="00494041"/>
    <w:rsid w:val="00494761"/>
    <w:rsid w:val="00495BD7"/>
    <w:rsid w:val="004965F1"/>
    <w:rsid w:val="004975CF"/>
    <w:rsid w:val="00497F1C"/>
    <w:rsid w:val="004A104F"/>
    <w:rsid w:val="004A2E01"/>
    <w:rsid w:val="004A3414"/>
    <w:rsid w:val="004A35A1"/>
    <w:rsid w:val="004A3FAF"/>
    <w:rsid w:val="004A4781"/>
    <w:rsid w:val="004A48AD"/>
    <w:rsid w:val="004A53FD"/>
    <w:rsid w:val="004A5E4B"/>
    <w:rsid w:val="004A629C"/>
    <w:rsid w:val="004B0080"/>
    <w:rsid w:val="004B0811"/>
    <w:rsid w:val="004B2C4F"/>
    <w:rsid w:val="004B3C89"/>
    <w:rsid w:val="004B4403"/>
    <w:rsid w:val="004B4A8B"/>
    <w:rsid w:val="004B5426"/>
    <w:rsid w:val="004B560C"/>
    <w:rsid w:val="004B5942"/>
    <w:rsid w:val="004B7C4C"/>
    <w:rsid w:val="004C0408"/>
    <w:rsid w:val="004C05FF"/>
    <w:rsid w:val="004C3FCD"/>
    <w:rsid w:val="004C479A"/>
    <w:rsid w:val="004C5E68"/>
    <w:rsid w:val="004C6CA1"/>
    <w:rsid w:val="004C6E77"/>
    <w:rsid w:val="004C78F6"/>
    <w:rsid w:val="004D13C3"/>
    <w:rsid w:val="004D21E4"/>
    <w:rsid w:val="004D2C4B"/>
    <w:rsid w:val="004D3A73"/>
    <w:rsid w:val="004D5519"/>
    <w:rsid w:val="004D6340"/>
    <w:rsid w:val="004D68F3"/>
    <w:rsid w:val="004D6F16"/>
    <w:rsid w:val="004D796F"/>
    <w:rsid w:val="004D7A50"/>
    <w:rsid w:val="004D7FB4"/>
    <w:rsid w:val="004E04B9"/>
    <w:rsid w:val="004E05CE"/>
    <w:rsid w:val="004E1130"/>
    <w:rsid w:val="004E137E"/>
    <w:rsid w:val="004E1DAA"/>
    <w:rsid w:val="004E3AD3"/>
    <w:rsid w:val="004E597E"/>
    <w:rsid w:val="004E623F"/>
    <w:rsid w:val="004E661A"/>
    <w:rsid w:val="004E67B6"/>
    <w:rsid w:val="004E77FC"/>
    <w:rsid w:val="004E78C4"/>
    <w:rsid w:val="004E792D"/>
    <w:rsid w:val="004F083C"/>
    <w:rsid w:val="004F08BD"/>
    <w:rsid w:val="004F0CEC"/>
    <w:rsid w:val="004F38EA"/>
    <w:rsid w:val="004F3B3B"/>
    <w:rsid w:val="004F4D02"/>
    <w:rsid w:val="004F579C"/>
    <w:rsid w:val="004F5E04"/>
    <w:rsid w:val="004F5F1C"/>
    <w:rsid w:val="004F7082"/>
    <w:rsid w:val="004F75C3"/>
    <w:rsid w:val="00500846"/>
    <w:rsid w:val="00501697"/>
    <w:rsid w:val="0050192F"/>
    <w:rsid w:val="005021E1"/>
    <w:rsid w:val="005033FE"/>
    <w:rsid w:val="00503CD5"/>
    <w:rsid w:val="00505203"/>
    <w:rsid w:val="005056AB"/>
    <w:rsid w:val="00505B7F"/>
    <w:rsid w:val="0050611A"/>
    <w:rsid w:val="00506EA2"/>
    <w:rsid w:val="00507172"/>
    <w:rsid w:val="00507607"/>
    <w:rsid w:val="00507642"/>
    <w:rsid w:val="00507BDE"/>
    <w:rsid w:val="0051223E"/>
    <w:rsid w:val="005122F5"/>
    <w:rsid w:val="00512C9E"/>
    <w:rsid w:val="005139D8"/>
    <w:rsid w:val="00514C9A"/>
    <w:rsid w:val="00515A21"/>
    <w:rsid w:val="00516067"/>
    <w:rsid w:val="005161BC"/>
    <w:rsid w:val="0051652A"/>
    <w:rsid w:val="00516A49"/>
    <w:rsid w:val="0051711E"/>
    <w:rsid w:val="005178DA"/>
    <w:rsid w:val="00520258"/>
    <w:rsid w:val="0052033A"/>
    <w:rsid w:val="00521EA0"/>
    <w:rsid w:val="00522213"/>
    <w:rsid w:val="00523282"/>
    <w:rsid w:val="0052349A"/>
    <w:rsid w:val="00525437"/>
    <w:rsid w:val="00525516"/>
    <w:rsid w:val="00525AEE"/>
    <w:rsid w:val="005264D2"/>
    <w:rsid w:val="0052663C"/>
    <w:rsid w:val="0053052A"/>
    <w:rsid w:val="00531C0F"/>
    <w:rsid w:val="00533DDE"/>
    <w:rsid w:val="00534049"/>
    <w:rsid w:val="00534694"/>
    <w:rsid w:val="00534DF6"/>
    <w:rsid w:val="00535555"/>
    <w:rsid w:val="00537F89"/>
    <w:rsid w:val="00540739"/>
    <w:rsid w:val="005408C6"/>
    <w:rsid w:val="00542F36"/>
    <w:rsid w:val="00544146"/>
    <w:rsid w:val="00544EAB"/>
    <w:rsid w:val="00545096"/>
    <w:rsid w:val="00545DE4"/>
    <w:rsid w:val="00547B7C"/>
    <w:rsid w:val="00550837"/>
    <w:rsid w:val="00550B8F"/>
    <w:rsid w:val="00550DB1"/>
    <w:rsid w:val="0055256E"/>
    <w:rsid w:val="005545D1"/>
    <w:rsid w:val="005549DB"/>
    <w:rsid w:val="0055647C"/>
    <w:rsid w:val="00556E00"/>
    <w:rsid w:val="00556F67"/>
    <w:rsid w:val="0055791D"/>
    <w:rsid w:val="0055792D"/>
    <w:rsid w:val="00557981"/>
    <w:rsid w:val="00557F6B"/>
    <w:rsid w:val="005610FB"/>
    <w:rsid w:val="005617A8"/>
    <w:rsid w:val="00561C1D"/>
    <w:rsid w:val="005623D0"/>
    <w:rsid w:val="0056329F"/>
    <w:rsid w:val="00563435"/>
    <w:rsid w:val="00566269"/>
    <w:rsid w:val="00566539"/>
    <w:rsid w:val="00566AC2"/>
    <w:rsid w:val="005671C1"/>
    <w:rsid w:val="00570201"/>
    <w:rsid w:val="00570337"/>
    <w:rsid w:val="00571737"/>
    <w:rsid w:val="00571935"/>
    <w:rsid w:val="00572D18"/>
    <w:rsid w:val="005731B9"/>
    <w:rsid w:val="00573D22"/>
    <w:rsid w:val="00573D25"/>
    <w:rsid w:val="00574C17"/>
    <w:rsid w:val="00575B99"/>
    <w:rsid w:val="005764D3"/>
    <w:rsid w:val="00576E6E"/>
    <w:rsid w:val="005807B7"/>
    <w:rsid w:val="005822B1"/>
    <w:rsid w:val="00582659"/>
    <w:rsid w:val="00582820"/>
    <w:rsid w:val="00582AC6"/>
    <w:rsid w:val="0058418B"/>
    <w:rsid w:val="005846C1"/>
    <w:rsid w:val="00585087"/>
    <w:rsid w:val="005850DB"/>
    <w:rsid w:val="0058667B"/>
    <w:rsid w:val="0058727C"/>
    <w:rsid w:val="005879E8"/>
    <w:rsid w:val="00587F61"/>
    <w:rsid w:val="00587FCE"/>
    <w:rsid w:val="005900B9"/>
    <w:rsid w:val="005903A0"/>
    <w:rsid w:val="00590F54"/>
    <w:rsid w:val="00590FEB"/>
    <w:rsid w:val="00592614"/>
    <w:rsid w:val="00592BEC"/>
    <w:rsid w:val="00592FF6"/>
    <w:rsid w:val="00593288"/>
    <w:rsid w:val="0059526D"/>
    <w:rsid w:val="005954F3"/>
    <w:rsid w:val="005957C1"/>
    <w:rsid w:val="00596A73"/>
    <w:rsid w:val="00596A7E"/>
    <w:rsid w:val="00596EA7"/>
    <w:rsid w:val="00597BE5"/>
    <w:rsid w:val="005A05D6"/>
    <w:rsid w:val="005A2060"/>
    <w:rsid w:val="005A231D"/>
    <w:rsid w:val="005A23B1"/>
    <w:rsid w:val="005A28D9"/>
    <w:rsid w:val="005A41F8"/>
    <w:rsid w:val="005A475D"/>
    <w:rsid w:val="005A4F82"/>
    <w:rsid w:val="005A5179"/>
    <w:rsid w:val="005A6198"/>
    <w:rsid w:val="005A6314"/>
    <w:rsid w:val="005B0D33"/>
    <w:rsid w:val="005B212B"/>
    <w:rsid w:val="005B2925"/>
    <w:rsid w:val="005B2B57"/>
    <w:rsid w:val="005B2C6A"/>
    <w:rsid w:val="005B389E"/>
    <w:rsid w:val="005B40A8"/>
    <w:rsid w:val="005B4402"/>
    <w:rsid w:val="005B4838"/>
    <w:rsid w:val="005B49B1"/>
    <w:rsid w:val="005B4F0A"/>
    <w:rsid w:val="005B5261"/>
    <w:rsid w:val="005B5C1D"/>
    <w:rsid w:val="005B6ABF"/>
    <w:rsid w:val="005C0EA8"/>
    <w:rsid w:val="005C218F"/>
    <w:rsid w:val="005C3488"/>
    <w:rsid w:val="005C39B0"/>
    <w:rsid w:val="005C3A9A"/>
    <w:rsid w:val="005C4A00"/>
    <w:rsid w:val="005C4AD9"/>
    <w:rsid w:val="005C516C"/>
    <w:rsid w:val="005C5AE3"/>
    <w:rsid w:val="005C5FCD"/>
    <w:rsid w:val="005C68B5"/>
    <w:rsid w:val="005C6BB1"/>
    <w:rsid w:val="005D0854"/>
    <w:rsid w:val="005D0EF3"/>
    <w:rsid w:val="005D1351"/>
    <w:rsid w:val="005D1EC6"/>
    <w:rsid w:val="005D285A"/>
    <w:rsid w:val="005D28D6"/>
    <w:rsid w:val="005D2F10"/>
    <w:rsid w:val="005D3526"/>
    <w:rsid w:val="005D36A1"/>
    <w:rsid w:val="005D40E2"/>
    <w:rsid w:val="005D4D4F"/>
    <w:rsid w:val="005D5071"/>
    <w:rsid w:val="005D55C1"/>
    <w:rsid w:val="005D5FD2"/>
    <w:rsid w:val="005E06C2"/>
    <w:rsid w:val="005E0E4C"/>
    <w:rsid w:val="005E18F6"/>
    <w:rsid w:val="005E2CD0"/>
    <w:rsid w:val="005E37C6"/>
    <w:rsid w:val="005E4B8E"/>
    <w:rsid w:val="005E5F7B"/>
    <w:rsid w:val="005E727A"/>
    <w:rsid w:val="005E78C1"/>
    <w:rsid w:val="005E7A2F"/>
    <w:rsid w:val="005F0614"/>
    <w:rsid w:val="005F0AF7"/>
    <w:rsid w:val="005F175A"/>
    <w:rsid w:val="005F1E13"/>
    <w:rsid w:val="005F1FCB"/>
    <w:rsid w:val="005F24F0"/>
    <w:rsid w:val="005F2FB2"/>
    <w:rsid w:val="005F32F8"/>
    <w:rsid w:val="005F3531"/>
    <w:rsid w:val="005F3D5F"/>
    <w:rsid w:val="005F415B"/>
    <w:rsid w:val="005F43E8"/>
    <w:rsid w:val="005F6248"/>
    <w:rsid w:val="005F6483"/>
    <w:rsid w:val="005F66BC"/>
    <w:rsid w:val="005F6C33"/>
    <w:rsid w:val="005F726A"/>
    <w:rsid w:val="005F76DC"/>
    <w:rsid w:val="00601340"/>
    <w:rsid w:val="0060223F"/>
    <w:rsid w:val="0060479A"/>
    <w:rsid w:val="00604FE5"/>
    <w:rsid w:val="006054D4"/>
    <w:rsid w:val="00610177"/>
    <w:rsid w:val="00610ED9"/>
    <w:rsid w:val="00612862"/>
    <w:rsid w:val="00612DF4"/>
    <w:rsid w:val="0061382C"/>
    <w:rsid w:val="0061387A"/>
    <w:rsid w:val="0061398B"/>
    <w:rsid w:val="006140E2"/>
    <w:rsid w:val="00616872"/>
    <w:rsid w:val="00616D13"/>
    <w:rsid w:val="0062020B"/>
    <w:rsid w:val="0062067B"/>
    <w:rsid w:val="006220D6"/>
    <w:rsid w:val="006231B3"/>
    <w:rsid w:val="00623C0F"/>
    <w:rsid w:val="00623FE2"/>
    <w:rsid w:val="00624BF0"/>
    <w:rsid w:val="00624DC4"/>
    <w:rsid w:val="006250C0"/>
    <w:rsid w:val="00625235"/>
    <w:rsid w:val="00625C27"/>
    <w:rsid w:val="006262BB"/>
    <w:rsid w:val="0062632C"/>
    <w:rsid w:val="006265AC"/>
    <w:rsid w:val="00626E70"/>
    <w:rsid w:val="0062705D"/>
    <w:rsid w:val="006274B0"/>
    <w:rsid w:val="006325BE"/>
    <w:rsid w:val="00632B96"/>
    <w:rsid w:val="00633530"/>
    <w:rsid w:val="006336F7"/>
    <w:rsid w:val="00633D9E"/>
    <w:rsid w:val="00634788"/>
    <w:rsid w:val="00634ABD"/>
    <w:rsid w:val="00634EB5"/>
    <w:rsid w:val="00635622"/>
    <w:rsid w:val="00636AB9"/>
    <w:rsid w:val="006372B4"/>
    <w:rsid w:val="00637F0A"/>
    <w:rsid w:val="00637FAF"/>
    <w:rsid w:val="00640854"/>
    <w:rsid w:val="006412B3"/>
    <w:rsid w:val="006416E3"/>
    <w:rsid w:val="0064179D"/>
    <w:rsid w:val="00642581"/>
    <w:rsid w:val="0064379A"/>
    <w:rsid w:val="00645090"/>
    <w:rsid w:val="00645C29"/>
    <w:rsid w:val="0064621B"/>
    <w:rsid w:val="00646F87"/>
    <w:rsid w:val="0064737F"/>
    <w:rsid w:val="006474E8"/>
    <w:rsid w:val="00651179"/>
    <w:rsid w:val="00652044"/>
    <w:rsid w:val="006525A8"/>
    <w:rsid w:val="00652C4D"/>
    <w:rsid w:val="00652EA7"/>
    <w:rsid w:val="0065308A"/>
    <w:rsid w:val="00653590"/>
    <w:rsid w:val="006555C5"/>
    <w:rsid w:val="00655662"/>
    <w:rsid w:val="00655753"/>
    <w:rsid w:val="00655ACA"/>
    <w:rsid w:val="0065613D"/>
    <w:rsid w:val="0065657F"/>
    <w:rsid w:val="006565DE"/>
    <w:rsid w:val="0065663E"/>
    <w:rsid w:val="00656F22"/>
    <w:rsid w:val="00657346"/>
    <w:rsid w:val="00657FF8"/>
    <w:rsid w:val="00660736"/>
    <w:rsid w:val="00661A08"/>
    <w:rsid w:val="00661A21"/>
    <w:rsid w:val="00661CAF"/>
    <w:rsid w:val="006627EE"/>
    <w:rsid w:val="00662C9D"/>
    <w:rsid w:val="0066459D"/>
    <w:rsid w:val="00664919"/>
    <w:rsid w:val="0066505B"/>
    <w:rsid w:val="00665FB2"/>
    <w:rsid w:val="00667450"/>
    <w:rsid w:val="00671881"/>
    <w:rsid w:val="0067188A"/>
    <w:rsid w:val="006736CC"/>
    <w:rsid w:val="00673759"/>
    <w:rsid w:val="0067413C"/>
    <w:rsid w:val="0067458E"/>
    <w:rsid w:val="00674CC8"/>
    <w:rsid w:val="00674CF3"/>
    <w:rsid w:val="00674ED7"/>
    <w:rsid w:val="0067531C"/>
    <w:rsid w:val="00675F00"/>
    <w:rsid w:val="0067624F"/>
    <w:rsid w:val="006764D6"/>
    <w:rsid w:val="00676CD6"/>
    <w:rsid w:val="00677176"/>
    <w:rsid w:val="00677197"/>
    <w:rsid w:val="00677DD5"/>
    <w:rsid w:val="00680850"/>
    <w:rsid w:val="00680AE4"/>
    <w:rsid w:val="00681BE0"/>
    <w:rsid w:val="00682F8C"/>
    <w:rsid w:val="00684A86"/>
    <w:rsid w:val="00684B04"/>
    <w:rsid w:val="00685FD2"/>
    <w:rsid w:val="0068675F"/>
    <w:rsid w:val="00686EB3"/>
    <w:rsid w:val="00687DAF"/>
    <w:rsid w:val="00691DEE"/>
    <w:rsid w:val="006933DA"/>
    <w:rsid w:val="00693747"/>
    <w:rsid w:val="00694084"/>
    <w:rsid w:val="006950B7"/>
    <w:rsid w:val="00695A6C"/>
    <w:rsid w:val="00697C32"/>
    <w:rsid w:val="006A134D"/>
    <w:rsid w:val="006A16BA"/>
    <w:rsid w:val="006A1829"/>
    <w:rsid w:val="006A1BE2"/>
    <w:rsid w:val="006A28A6"/>
    <w:rsid w:val="006A5957"/>
    <w:rsid w:val="006A63ED"/>
    <w:rsid w:val="006B0A39"/>
    <w:rsid w:val="006B1249"/>
    <w:rsid w:val="006B1C7B"/>
    <w:rsid w:val="006B2054"/>
    <w:rsid w:val="006B2242"/>
    <w:rsid w:val="006B248A"/>
    <w:rsid w:val="006B39F9"/>
    <w:rsid w:val="006B3A21"/>
    <w:rsid w:val="006B4E13"/>
    <w:rsid w:val="006B5F0E"/>
    <w:rsid w:val="006B62F8"/>
    <w:rsid w:val="006B6691"/>
    <w:rsid w:val="006B6900"/>
    <w:rsid w:val="006B6E3F"/>
    <w:rsid w:val="006B6E4E"/>
    <w:rsid w:val="006B78CB"/>
    <w:rsid w:val="006C0D7B"/>
    <w:rsid w:val="006C104E"/>
    <w:rsid w:val="006C1D01"/>
    <w:rsid w:val="006C2998"/>
    <w:rsid w:val="006C29CE"/>
    <w:rsid w:val="006C2E61"/>
    <w:rsid w:val="006C364A"/>
    <w:rsid w:val="006C386F"/>
    <w:rsid w:val="006C40D4"/>
    <w:rsid w:val="006C47C6"/>
    <w:rsid w:val="006C6314"/>
    <w:rsid w:val="006C7D50"/>
    <w:rsid w:val="006D0686"/>
    <w:rsid w:val="006D0B7E"/>
    <w:rsid w:val="006D1770"/>
    <w:rsid w:val="006D3AD5"/>
    <w:rsid w:val="006D4E1C"/>
    <w:rsid w:val="006D4F35"/>
    <w:rsid w:val="006D52E0"/>
    <w:rsid w:val="006D5B1F"/>
    <w:rsid w:val="006D5CF5"/>
    <w:rsid w:val="006D6014"/>
    <w:rsid w:val="006D6135"/>
    <w:rsid w:val="006D6426"/>
    <w:rsid w:val="006D6D89"/>
    <w:rsid w:val="006D7591"/>
    <w:rsid w:val="006E0A3F"/>
    <w:rsid w:val="006E13AD"/>
    <w:rsid w:val="006E2259"/>
    <w:rsid w:val="006E2ABA"/>
    <w:rsid w:val="006E35A4"/>
    <w:rsid w:val="006E45A5"/>
    <w:rsid w:val="006E4D48"/>
    <w:rsid w:val="006E56D8"/>
    <w:rsid w:val="006E5923"/>
    <w:rsid w:val="006E6EAC"/>
    <w:rsid w:val="006E7279"/>
    <w:rsid w:val="006E775D"/>
    <w:rsid w:val="006E7E21"/>
    <w:rsid w:val="006F0879"/>
    <w:rsid w:val="006F0ADD"/>
    <w:rsid w:val="006F2477"/>
    <w:rsid w:val="006F3A3B"/>
    <w:rsid w:val="006F3B05"/>
    <w:rsid w:val="006F4370"/>
    <w:rsid w:val="006F4402"/>
    <w:rsid w:val="006F45CE"/>
    <w:rsid w:val="006F4677"/>
    <w:rsid w:val="006F4E2A"/>
    <w:rsid w:val="006F4FA3"/>
    <w:rsid w:val="006F5406"/>
    <w:rsid w:val="006F563A"/>
    <w:rsid w:val="006F5E41"/>
    <w:rsid w:val="006F6414"/>
    <w:rsid w:val="006F7C9B"/>
    <w:rsid w:val="00700230"/>
    <w:rsid w:val="007002F2"/>
    <w:rsid w:val="0070059E"/>
    <w:rsid w:val="00701127"/>
    <w:rsid w:val="007012AA"/>
    <w:rsid w:val="00701A1B"/>
    <w:rsid w:val="00701FF2"/>
    <w:rsid w:val="00702227"/>
    <w:rsid w:val="00703397"/>
    <w:rsid w:val="007065F9"/>
    <w:rsid w:val="00710CD2"/>
    <w:rsid w:val="007111BD"/>
    <w:rsid w:val="00711499"/>
    <w:rsid w:val="00712AAF"/>
    <w:rsid w:val="00712DBE"/>
    <w:rsid w:val="007131AB"/>
    <w:rsid w:val="00713ED9"/>
    <w:rsid w:val="0071440F"/>
    <w:rsid w:val="00714903"/>
    <w:rsid w:val="007149D3"/>
    <w:rsid w:val="007152BE"/>
    <w:rsid w:val="007172EC"/>
    <w:rsid w:val="00717546"/>
    <w:rsid w:val="007176FA"/>
    <w:rsid w:val="00717D7B"/>
    <w:rsid w:val="00720D30"/>
    <w:rsid w:val="007228B4"/>
    <w:rsid w:val="007228C8"/>
    <w:rsid w:val="007229DE"/>
    <w:rsid w:val="00722CD6"/>
    <w:rsid w:val="007233CF"/>
    <w:rsid w:val="00724354"/>
    <w:rsid w:val="00724E76"/>
    <w:rsid w:val="00725198"/>
    <w:rsid w:val="00725908"/>
    <w:rsid w:val="00725DE1"/>
    <w:rsid w:val="00727D50"/>
    <w:rsid w:val="0073061D"/>
    <w:rsid w:val="00730B2C"/>
    <w:rsid w:val="007316D1"/>
    <w:rsid w:val="0073288D"/>
    <w:rsid w:val="00732B1A"/>
    <w:rsid w:val="00733E9E"/>
    <w:rsid w:val="00734459"/>
    <w:rsid w:val="007409FB"/>
    <w:rsid w:val="00740D88"/>
    <w:rsid w:val="00742641"/>
    <w:rsid w:val="00742AA3"/>
    <w:rsid w:val="007438E4"/>
    <w:rsid w:val="007441D9"/>
    <w:rsid w:val="00744ACA"/>
    <w:rsid w:val="007473A3"/>
    <w:rsid w:val="0074761D"/>
    <w:rsid w:val="00750B84"/>
    <w:rsid w:val="00751888"/>
    <w:rsid w:val="00751C24"/>
    <w:rsid w:val="007520F6"/>
    <w:rsid w:val="00752BF5"/>
    <w:rsid w:val="00754040"/>
    <w:rsid w:val="00754C25"/>
    <w:rsid w:val="00754CAC"/>
    <w:rsid w:val="00754FB9"/>
    <w:rsid w:val="00755684"/>
    <w:rsid w:val="00756273"/>
    <w:rsid w:val="007566BA"/>
    <w:rsid w:val="007567E6"/>
    <w:rsid w:val="00756C6C"/>
    <w:rsid w:val="00756EE9"/>
    <w:rsid w:val="007571BA"/>
    <w:rsid w:val="007572C6"/>
    <w:rsid w:val="00757EBA"/>
    <w:rsid w:val="007606B5"/>
    <w:rsid w:val="00761E32"/>
    <w:rsid w:val="007625DF"/>
    <w:rsid w:val="00762CC8"/>
    <w:rsid w:val="00763A94"/>
    <w:rsid w:val="00764818"/>
    <w:rsid w:val="00764E09"/>
    <w:rsid w:val="00764F86"/>
    <w:rsid w:val="00765372"/>
    <w:rsid w:val="007660FB"/>
    <w:rsid w:val="00767AA4"/>
    <w:rsid w:val="00767ACC"/>
    <w:rsid w:val="00767EF0"/>
    <w:rsid w:val="00772D14"/>
    <w:rsid w:val="00773163"/>
    <w:rsid w:val="00773796"/>
    <w:rsid w:val="00774C95"/>
    <w:rsid w:val="00775381"/>
    <w:rsid w:val="00775DDB"/>
    <w:rsid w:val="00776224"/>
    <w:rsid w:val="00776D1F"/>
    <w:rsid w:val="007773E6"/>
    <w:rsid w:val="00777E54"/>
    <w:rsid w:val="00780FB2"/>
    <w:rsid w:val="00781C20"/>
    <w:rsid w:val="007834D5"/>
    <w:rsid w:val="00785428"/>
    <w:rsid w:val="00785CAE"/>
    <w:rsid w:val="00785FA8"/>
    <w:rsid w:val="007863D2"/>
    <w:rsid w:val="0078672E"/>
    <w:rsid w:val="007876F2"/>
    <w:rsid w:val="00787B2F"/>
    <w:rsid w:val="00790476"/>
    <w:rsid w:val="0079292A"/>
    <w:rsid w:val="00792A27"/>
    <w:rsid w:val="00795575"/>
    <w:rsid w:val="00795BF2"/>
    <w:rsid w:val="00796847"/>
    <w:rsid w:val="007969B8"/>
    <w:rsid w:val="00796B6A"/>
    <w:rsid w:val="007A0BBA"/>
    <w:rsid w:val="007A109D"/>
    <w:rsid w:val="007A189D"/>
    <w:rsid w:val="007A24F0"/>
    <w:rsid w:val="007A28A3"/>
    <w:rsid w:val="007A36DE"/>
    <w:rsid w:val="007A3798"/>
    <w:rsid w:val="007A38AA"/>
    <w:rsid w:val="007A3AA3"/>
    <w:rsid w:val="007A563D"/>
    <w:rsid w:val="007A56CD"/>
    <w:rsid w:val="007A5D7E"/>
    <w:rsid w:val="007A624A"/>
    <w:rsid w:val="007A641A"/>
    <w:rsid w:val="007A664B"/>
    <w:rsid w:val="007A678A"/>
    <w:rsid w:val="007A7584"/>
    <w:rsid w:val="007A7B51"/>
    <w:rsid w:val="007B1190"/>
    <w:rsid w:val="007B351D"/>
    <w:rsid w:val="007B3E71"/>
    <w:rsid w:val="007B4321"/>
    <w:rsid w:val="007B4FB6"/>
    <w:rsid w:val="007B5A2B"/>
    <w:rsid w:val="007B5E5B"/>
    <w:rsid w:val="007B63D1"/>
    <w:rsid w:val="007B7F38"/>
    <w:rsid w:val="007C040C"/>
    <w:rsid w:val="007C0AB9"/>
    <w:rsid w:val="007C0E50"/>
    <w:rsid w:val="007C107F"/>
    <w:rsid w:val="007C1CFB"/>
    <w:rsid w:val="007C21CF"/>
    <w:rsid w:val="007C2834"/>
    <w:rsid w:val="007C332B"/>
    <w:rsid w:val="007C3891"/>
    <w:rsid w:val="007C3D2C"/>
    <w:rsid w:val="007C3FE2"/>
    <w:rsid w:val="007C4FC4"/>
    <w:rsid w:val="007C5FBF"/>
    <w:rsid w:val="007C6B6A"/>
    <w:rsid w:val="007C6CF8"/>
    <w:rsid w:val="007C6DEE"/>
    <w:rsid w:val="007C7E0E"/>
    <w:rsid w:val="007D04FF"/>
    <w:rsid w:val="007D09B1"/>
    <w:rsid w:val="007D0CFA"/>
    <w:rsid w:val="007D0E7F"/>
    <w:rsid w:val="007D2C99"/>
    <w:rsid w:val="007D2EDF"/>
    <w:rsid w:val="007D3144"/>
    <w:rsid w:val="007D39BA"/>
    <w:rsid w:val="007D3E2A"/>
    <w:rsid w:val="007D4792"/>
    <w:rsid w:val="007D48FB"/>
    <w:rsid w:val="007D56F2"/>
    <w:rsid w:val="007D58C7"/>
    <w:rsid w:val="007D5ACE"/>
    <w:rsid w:val="007D6D3D"/>
    <w:rsid w:val="007D71AA"/>
    <w:rsid w:val="007D775F"/>
    <w:rsid w:val="007D7BC5"/>
    <w:rsid w:val="007E02DB"/>
    <w:rsid w:val="007E0970"/>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7F7632"/>
    <w:rsid w:val="007F7E49"/>
    <w:rsid w:val="0080176C"/>
    <w:rsid w:val="00801E7F"/>
    <w:rsid w:val="00802572"/>
    <w:rsid w:val="008027F6"/>
    <w:rsid w:val="00803C38"/>
    <w:rsid w:val="008045BE"/>
    <w:rsid w:val="0080462E"/>
    <w:rsid w:val="00806031"/>
    <w:rsid w:val="008068B0"/>
    <w:rsid w:val="00806A8E"/>
    <w:rsid w:val="00807489"/>
    <w:rsid w:val="008077B5"/>
    <w:rsid w:val="0081281C"/>
    <w:rsid w:val="008146C7"/>
    <w:rsid w:val="00814B1E"/>
    <w:rsid w:val="008162A5"/>
    <w:rsid w:val="00817590"/>
    <w:rsid w:val="00817CCD"/>
    <w:rsid w:val="00820A88"/>
    <w:rsid w:val="00821391"/>
    <w:rsid w:val="0082154D"/>
    <w:rsid w:val="00822A4A"/>
    <w:rsid w:val="0082384B"/>
    <w:rsid w:val="00823910"/>
    <w:rsid w:val="008246A5"/>
    <w:rsid w:val="00825554"/>
    <w:rsid w:val="00825DFA"/>
    <w:rsid w:val="00825ED2"/>
    <w:rsid w:val="008271AE"/>
    <w:rsid w:val="00827ACC"/>
    <w:rsid w:val="008315B8"/>
    <w:rsid w:val="00831B3B"/>
    <w:rsid w:val="0083215E"/>
    <w:rsid w:val="0083219B"/>
    <w:rsid w:val="00832424"/>
    <w:rsid w:val="00832947"/>
    <w:rsid w:val="00833F5D"/>
    <w:rsid w:val="00834750"/>
    <w:rsid w:val="008348E5"/>
    <w:rsid w:val="00836B70"/>
    <w:rsid w:val="00837BCD"/>
    <w:rsid w:val="00841E60"/>
    <w:rsid w:val="008426EA"/>
    <w:rsid w:val="00842C08"/>
    <w:rsid w:val="00843C2E"/>
    <w:rsid w:val="00844673"/>
    <w:rsid w:val="00844685"/>
    <w:rsid w:val="008449A4"/>
    <w:rsid w:val="00844E9C"/>
    <w:rsid w:val="008452BA"/>
    <w:rsid w:val="00846F80"/>
    <w:rsid w:val="00847218"/>
    <w:rsid w:val="008475D2"/>
    <w:rsid w:val="00847C7F"/>
    <w:rsid w:val="00850D3E"/>
    <w:rsid w:val="008519D3"/>
    <w:rsid w:val="0085239D"/>
    <w:rsid w:val="00852F1A"/>
    <w:rsid w:val="008547E3"/>
    <w:rsid w:val="00856C30"/>
    <w:rsid w:val="00860F7C"/>
    <w:rsid w:val="00862DA2"/>
    <w:rsid w:val="00864CBF"/>
    <w:rsid w:val="00865080"/>
    <w:rsid w:val="00865C3D"/>
    <w:rsid w:val="008663A7"/>
    <w:rsid w:val="00866659"/>
    <w:rsid w:val="008667E7"/>
    <w:rsid w:val="00867B61"/>
    <w:rsid w:val="00870816"/>
    <w:rsid w:val="00870CDD"/>
    <w:rsid w:val="008715D2"/>
    <w:rsid w:val="008723E7"/>
    <w:rsid w:val="008733A3"/>
    <w:rsid w:val="00873F6D"/>
    <w:rsid w:val="0087571B"/>
    <w:rsid w:val="0087599D"/>
    <w:rsid w:val="008763FA"/>
    <w:rsid w:val="00876AEA"/>
    <w:rsid w:val="00876BC9"/>
    <w:rsid w:val="00877387"/>
    <w:rsid w:val="00877530"/>
    <w:rsid w:val="008809F2"/>
    <w:rsid w:val="00881DF1"/>
    <w:rsid w:val="008823D9"/>
    <w:rsid w:val="008839C5"/>
    <w:rsid w:val="0088484C"/>
    <w:rsid w:val="00884D52"/>
    <w:rsid w:val="008857BF"/>
    <w:rsid w:val="00885932"/>
    <w:rsid w:val="008865A7"/>
    <w:rsid w:val="00891870"/>
    <w:rsid w:val="00893618"/>
    <w:rsid w:val="00894F8D"/>
    <w:rsid w:val="00895F05"/>
    <w:rsid w:val="00896663"/>
    <w:rsid w:val="0089792E"/>
    <w:rsid w:val="00897A4B"/>
    <w:rsid w:val="00897FA4"/>
    <w:rsid w:val="008A0636"/>
    <w:rsid w:val="008A112D"/>
    <w:rsid w:val="008A1857"/>
    <w:rsid w:val="008A1E43"/>
    <w:rsid w:val="008A24BA"/>
    <w:rsid w:val="008A31BC"/>
    <w:rsid w:val="008A3639"/>
    <w:rsid w:val="008A3BEB"/>
    <w:rsid w:val="008A42AF"/>
    <w:rsid w:val="008A5AAD"/>
    <w:rsid w:val="008A5C8F"/>
    <w:rsid w:val="008A661B"/>
    <w:rsid w:val="008A7D40"/>
    <w:rsid w:val="008A7E37"/>
    <w:rsid w:val="008A7F53"/>
    <w:rsid w:val="008B0D14"/>
    <w:rsid w:val="008B19AA"/>
    <w:rsid w:val="008B2948"/>
    <w:rsid w:val="008B2A37"/>
    <w:rsid w:val="008B3126"/>
    <w:rsid w:val="008B41F2"/>
    <w:rsid w:val="008B44BF"/>
    <w:rsid w:val="008B4AEE"/>
    <w:rsid w:val="008B50CB"/>
    <w:rsid w:val="008B55D1"/>
    <w:rsid w:val="008B5BA1"/>
    <w:rsid w:val="008B6820"/>
    <w:rsid w:val="008B6CBE"/>
    <w:rsid w:val="008B6DA9"/>
    <w:rsid w:val="008B70C2"/>
    <w:rsid w:val="008C0C34"/>
    <w:rsid w:val="008C0C80"/>
    <w:rsid w:val="008C0E64"/>
    <w:rsid w:val="008C25F9"/>
    <w:rsid w:val="008C4182"/>
    <w:rsid w:val="008C43B6"/>
    <w:rsid w:val="008C5053"/>
    <w:rsid w:val="008C5832"/>
    <w:rsid w:val="008C642D"/>
    <w:rsid w:val="008D031B"/>
    <w:rsid w:val="008D0609"/>
    <w:rsid w:val="008D0D0A"/>
    <w:rsid w:val="008D0FFF"/>
    <w:rsid w:val="008D1036"/>
    <w:rsid w:val="008D121D"/>
    <w:rsid w:val="008D14CD"/>
    <w:rsid w:val="008D1E80"/>
    <w:rsid w:val="008D22D7"/>
    <w:rsid w:val="008D3AF6"/>
    <w:rsid w:val="008D4C41"/>
    <w:rsid w:val="008D51F4"/>
    <w:rsid w:val="008D5762"/>
    <w:rsid w:val="008D5BB3"/>
    <w:rsid w:val="008D5DE3"/>
    <w:rsid w:val="008D6064"/>
    <w:rsid w:val="008D652E"/>
    <w:rsid w:val="008D6AE7"/>
    <w:rsid w:val="008D767E"/>
    <w:rsid w:val="008E0F00"/>
    <w:rsid w:val="008E27F7"/>
    <w:rsid w:val="008E2ECA"/>
    <w:rsid w:val="008E3729"/>
    <w:rsid w:val="008E5215"/>
    <w:rsid w:val="008E5612"/>
    <w:rsid w:val="008E5DD9"/>
    <w:rsid w:val="008E5F68"/>
    <w:rsid w:val="008E6532"/>
    <w:rsid w:val="008E6611"/>
    <w:rsid w:val="008F004F"/>
    <w:rsid w:val="008F084D"/>
    <w:rsid w:val="008F1F29"/>
    <w:rsid w:val="008F34B7"/>
    <w:rsid w:val="008F353D"/>
    <w:rsid w:val="008F3ED8"/>
    <w:rsid w:val="008F3F7E"/>
    <w:rsid w:val="008F4C52"/>
    <w:rsid w:val="008F4DC0"/>
    <w:rsid w:val="008F5F1A"/>
    <w:rsid w:val="008F6AE7"/>
    <w:rsid w:val="008F78CC"/>
    <w:rsid w:val="008F7BAF"/>
    <w:rsid w:val="00900BD0"/>
    <w:rsid w:val="00900DAD"/>
    <w:rsid w:val="00902464"/>
    <w:rsid w:val="009042E4"/>
    <w:rsid w:val="0090476D"/>
    <w:rsid w:val="00904904"/>
    <w:rsid w:val="009064CF"/>
    <w:rsid w:val="00906E33"/>
    <w:rsid w:val="009072E9"/>
    <w:rsid w:val="00907395"/>
    <w:rsid w:val="00907B18"/>
    <w:rsid w:val="009104B8"/>
    <w:rsid w:val="009105EA"/>
    <w:rsid w:val="00910B7C"/>
    <w:rsid w:val="009114AC"/>
    <w:rsid w:val="00911719"/>
    <w:rsid w:val="00913513"/>
    <w:rsid w:val="0091371E"/>
    <w:rsid w:val="00914ADA"/>
    <w:rsid w:val="00915086"/>
    <w:rsid w:val="00916611"/>
    <w:rsid w:val="0091703D"/>
    <w:rsid w:val="00917B86"/>
    <w:rsid w:val="00917DC9"/>
    <w:rsid w:val="00921F0F"/>
    <w:rsid w:val="00922873"/>
    <w:rsid w:val="00922995"/>
    <w:rsid w:val="00923993"/>
    <w:rsid w:val="00923B76"/>
    <w:rsid w:val="00924120"/>
    <w:rsid w:val="009248BA"/>
    <w:rsid w:val="00924C8E"/>
    <w:rsid w:val="009250CE"/>
    <w:rsid w:val="009252EA"/>
    <w:rsid w:val="00925723"/>
    <w:rsid w:val="0092575D"/>
    <w:rsid w:val="00925DC7"/>
    <w:rsid w:val="00925E92"/>
    <w:rsid w:val="0092684A"/>
    <w:rsid w:val="009269C7"/>
    <w:rsid w:val="00926E96"/>
    <w:rsid w:val="00926F5F"/>
    <w:rsid w:val="009303E8"/>
    <w:rsid w:val="00930C60"/>
    <w:rsid w:val="00930EA6"/>
    <w:rsid w:val="00930EEB"/>
    <w:rsid w:val="00931CA6"/>
    <w:rsid w:val="009321AF"/>
    <w:rsid w:val="00932203"/>
    <w:rsid w:val="00932B36"/>
    <w:rsid w:val="009338BF"/>
    <w:rsid w:val="00933919"/>
    <w:rsid w:val="00933C19"/>
    <w:rsid w:val="00934037"/>
    <w:rsid w:val="00934063"/>
    <w:rsid w:val="0093463B"/>
    <w:rsid w:val="00936BDE"/>
    <w:rsid w:val="00936DFE"/>
    <w:rsid w:val="00937030"/>
    <w:rsid w:val="00940344"/>
    <w:rsid w:val="00941A74"/>
    <w:rsid w:val="00941FBD"/>
    <w:rsid w:val="009428BA"/>
    <w:rsid w:val="009430E3"/>
    <w:rsid w:val="00943621"/>
    <w:rsid w:val="00943FEA"/>
    <w:rsid w:val="009466E6"/>
    <w:rsid w:val="009525BF"/>
    <w:rsid w:val="009535BE"/>
    <w:rsid w:val="0095379B"/>
    <w:rsid w:val="009539D1"/>
    <w:rsid w:val="00954011"/>
    <w:rsid w:val="009543E8"/>
    <w:rsid w:val="00954F82"/>
    <w:rsid w:val="00956008"/>
    <w:rsid w:val="0095762E"/>
    <w:rsid w:val="009577B0"/>
    <w:rsid w:val="009608EA"/>
    <w:rsid w:val="0096285A"/>
    <w:rsid w:val="00963A25"/>
    <w:rsid w:val="00964DB4"/>
    <w:rsid w:val="00965BFD"/>
    <w:rsid w:val="0096604C"/>
    <w:rsid w:val="00966165"/>
    <w:rsid w:val="009663C6"/>
    <w:rsid w:val="009671D4"/>
    <w:rsid w:val="00967DE7"/>
    <w:rsid w:val="00967FF5"/>
    <w:rsid w:val="00970A8A"/>
    <w:rsid w:val="00970EFD"/>
    <w:rsid w:val="00970FB1"/>
    <w:rsid w:val="00971BEB"/>
    <w:rsid w:val="00971DEC"/>
    <w:rsid w:val="009721FB"/>
    <w:rsid w:val="0097253D"/>
    <w:rsid w:val="00972689"/>
    <w:rsid w:val="00972962"/>
    <w:rsid w:val="00972C13"/>
    <w:rsid w:val="00972C1A"/>
    <w:rsid w:val="009731AE"/>
    <w:rsid w:val="0097325B"/>
    <w:rsid w:val="00973337"/>
    <w:rsid w:val="0097357F"/>
    <w:rsid w:val="00975233"/>
    <w:rsid w:val="00975445"/>
    <w:rsid w:val="00975CA0"/>
    <w:rsid w:val="00976401"/>
    <w:rsid w:val="0097796B"/>
    <w:rsid w:val="00977AFB"/>
    <w:rsid w:val="00980F9F"/>
    <w:rsid w:val="0098124E"/>
    <w:rsid w:val="009815C6"/>
    <w:rsid w:val="009822C9"/>
    <w:rsid w:val="009828EC"/>
    <w:rsid w:val="009840BB"/>
    <w:rsid w:val="00985498"/>
    <w:rsid w:val="00986440"/>
    <w:rsid w:val="0098782E"/>
    <w:rsid w:val="00990340"/>
    <w:rsid w:val="0099128C"/>
    <w:rsid w:val="00991571"/>
    <w:rsid w:val="00991A99"/>
    <w:rsid w:val="00991D35"/>
    <w:rsid w:val="009925EF"/>
    <w:rsid w:val="00992ABD"/>
    <w:rsid w:val="00993E14"/>
    <w:rsid w:val="00994A24"/>
    <w:rsid w:val="00995367"/>
    <w:rsid w:val="00995759"/>
    <w:rsid w:val="0099625E"/>
    <w:rsid w:val="009A0CEE"/>
    <w:rsid w:val="009A110E"/>
    <w:rsid w:val="009A1E2F"/>
    <w:rsid w:val="009A212B"/>
    <w:rsid w:val="009A2867"/>
    <w:rsid w:val="009A28E6"/>
    <w:rsid w:val="009A44BF"/>
    <w:rsid w:val="009A460B"/>
    <w:rsid w:val="009A49BB"/>
    <w:rsid w:val="009A6DF6"/>
    <w:rsid w:val="009A78A5"/>
    <w:rsid w:val="009A7A7E"/>
    <w:rsid w:val="009B0E76"/>
    <w:rsid w:val="009B14C0"/>
    <w:rsid w:val="009B2791"/>
    <w:rsid w:val="009B2B50"/>
    <w:rsid w:val="009B32B0"/>
    <w:rsid w:val="009B4310"/>
    <w:rsid w:val="009B478B"/>
    <w:rsid w:val="009B4884"/>
    <w:rsid w:val="009B528B"/>
    <w:rsid w:val="009B59EC"/>
    <w:rsid w:val="009B798B"/>
    <w:rsid w:val="009C195C"/>
    <w:rsid w:val="009C2B07"/>
    <w:rsid w:val="009C32CB"/>
    <w:rsid w:val="009C360D"/>
    <w:rsid w:val="009C457B"/>
    <w:rsid w:val="009C5AB9"/>
    <w:rsid w:val="009D045E"/>
    <w:rsid w:val="009D1039"/>
    <w:rsid w:val="009D14AE"/>
    <w:rsid w:val="009D1CC5"/>
    <w:rsid w:val="009D3016"/>
    <w:rsid w:val="009D3459"/>
    <w:rsid w:val="009D3C35"/>
    <w:rsid w:val="009D40EF"/>
    <w:rsid w:val="009D5964"/>
    <w:rsid w:val="009D5E43"/>
    <w:rsid w:val="009D6A37"/>
    <w:rsid w:val="009D7160"/>
    <w:rsid w:val="009E0148"/>
    <w:rsid w:val="009E1399"/>
    <w:rsid w:val="009E15C6"/>
    <w:rsid w:val="009E2CC6"/>
    <w:rsid w:val="009E379D"/>
    <w:rsid w:val="009E4F49"/>
    <w:rsid w:val="009E6E14"/>
    <w:rsid w:val="009E7799"/>
    <w:rsid w:val="009E7E04"/>
    <w:rsid w:val="009F09B7"/>
    <w:rsid w:val="009F0DBC"/>
    <w:rsid w:val="009F1DF4"/>
    <w:rsid w:val="009F2052"/>
    <w:rsid w:val="009F2208"/>
    <w:rsid w:val="009F3C76"/>
    <w:rsid w:val="009F483C"/>
    <w:rsid w:val="009F4F6B"/>
    <w:rsid w:val="009F6415"/>
    <w:rsid w:val="009F6924"/>
    <w:rsid w:val="00A01E1E"/>
    <w:rsid w:val="00A0225F"/>
    <w:rsid w:val="00A02555"/>
    <w:rsid w:val="00A06841"/>
    <w:rsid w:val="00A07392"/>
    <w:rsid w:val="00A07AD2"/>
    <w:rsid w:val="00A118DB"/>
    <w:rsid w:val="00A1213D"/>
    <w:rsid w:val="00A12CAE"/>
    <w:rsid w:val="00A140B5"/>
    <w:rsid w:val="00A14B59"/>
    <w:rsid w:val="00A15943"/>
    <w:rsid w:val="00A15FAF"/>
    <w:rsid w:val="00A17307"/>
    <w:rsid w:val="00A173E6"/>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27867"/>
    <w:rsid w:val="00A2795A"/>
    <w:rsid w:val="00A327FB"/>
    <w:rsid w:val="00A32801"/>
    <w:rsid w:val="00A32D43"/>
    <w:rsid w:val="00A32E82"/>
    <w:rsid w:val="00A3356E"/>
    <w:rsid w:val="00A338B4"/>
    <w:rsid w:val="00A34B44"/>
    <w:rsid w:val="00A355BA"/>
    <w:rsid w:val="00A359A8"/>
    <w:rsid w:val="00A370B6"/>
    <w:rsid w:val="00A409A0"/>
    <w:rsid w:val="00A41A2B"/>
    <w:rsid w:val="00A427E6"/>
    <w:rsid w:val="00A42CCA"/>
    <w:rsid w:val="00A43420"/>
    <w:rsid w:val="00A43608"/>
    <w:rsid w:val="00A446C0"/>
    <w:rsid w:val="00A45DA5"/>
    <w:rsid w:val="00A45F37"/>
    <w:rsid w:val="00A47C13"/>
    <w:rsid w:val="00A50FC3"/>
    <w:rsid w:val="00A52559"/>
    <w:rsid w:val="00A52D41"/>
    <w:rsid w:val="00A52F00"/>
    <w:rsid w:val="00A53460"/>
    <w:rsid w:val="00A53705"/>
    <w:rsid w:val="00A53AB2"/>
    <w:rsid w:val="00A53E70"/>
    <w:rsid w:val="00A53E86"/>
    <w:rsid w:val="00A541C7"/>
    <w:rsid w:val="00A54EF0"/>
    <w:rsid w:val="00A56558"/>
    <w:rsid w:val="00A56CA6"/>
    <w:rsid w:val="00A570FA"/>
    <w:rsid w:val="00A5745A"/>
    <w:rsid w:val="00A578F0"/>
    <w:rsid w:val="00A57E34"/>
    <w:rsid w:val="00A60D17"/>
    <w:rsid w:val="00A615E0"/>
    <w:rsid w:val="00A62328"/>
    <w:rsid w:val="00A623CD"/>
    <w:rsid w:val="00A62AEC"/>
    <w:rsid w:val="00A62FD4"/>
    <w:rsid w:val="00A633DF"/>
    <w:rsid w:val="00A63AFB"/>
    <w:rsid w:val="00A63DF4"/>
    <w:rsid w:val="00A63F7E"/>
    <w:rsid w:val="00A64639"/>
    <w:rsid w:val="00A64C3D"/>
    <w:rsid w:val="00A65125"/>
    <w:rsid w:val="00A6533B"/>
    <w:rsid w:val="00A65A36"/>
    <w:rsid w:val="00A65FF7"/>
    <w:rsid w:val="00A666AF"/>
    <w:rsid w:val="00A66FB6"/>
    <w:rsid w:val="00A67B4B"/>
    <w:rsid w:val="00A704EF"/>
    <w:rsid w:val="00A71D4A"/>
    <w:rsid w:val="00A71E87"/>
    <w:rsid w:val="00A71FCF"/>
    <w:rsid w:val="00A72A37"/>
    <w:rsid w:val="00A72E72"/>
    <w:rsid w:val="00A73916"/>
    <w:rsid w:val="00A73F50"/>
    <w:rsid w:val="00A75BAB"/>
    <w:rsid w:val="00A76043"/>
    <w:rsid w:val="00A76534"/>
    <w:rsid w:val="00A76599"/>
    <w:rsid w:val="00A76DE9"/>
    <w:rsid w:val="00A77112"/>
    <w:rsid w:val="00A8173F"/>
    <w:rsid w:val="00A81C95"/>
    <w:rsid w:val="00A8267D"/>
    <w:rsid w:val="00A82BF0"/>
    <w:rsid w:val="00A82DDF"/>
    <w:rsid w:val="00A84269"/>
    <w:rsid w:val="00A84441"/>
    <w:rsid w:val="00A844D5"/>
    <w:rsid w:val="00A851CA"/>
    <w:rsid w:val="00A85A3A"/>
    <w:rsid w:val="00A85D4B"/>
    <w:rsid w:val="00A86F97"/>
    <w:rsid w:val="00A87739"/>
    <w:rsid w:val="00A87965"/>
    <w:rsid w:val="00A909FD"/>
    <w:rsid w:val="00A9411B"/>
    <w:rsid w:val="00A94474"/>
    <w:rsid w:val="00A94BA0"/>
    <w:rsid w:val="00A94D3B"/>
    <w:rsid w:val="00A9625A"/>
    <w:rsid w:val="00A970E2"/>
    <w:rsid w:val="00A97F39"/>
    <w:rsid w:val="00AA0E94"/>
    <w:rsid w:val="00AA13DD"/>
    <w:rsid w:val="00AA1908"/>
    <w:rsid w:val="00AA2722"/>
    <w:rsid w:val="00AA274C"/>
    <w:rsid w:val="00AA28D1"/>
    <w:rsid w:val="00AA2D02"/>
    <w:rsid w:val="00AA4375"/>
    <w:rsid w:val="00AA462F"/>
    <w:rsid w:val="00AA4DC1"/>
    <w:rsid w:val="00AA7D40"/>
    <w:rsid w:val="00AA7DC1"/>
    <w:rsid w:val="00AB044F"/>
    <w:rsid w:val="00AB12EC"/>
    <w:rsid w:val="00AB1C64"/>
    <w:rsid w:val="00AB1E95"/>
    <w:rsid w:val="00AB2950"/>
    <w:rsid w:val="00AB5457"/>
    <w:rsid w:val="00AB643F"/>
    <w:rsid w:val="00AB6758"/>
    <w:rsid w:val="00AC0A46"/>
    <w:rsid w:val="00AC0A68"/>
    <w:rsid w:val="00AC0E71"/>
    <w:rsid w:val="00AC128C"/>
    <w:rsid w:val="00AC1625"/>
    <w:rsid w:val="00AC1C21"/>
    <w:rsid w:val="00AC22B0"/>
    <w:rsid w:val="00AC2AC7"/>
    <w:rsid w:val="00AC2EDD"/>
    <w:rsid w:val="00AC4972"/>
    <w:rsid w:val="00AC4A18"/>
    <w:rsid w:val="00AC4E23"/>
    <w:rsid w:val="00AC4EFF"/>
    <w:rsid w:val="00AC5D12"/>
    <w:rsid w:val="00AC7092"/>
    <w:rsid w:val="00AC79AD"/>
    <w:rsid w:val="00AD014E"/>
    <w:rsid w:val="00AD0CC6"/>
    <w:rsid w:val="00AD27E8"/>
    <w:rsid w:val="00AD4061"/>
    <w:rsid w:val="00AD410D"/>
    <w:rsid w:val="00AD52B5"/>
    <w:rsid w:val="00AD5942"/>
    <w:rsid w:val="00AD5FFD"/>
    <w:rsid w:val="00AD6B3E"/>
    <w:rsid w:val="00AD739B"/>
    <w:rsid w:val="00AE0BB3"/>
    <w:rsid w:val="00AE0D05"/>
    <w:rsid w:val="00AE1102"/>
    <w:rsid w:val="00AE1978"/>
    <w:rsid w:val="00AE2A3A"/>
    <w:rsid w:val="00AE2B24"/>
    <w:rsid w:val="00AE42BF"/>
    <w:rsid w:val="00AE49B5"/>
    <w:rsid w:val="00AE4D3C"/>
    <w:rsid w:val="00AE641C"/>
    <w:rsid w:val="00AE644C"/>
    <w:rsid w:val="00AE67C0"/>
    <w:rsid w:val="00AE69A2"/>
    <w:rsid w:val="00AE6B9D"/>
    <w:rsid w:val="00AE7039"/>
    <w:rsid w:val="00AF02AE"/>
    <w:rsid w:val="00AF116D"/>
    <w:rsid w:val="00AF16F7"/>
    <w:rsid w:val="00AF2F78"/>
    <w:rsid w:val="00AF346C"/>
    <w:rsid w:val="00AF3913"/>
    <w:rsid w:val="00AF3CAD"/>
    <w:rsid w:val="00AF44B5"/>
    <w:rsid w:val="00AF586E"/>
    <w:rsid w:val="00AF5CA4"/>
    <w:rsid w:val="00AF69FD"/>
    <w:rsid w:val="00AF6A90"/>
    <w:rsid w:val="00AF6CF4"/>
    <w:rsid w:val="00AF71D7"/>
    <w:rsid w:val="00AF725A"/>
    <w:rsid w:val="00B009B4"/>
    <w:rsid w:val="00B00DB5"/>
    <w:rsid w:val="00B013AC"/>
    <w:rsid w:val="00B01593"/>
    <w:rsid w:val="00B0183B"/>
    <w:rsid w:val="00B029F0"/>
    <w:rsid w:val="00B02B5C"/>
    <w:rsid w:val="00B0394E"/>
    <w:rsid w:val="00B042DE"/>
    <w:rsid w:val="00B04575"/>
    <w:rsid w:val="00B05702"/>
    <w:rsid w:val="00B06DDC"/>
    <w:rsid w:val="00B10962"/>
    <w:rsid w:val="00B11612"/>
    <w:rsid w:val="00B126EE"/>
    <w:rsid w:val="00B1332F"/>
    <w:rsid w:val="00B13CA6"/>
    <w:rsid w:val="00B1687E"/>
    <w:rsid w:val="00B172B7"/>
    <w:rsid w:val="00B17BCB"/>
    <w:rsid w:val="00B2005E"/>
    <w:rsid w:val="00B20579"/>
    <w:rsid w:val="00B206B9"/>
    <w:rsid w:val="00B2253A"/>
    <w:rsid w:val="00B22A09"/>
    <w:rsid w:val="00B22AB7"/>
    <w:rsid w:val="00B22FA4"/>
    <w:rsid w:val="00B249E1"/>
    <w:rsid w:val="00B24FA2"/>
    <w:rsid w:val="00B26423"/>
    <w:rsid w:val="00B31D6D"/>
    <w:rsid w:val="00B35801"/>
    <w:rsid w:val="00B35969"/>
    <w:rsid w:val="00B35C42"/>
    <w:rsid w:val="00B36328"/>
    <w:rsid w:val="00B36C53"/>
    <w:rsid w:val="00B378EF"/>
    <w:rsid w:val="00B40FB1"/>
    <w:rsid w:val="00B413C4"/>
    <w:rsid w:val="00B41BF7"/>
    <w:rsid w:val="00B420CA"/>
    <w:rsid w:val="00B42414"/>
    <w:rsid w:val="00B435D0"/>
    <w:rsid w:val="00B43FE4"/>
    <w:rsid w:val="00B441C6"/>
    <w:rsid w:val="00B450C3"/>
    <w:rsid w:val="00B4512F"/>
    <w:rsid w:val="00B45C11"/>
    <w:rsid w:val="00B46380"/>
    <w:rsid w:val="00B47490"/>
    <w:rsid w:val="00B509F2"/>
    <w:rsid w:val="00B52ED2"/>
    <w:rsid w:val="00B5339C"/>
    <w:rsid w:val="00B53724"/>
    <w:rsid w:val="00B53DA7"/>
    <w:rsid w:val="00B5486A"/>
    <w:rsid w:val="00B55C29"/>
    <w:rsid w:val="00B55D78"/>
    <w:rsid w:val="00B55FF4"/>
    <w:rsid w:val="00B56789"/>
    <w:rsid w:val="00B575E0"/>
    <w:rsid w:val="00B577FF"/>
    <w:rsid w:val="00B60215"/>
    <w:rsid w:val="00B619D5"/>
    <w:rsid w:val="00B65F4C"/>
    <w:rsid w:val="00B66D20"/>
    <w:rsid w:val="00B67A88"/>
    <w:rsid w:val="00B70018"/>
    <w:rsid w:val="00B7095D"/>
    <w:rsid w:val="00B71277"/>
    <w:rsid w:val="00B72715"/>
    <w:rsid w:val="00B73817"/>
    <w:rsid w:val="00B738D7"/>
    <w:rsid w:val="00B743C3"/>
    <w:rsid w:val="00B744BA"/>
    <w:rsid w:val="00B75E52"/>
    <w:rsid w:val="00B76EC1"/>
    <w:rsid w:val="00B77D1D"/>
    <w:rsid w:val="00B8026C"/>
    <w:rsid w:val="00B809A8"/>
    <w:rsid w:val="00B82E94"/>
    <w:rsid w:val="00B8390B"/>
    <w:rsid w:val="00B84AF2"/>
    <w:rsid w:val="00B84B2D"/>
    <w:rsid w:val="00B84C57"/>
    <w:rsid w:val="00B860DA"/>
    <w:rsid w:val="00B86EC4"/>
    <w:rsid w:val="00B87FDD"/>
    <w:rsid w:val="00B90B00"/>
    <w:rsid w:val="00B90D36"/>
    <w:rsid w:val="00B91E23"/>
    <w:rsid w:val="00B9294E"/>
    <w:rsid w:val="00B92A0E"/>
    <w:rsid w:val="00B95A6E"/>
    <w:rsid w:val="00B95AC2"/>
    <w:rsid w:val="00B95CFF"/>
    <w:rsid w:val="00B95DB6"/>
    <w:rsid w:val="00B96761"/>
    <w:rsid w:val="00B97395"/>
    <w:rsid w:val="00BA071E"/>
    <w:rsid w:val="00BA138F"/>
    <w:rsid w:val="00BA1521"/>
    <w:rsid w:val="00BA17D8"/>
    <w:rsid w:val="00BA2072"/>
    <w:rsid w:val="00BA3072"/>
    <w:rsid w:val="00BA448F"/>
    <w:rsid w:val="00BA4829"/>
    <w:rsid w:val="00BA48D1"/>
    <w:rsid w:val="00BA4C93"/>
    <w:rsid w:val="00BA7B86"/>
    <w:rsid w:val="00BB22B6"/>
    <w:rsid w:val="00BB2BCE"/>
    <w:rsid w:val="00BB649D"/>
    <w:rsid w:val="00BB6525"/>
    <w:rsid w:val="00BB70D2"/>
    <w:rsid w:val="00BC0E1C"/>
    <w:rsid w:val="00BC12B7"/>
    <w:rsid w:val="00BC12DE"/>
    <w:rsid w:val="00BC1ADF"/>
    <w:rsid w:val="00BC20C3"/>
    <w:rsid w:val="00BC22BA"/>
    <w:rsid w:val="00BC472A"/>
    <w:rsid w:val="00BC61B4"/>
    <w:rsid w:val="00BC61EF"/>
    <w:rsid w:val="00BC6AA3"/>
    <w:rsid w:val="00BC6B72"/>
    <w:rsid w:val="00BD0F55"/>
    <w:rsid w:val="00BD1A2B"/>
    <w:rsid w:val="00BD3813"/>
    <w:rsid w:val="00BD52A9"/>
    <w:rsid w:val="00BD533D"/>
    <w:rsid w:val="00BD5984"/>
    <w:rsid w:val="00BD5FC3"/>
    <w:rsid w:val="00BD606D"/>
    <w:rsid w:val="00BD610E"/>
    <w:rsid w:val="00BD68F0"/>
    <w:rsid w:val="00BD708B"/>
    <w:rsid w:val="00BD7FA7"/>
    <w:rsid w:val="00BE0890"/>
    <w:rsid w:val="00BE1748"/>
    <w:rsid w:val="00BE183E"/>
    <w:rsid w:val="00BE2035"/>
    <w:rsid w:val="00BE269C"/>
    <w:rsid w:val="00BE26EC"/>
    <w:rsid w:val="00BE37FC"/>
    <w:rsid w:val="00BE46E7"/>
    <w:rsid w:val="00BE4F08"/>
    <w:rsid w:val="00BE58A0"/>
    <w:rsid w:val="00BE65F6"/>
    <w:rsid w:val="00BF0AAA"/>
    <w:rsid w:val="00BF0DF6"/>
    <w:rsid w:val="00BF16B2"/>
    <w:rsid w:val="00BF1F6A"/>
    <w:rsid w:val="00BF22C3"/>
    <w:rsid w:val="00BF4450"/>
    <w:rsid w:val="00BF501C"/>
    <w:rsid w:val="00BF6378"/>
    <w:rsid w:val="00BF6485"/>
    <w:rsid w:val="00C01BE1"/>
    <w:rsid w:val="00C04A74"/>
    <w:rsid w:val="00C04D01"/>
    <w:rsid w:val="00C05108"/>
    <w:rsid w:val="00C05A00"/>
    <w:rsid w:val="00C05EEA"/>
    <w:rsid w:val="00C077AC"/>
    <w:rsid w:val="00C130A7"/>
    <w:rsid w:val="00C14407"/>
    <w:rsid w:val="00C14419"/>
    <w:rsid w:val="00C1462D"/>
    <w:rsid w:val="00C14ED8"/>
    <w:rsid w:val="00C1596B"/>
    <w:rsid w:val="00C16DC0"/>
    <w:rsid w:val="00C17232"/>
    <w:rsid w:val="00C17B4D"/>
    <w:rsid w:val="00C20DC8"/>
    <w:rsid w:val="00C21653"/>
    <w:rsid w:val="00C22F54"/>
    <w:rsid w:val="00C23751"/>
    <w:rsid w:val="00C23927"/>
    <w:rsid w:val="00C25516"/>
    <w:rsid w:val="00C25CE6"/>
    <w:rsid w:val="00C25E47"/>
    <w:rsid w:val="00C26397"/>
    <w:rsid w:val="00C2665D"/>
    <w:rsid w:val="00C26BFA"/>
    <w:rsid w:val="00C27865"/>
    <w:rsid w:val="00C27871"/>
    <w:rsid w:val="00C27C94"/>
    <w:rsid w:val="00C27D86"/>
    <w:rsid w:val="00C304CF"/>
    <w:rsid w:val="00C30758"/>
    <w:rsid w:val="00C30C8D"/>
    <w:rsid w:val="00C30CD2"/>
    <w:rsid w:val="00C3184A"/>
    <w:rsid w:val="00C320F4"/>
    <w:rsid w:val="00C3268F"/>
    <w:rsid w:val="00C32A9E"/>
    <w:rsid w:val="00C344CA"/>
    <w:rsid w:val="00C34672"/>
    <w:rsid w:val="00C34F1F"/>
    <w:rsid w:val="00C3585D"/>
    <w:rsid w:val="00C35BD0"/>
    <w:rsid w:val="00C3605D"/>
    <w:rsid w:val="00C36266"/>
    <w:rsid w:val="00C365A4"/>
    <w:rsid w:val="00C36EE9"/>
    <w:rsid w:val="00C37298"/>
    <w:rsid w:val="00C4054E"/>
    <w:rsid w:val="00C405A4"/>
    <w:rsid w:val="00C40939"/>
    <w:rsid w:val="00C422F6"/>
    <w:rsid w:val="00C424DA"/>
    <w:rsid w:val="00C426A9"/>
    <w:rsid w:val="00C4286B"/>
    <w:rsid w:val="00C44ADD"/>
    <w:rsid w:val="00C4589E"/>
    <w:rsid w:val="00C45A8E"/>
    <w:rsid w:val="00C46C38"/>
    <w:rsid w:val="00C4748B"/>
    <w:rsid w:val="00C5060C"/>
    <w:rsid w:val="00C50BB2"/>
    <w:rsid w:val="00C51A1F"/>
    <w:rsid w:val="00C51B4B"/>
    <w:rsid w:val="00C5255D"/>
    <w:rsid w:val="00C53201"/>
    <w:rsid w:val="00C54032"/>
    <w:rsid w:val="00C55798"/>
    <w:rsid w:val="00C55EB2"/>
    <w:rsid w:val="00C56BB4"/>
    <w:rsid w:val="00C56DEE"/>
    <w:rsid w:val="00C572B6"/>
    <w:rsid w:val="00C57820"/>
    <w:rsid w:val="00C5790E"/>
    <w:rsid w:val="00C57EDE"/>
    <w:rsid w:val="00C600B8"/>
    <w:rsid w:val="00C607AE"/>
    <w:rsid w:val="00C61E8A"/>
    <w:rsid w:val="00C62377"/>
    <w:rsid w:val="00C6311F"/>
    <w:rsid w:val="00C63AB5"/>
    <w:rsid w:val="00C63D18"/>
    <w:rsid w:val="00C64466"/>
    <w:rsid w:val="00C6460B"/>
    <w:rsid w:val="00C646D5"/>
    <w:rsid w:val="00C64A2C"/>
    <w:rsid w:val="00C64A67"/>
    <w:rsid w:val="00C64E4C"/>
    <w:rsid w:val="00C64F2C"/>
    <w:rsid w:val="00C65790"/>
    <w:rsid w:val="00C657B8"/>
    <w:rsid w:val="00C659B3"/>
    <w:rsid w:val="00C65E59"/>
    <w:rsid w:val="00C66795"/>
    <w:rsid w:val="00C71166"/>
    <w:rsid w:val="00C71E1E"/>
    <w:rsid w:val="00C72CEA"/>
    <w:rsid w:val="00C73AA0"/>
    <w:rsid w:val="00C74257"/>
    <w:rsid w:val="00C766F1"/>
    <w:rsid w:val="00C76A34"/>
    <w:rsid w:val="00C77137"/>
    <w:rsid w:val="00C77C0E"/>
    <w:rsid w:val="00C77EDA"/>
    <w:rsid w:val="00C81B8F"/>
    <w:rsid w:val="00C81BD0"/>
    <w:rsid w:val="00C81E2B"/>
    <w:rsid w:val="00C830BD"/>
    <w:rsid w:val="00C835F1"/>
    <w:rsid w:val="00C83D3E"/>
    <w:rsid w:val="00C84062"/>
    <w:rsid w:val="00C8408F"/>
    <w:rsid w:val="00C8441A"/>
    <w:rsid w:val="00C84F67"/>
    <w:rsid w:val="00C85148"/>
    <w:rsid w:val="00C85537"/>
    <w:rsid w:val="00C85C0A"/>
    <w:rsid w:val="00C85F99"/>
    <w:rsid w:val="00C87CBA"/>
    <w:rsid w:val="00C87E8F"/>
    <w:rsid w:val="00C90084"/>
    <w:rsid w:val="00C91A54"/>
    <w:rsid w:val="00C91F3A"/>
    <w:rsid w:val="00C92A9B"/>
    <w:rsid w:val="00C934CC"/>
    <w:rsid w:val="00C94444"/>
    <w:rsid w:val="00C95D00"/>
    <w:rsid w:val="00C96115"/>
    <w:rsid w:val="00C964D8"/>
    <w:rsid w:val="00C97373"/>
    <w:rsid w:val="00C976E3"/>
    <w:rsid w:val="00CA0CE9"/>
    <w:rsid w:val="00CA0E12"/>
    <w:rsid w:val="00CA1F3E"/>
    <w:rsid w:val="00CA3929"/>
    <w:rsid w:val="00CA4061"/>
    <w:rsid w:val="00CA5199"/>
    <w:rsid w:val="00CA5475"/>
    <w:rsid w:val="00CA5E83"/>
    <w:rsid w:val="00CA5EA9"/>
    <w:rsid w:val="00CA6343"/>
    <w:rsid w:val="00CA7C6D"/>
    <w:rsid w:val="00CB05CF"/>
    <w:rsid w:val="00CB066E"/>
    <w:rsid w:val="00CB21C6"/>
    <w:rsid w:val="00CB3DD7"/>
    <w:rsid w:val="00CB3EDD"/>
    <w:rsid w:val="00CB44C7"/>
    <w:rsid w:val="00CB50BD"/>
    <w:rsid w:val="00CB53FD"/>
    <w:rsid w:val="00CB5498"/>
    <w:rsid w:val="00CB5E4D"/>
    <w:rsid w:val="00CB615E"/>
    <w:rsid w:val="00CB662F"/>
    <w:rsid w:val="00CB6C08"/>
    <w:rsid w:val="00CB6D21"/>
    <w:rsid w:val="00CB7A35"/>
    <w:rsid w:val="00CC1488"/>
    <w:rsid w:val="00CC14A6"/>
    <w:rsid w:val="00CC158C"/>
    <w:rsid w:val="00CC1C77"/>
    <w:rsid w:val="00CC1E9B"/>
    <w:rsid w:val="00CC31E4"/>
    <w:rsid w:val="00CC4002"/>
    <w:rsid w:val="00CC416E"/>
    <w:rsid w:val="00CC50FE"/>
    <w:rsid w:val="00CC679F"/>
    <w:rsid w:val="00CD005B"/>
    <w:rsid w:val="00CD063F"/>
    <w:rsid w:val="00CD0808"/>
    <w:rsid w:val="00CD0C2B"/>
    <w:rsid w:val="00CD0D77"/>
    <w:rsid w:val="00CD1195"/>
    <w:rsid w:val="00CD14F3"/>
    <w:rsid w:val="00CD1913"/>
    <w:rsid w:val="00CD1D94"/>
    <w:rsid w:val="00CD21EA"/>
    <w:rsid w:val="00CD2249"/>
    <w:rsid w:val="00CD2CE9"/>
    <w:rsid w:val="00CD2D38"/>
    <w:rsid w:val="00CD3836"/>
    <w:rsid w:val="00CD4121"/>
    <w:rsid w:val="00CD48D7"/>
    <w:rsid w:val="00CD4C0A"/>
    <w:rsid w:val="00CD6901"/>
    <w:rsid w:val="00CD69A6"/>
    <w:rsid w:val="00CD6B66"/>
    <w:rsid w:val="00CE218A"/>
    <w:rsid w:val="00CE3142"/>
    <w:rsid w:val="00CE3A32"/>
    <w:rsid w:val="00CE3D5C"/>
    <w:rsid w:val="00CE511F"/>
    <w:rsid w:val="00CE5512"/>
    <w:rsid w:val="00CE59BE"/>
    <w:rsid w:val="00CE5B56"/>
    <w:rsid w:val="00CE5EB1"/>
    <w:rsid w:val="00CE6748"/>
    <w:rsid w:val="00CE7114"/>
    <w:rsid w:val="00CF1260"/>
    <w:rsid w:val="00CF2584"/>
    <w:rsid w:val="00CF2DE0"/>
    <w:rsid w:val="00CF32B7"/>
    <w:rsid w:val="00CF3D71"/>
    <w:rsid w:val="00CF46BA"/>
    <w:rsid w:val="00CF5CEB"/>
    <w:rsid w:val="00CF6406"/>
    <w:rsid w:val="00CF7E9B"/>
    <w:rsid w:val="00D01754"/>
    <w:rsid w:val="00D01E17"/>
    <w:rsid w:val="00D0223C"/>
    <w:rsid w:val="00D0375D"/>
    <w:rsid w:val="00D03CA7"/>
    <w:rsid w:val="00D043BA"/>
    <w:rsid w:val="00D045C1"/>
    <w:rsid w:val="00D05270"/>
    <w:rsid w:val="00D05A61"/>
    <w:rsid w:val="00D05F8F"/>
    <w:rsid w:val="00D07454"/>
    <w:rsid w:val="00D07C54"/>
    <w:rsid w:val="00D11B57"/>
    <w:rsid w:val="00D120EF"/>
    <w:rsid w:val="00D12BEE"/>
    <w:rsid w:val="00D12CEA"/>
    <w:rsid w:val="00D12F84"/>
    <w:rsid w:val="00D12FB0"/>
    <w:rsid w:val="00D131DD"/>
    <w:rsid w:val="00D13AF0"/>
    <w:rsid w:val="00D13FDC"/>
    <w:rsid w:val="00D13FF6"/>
    <w:rsid w:val="00D14142"/>
    <w:rsid w:val="00D1451F"/>
    <w:rsid w:val="00D15033"/>
    <w:rsid w:val="00D1516A"/>
    <w:rsid w:val="00D15AFB"/>
    <w:rsid w:val="00D1667F"/>
    <w:rsid w:val="00D166DA"/>
    <w:rsid w:val="00D219EA"/>
    <w:rsid w:val="00D22B9E"/>
    <w:rsid w:val="00D22CBF"/>
    <w:rsid w:val="00D23AB0"/>
    <w:rsid w:val="00D240D0"/>
    <w:rsid w:val="00D255D3"/>
    <w:rsid w:val="00D26DD8"/>
    <w:rsid w:val="00D273F2"/>
    <w:rsid w:val="00D27F5E"/>
    <w:rsid w:val="00D3023A"/>
    <w:rsid w:val="00D30B00"/>
    <w:rsid w:val="00D322B0"/>
    <w:rsid w:val="00D33133"/>
    <w:rsid w:val="00D336FE"/>
    <w:rsid w:val="00D337D1"/>
    <w:rsid w:val="00D33C22"/>
    <w:rsid w:val="00D343FB"/>
    <w:rsid w:val="00D351B8"/>
    <w:rsid w:val="00D355D0"/>
    <w:rsid w:val="00D3631F"/>
    <w:rsid w:val="00D36EE8"/>
    <w:rsid w:val="00D36F7A"/>
    <w:rsid w:val="00D37D9E"/>
    <w:rsid w:val="00D37EC1"/>
    <w:rsid w:val="00D402B9"/>
    <w:rsid w:val="00D40A33"/>
    <w:rsid w:val="00D41BD7"/>
    <w:rsid w:val="00D422A0"/>
    <w:rsid w:val="00D428B1"/>
    <w:rsid w:val="00D42AEE"/>
    <w:rsid w:val="00D4434F"/>
    <w:rsid w:val="00D44717"/>
    <w:rsid w:val="00D44BA1"/>
    <w:rsid w:val="00D45B86"/>
    <w:rsid w:val="00D46377"/>
    <w:rsid w:val="00D466A9"/>
    <w:rsid w:val="00D5048E"/>
    <w:rsid w:val="00D50545"/>
    <w:rsid w:val="00D507B5"/>
    <w:rsid w:val="00D50BF9"/>
    <w:rsid w:val="00D50E53"/>
    <w:rsid w:val="00D513CB"/>
    <w:rsid w:val="00D54368"/>
    <w:rsid w:val="00D55FEB"/>
    <w:rsid w:val="00D56400"/>
    <w:rsid w:val="00D622A8"/>
    <w:rsid w:val="00D62562"/>
    <w:rsid w:val="00D62B53"/>
    <w:rsid w:val="00D6366B"/>
    <w:rsid w:val="00D6605B"/>
    <w:rsid w:val="00D661A2"/>
    <w:rsid w:val="00D669CB"/>
    <w:rsid w:val="00D67967"/>
    <w:rsid w:val="00D7078E"/>
    <w:rsid w:val="00D70C9D"/>
    <w:rsid w:val="00D70F99"/>
    <w:rsid w:val="00D71EA8"/>
    <w:rsid w:val="00D71FBF"/>
    <w:rsid w:val="00D7392D"/>
    <w:rsid w:val="00D74B42"/>
    <w:rsid w:val="00D74C7C"/>
    <w:rsid w:val="00D75180"/>
    <w:rsid w:val="00D75374"/>
    <w:rsid w:val="00D754EC"/>
    <w:rsid w:val="00D76AF5"/>
    <w:rsid w:val="00D76C7E"/>
    <w:rsid w:val="00D7718A"/>
    <w:rsid w:val="00D80AD0"/>
    <w:rsid w:val="00D817BC"/>
    <w:rsid w:val="00D81F3E"/>
    <w:rsid w:val="00D826E9"/>
    <w:rsid w:val="00D83892"/>
    <w:rsid w:val="00D8433E"/>
    <w:rsid w:val="00D84D74"/>
    <w:rsid w:val="00D8663C"/>
    <w:rsid w:val="00D90DBC"/>
    <w:rsid w:val="00D914DF"/>
    <w:rsid w:val="00D91CE7"/>
    <w:rsid w:val="00D93622"/>
    <w:rsid w:val="00D93863"/>
    <w:rsid w:val="00D938D3"/>
    <w:rsid w:val="00D94518"/>
    <w:rsid w:val="00D95761"/>
    <w:rsid w:val="00D958D0"/>
    <w:rsid w:val="00D95BA4"/>
    <w:rsid w:val="00D95BA6"/>
    <w:rsid w:val="00D95D08"/>
    <w:rsid w:val="00D96383"/>
    <w:rsid w:val="00D966C6"/>
    <w:rsid w:val="00D9746B"/>
    <w:rsid w:val="00DA072B"/>
    <w:rsid w:val="00DA09B2"/>
    <w:rsid w:val="00DA0E22"/>
    <w:rsid w:val="00DA1852"/>
    <w:rsid w:val="00DA292B"/>
    <w:rsid w:val="00DA3055"/>
    <w:rsid w:val="00DA39C0"/>
    <w:rsid w:val="00DA5559"/>
    <w:rsid w:val="00DA5E35"/>
    <w:rsid w:val="00DA650B"/>
    <w:rsid w:val="00DA6F57"/>
    <w:rsid w:val="00DB0EE4"/>
    <w:rsid w:val="00DB12F4"/>
    <w:rsid w:val="00DB2140"/>
    <w:rsid w:val="00DB24DE"/>
    <w:rsid w:val="00DB31A6"/>
    <w:rsid w:val="00DB3C6F"/>
    <w:rsid w:val="00DB4446"/>
    <w:rsid w:val="00DB4B00"/>
    <w:rsid w:val="00DB4C73"/>
    <w:rsid w:val="00DB5A89"/>
    <w:rsid w:val="00DB6C92"/>
    <w:rsid w:val="00DB7160"/>
    <w:rsid w:val="00DB71C1"/>
    <w:rsid w:val="00DB72CF"/>
    <w:rsid w:val="00DB7709"/>
    <w:rsid w:val="00DB78CB"/>
    <w:rsid w:val="00DB799C"/>
    <w:rsid w:val="00DC0529"/>
    <w:rsid w:val="00DC1266"/>
    <w:rsid w:val="00DC14E1"/>
    <w:rsid w:val="00DC1A13"/>
    <w:rsid w:val="00DC1BB7"/>
    <w:rsid w:val="00DC1C39"/>
    <w:rsid w:val="00DC1D91"/>
    <w:rsid w:val="00DC223C"/>
    <w:rsid w:val="00DC2A89"/>
    <w:rsid w:val="00DC472C"/>
    <w:rsid w:val="00DC5544"/>
    <w:rsid w:val="00DC5637"/>
    <w:rsid w:val="00DC6CEC"/>
    <w:rsid w:val="00DC6E36"/>
    <w:rsid w:val="00DD13B2"/>
    <w:rsid w:val="00DD1629"/>
    <w:rsid w:val="00DD2C76"/>
    <w:rsid w:val="00DD2FD4"/>
    <w:rsid w:val="00DD5F05"/>
    <w:rsid w:val="00DD666F"/>
    <w:rsid w:val="00DD6A0B"/>
    <w:rsid w:val="00DE0791"/>
    <w:rsid w:val="00DE191C"/>
    <w:rsid w:val="00DE25E3"/>
    <w:rsid w:val="00DE4187"/>
    <w:rsid w:val="00DE498E"/>
    <w:rsid w:val="00DE4A38"/>
    <w:rsid w:val="00DE5132"/>
    <w:rsid w:val="00DE56A2"/>
    <w:rsid w:val="00DE7116"/>
    <w:rsid w:val="00DE7BCD"/>
    <w:rsid w:val="00DF19AE"/>
    <w:rsid w:val="00DF241B"/>
    <w:rsid w:val="00DF2CD4"/>
    <w:rsid w:val="00DF6922"/>
    <w:rsid w:val="00E00FFC"/>
    <w:rsid w:val="00E017EB"/>
    <w:rsid w:val="00E03908"/>
    <w:rsid w:val="00E03A03"/>
    <w:rsid w:val="00E03E9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401"/>
    <w:rsid w:val="00E11C0B"/>
    <w:rsid w:val="00E1295C"/>
    <w:rsid w:val="00E12B22"/>
    <w:rsid w:val="00E130EA"/>
    <w:rsid w:val="00E1333C"/>
    <w:rsid w:val="00E13DAF"/>
    <w:rsid w:val="00E15097"/>
    <w:rsid w:val="00E15ACA"/>
    <w:rsid w:val="00E15B26"/>
    <w:rsid w:val="00E16042"/>
    <w:rsid w:val="00E170E8"/>
    <w:rsid w:val="00E17ED0"/>
    <w:rsid w:val="00E20092"/>
    <w:rsid w:val="00E2088C"/>
    <w:rsid w:val="00E20A7C"/>
    <w:rsid w:val="00E20AF9"/>
    <w:rsid w:val="00E210A2"/>
    <w:rsid w:val="00E2283F"/>
    <w:rsid w:val="00E239AA"/>
    <w:rsid w:val="00E2496B"/>
    <w:rsid w:val="00E25F82"/>
    <w:rsid w:val="00E26E24"/>
    <w:rsid w:val="00E3061D"/>
    <w:rsid w:val="00E312C9"/>
    <w:rsid w:val="00E31442"/>
    <w:rsid w:val="00E31B0D"/>
    <w:rsid w:val="00E31D91"/>
    <w:rsid w:val="00E32582"/>
    <w:rsid w:val="00E33F19"/>
    <w:rsid w:val="00E3401D"/>
    <w:rsid w:val="00E3406D"/>
    <w:rsid w:val="00E3416A"/>
    <w:rsid w:val="00E34CC0"/>
    <w:rsid w:val="00E34D6A"/>
    <w:rsid w:val="00E41B26"/>
    <w:rsid w:val="00E41BF8"/>
    <w:rsid w:val="00E4269C"/>
    <w:rsid w:val="00E4287F"/>
    <w:rsid w:val="00E43154"/>
    <w:rsid w:val="00E436C4"/>
    <w:rsid w:val="00E447C9"/>
    <w:rsid w:val="00E45094"/>
    <w:rsid w:val="00E47079"/>
    <w:rsid w:val="00E474E0"/>
    <w:rsid w:val="00E50399"/>
    <w:rsid w:val="00E514B7"/>
    <w:rsid w:val="00E51A3E"/>
    <w:rsid w:val="00E51A9E"/>
    <w:rsid w:val="00E51B99"/>
    <w:rsid w:val="00E524A8"/>
    <w:rsid w:val="00E5457C"/>
    <w:rsid w:val="00E548CE"/>
    <w:rsid w:val="00E54AE1"/>
    <w:rsid w:val="00E5597D"/>
    <w:rsid w:val="00E56548"/>
    <w:rsid w:val="00E57B1C"/>
    <w:rsid w:val="00E609A6"/>
    <w:rsid w:val="00E60A11"/>
    <w:rsid w:val="00E60ADE"/>
    <w:rsid w:val="00E61F27"/>
    <w:rsid w:val="00E6205C"/>
    <w:rsid w:val="00E625CE"/>
    <w:rsid w:val="00E62BEC"/>
    <w:rsid w:val="00E63C63"/>
    <w:rsid w:val="00E64145"/>
    <w:rsid w:val="00E65CC6"/>
    <w:rsid w:val="00E66EE2"/>
    <w:rsid w:val="00E66F76"/>
    <w:rsid w:val="00E70075"/>
    <w:rsid w:val="00E70E55"/>
    <w:rsid w:val="00E70F2C"/>
    <w:rsid w:val="00E710BE"/>
    <w:rsid w:val="00E71EDD"/>
    <w:rsid w:val="00E72289"/>
    <w:rsid w:val="00E727B6"/>
    <w:rsid w:val="00E73D99"/>
    <w:rsid w:val="00E73E9C"/>
    <w:rsid w:val="00E73E9E"/>
    <w:rsid w:val="00E740A8"/>
    <w:rsid w:val="00E748DF"/>
    <w:rsid w:val="00E7604E"/>
    <w:rsid w:val="00E7607C"/>
    <w:rsid w:val="00E76596"/>
    <w:rsid w:val="00E76C2A"/>
    <w:rsid w:val="00E77A48"/>
    <w:rsid w:val="00E802A9"/>
    <w:rsid w:val="00E80DF8"/>
    <w:rsid w:val="00E81515"/>
    <w:rsid w:val="00E822F8"/>
    <w:rsid w:val="00E82614"/>
    <w:rsid w:val="00E83E3D"/>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4F2"/>
    <w:rsid w:val="00EA1504"/>
    <w:rsid w:val="00EA2D4D"/>
    <w:rsid w:val="00EA432A"/>
    <w:rsid w:val="00EA47C8"/>
    <w:rsid w:val="00EA5617"/>
    <w:rsid w:val="00EA56B0"/>
    <w:rsid w:val="00EA60F8"/>
    <w:rsid w:val="00EA64E9"/>
    <w:rsid w:val="00EA7854"/>
    <w:rsid w:val="00EA7BC3"/>
    <w:rsid w:val="00EA7EB1"/>
    <w:rsid w:val="00EB138E"/>
    <w:rsid w:val="00EB21CE"/>
    <w:rsid w:val="00EB46D0"/>
    <w:rsid w:val="00EB4D88"/>
    <w:rsid w:val="00EB5839"/>
    <w:rsid w:val="00EB59CF"/>
    <w:rsid w:val="00EB5C1C"/>
    <w:rsid w:val="00EB631E"/>
    <w:rsid w:val="00EB7162"/>
    <w:rsid w:val="00EC16BD"/>
    <w:rsid w:val="00EC3170"/>
    <w:rsid w:val="00EC478D"/>
    <w:rsid w:val="00EC47D1"/>
    <w:rsid w:val="00EC5630"/>
    <w:rsid w:val="00EC7057"/>
    <w:rsid w:val="00ED030A"/>
    <w:rsid w:val="00ED0726"/>
    <w:rsid w:val="00ED0EFF"/>
    <w:rsid w:val="00ED0F57"/>
    <w:rsid w:val="00ED16C6"/>
    <w:rsid w:val="00ED38C6"/>
    <w:rsid w:val="00ED3EF7"/>
    <w:rsid w:val="00ED4D58"/>
    <w:rsid w:val="00ED4DCF"/>
    <w:rsid w:val="00ED51B3"/>
    <w:rsid w:val="00ED5459"/>
    <w:rsid w:val="00ED5694"/>
    <w:rsid w:val="00ED5A3A"/>
    <w:rsid w:val="00ED6F1D"/>
    <w:rsid w:val="00ED7546"/>
    <w:rsid w:val="00ED7BE7"/>
    <w:rsid w:val="00ED7EDB"/>
    <w:rsid w:val="00EE01F3"/>
    <w:rsid w:val="00EE05FC"/>
    <w:rsid w:val="00EE19C6"/>
    <w:rsid w:val="00EE490A"/>
    <w:rsid w:val="00EE5008"/>
    <w:rsid w:val="00EE5DB6"/>
    <w:rsid w:val="00EE7189"/>
    <w:rsid w:val="00EE7CBA"/>
    <w:rsid w:val="00EF0414"/>
    <w:rsid w:val="00EF0AC1"/>
    <w:rsid w:val="00EF0C10"/>
    <w:rsid w:val="00EF156A"/>
    <w:rsid w:val="00EF1B71"/>
    <w:rsid w:val="00EF23BC"/>
    <w:rsid w:val="00EF3DDD"/>
    <w:rsid w:val="00EF45F4"/>
    <w:rsid w:val="00EF4ECA"/>
    <w:rsid w:val="00EF5F0B"/>
    <w:rsid w:val="00EF70B2"/>
    <w:rsid w:val="00EF76CA"/>
    <w:rsid w:val="00F00747"/>
    <w:rsid w:val="00F01A6E"/>
    <w:rsid w:val="00F01B20"/>
    <w:rsid w:val="00F03891"/>
    <w:rsid w:val="00F050B5"/>
    <w:rsid w:val="00F07254"/>
    <w:rsid w:val="00F07E43"/>
    <w:rsid w:val="00F111B4"/>
    <w:rsid w:val="00F11660"/>
    <w:rsid w:val="00F119C8"/>
    <w:rsid w:val="00F12409"/>
    <w:rsid w:val="00F12E16"/>
    <w:rsid w:val="00F12E33"/>
    <w:rsid w:val="00F12FE8"/>
    <w:rsid w:val="00F13554"/>
    <w:rsid w:val="00F13FC9"/>
    <w:rsid w:val="00F15103"/>
    <w:rsid w:val="00F15836"/>
    <w:rsid w:val="00F1599C"/>
    <w:rsid w:val="00F16006"/>
    <w:rsid w:val="00F160F0"/>
    <w:rsid w:val="00F16527"/>
    <w:rsid w:val="00F16AD9"/>
    <w:rsid w:val="00F171CA"/>
    <w:rsid w:val="00F17D3C"/>
    <w:rsid w:val="00F20B77"/>
    <w:rsid w:val="00F20BEA"/>
    <w:rsid w:val="00F2176F"/>
    <w:rsid w:val="00F21B1B"/>
    <w:rsid w:val="00F21B59"/>
    <w:rsid w:val="00F22034"/>
    <w:rsid w:val="00F22704"/>
    <w:rsid w:val="00F23C34"/>
    <w:rsid w:val="00F24B5E"/>
    <w:rsid w:val="00F2526B"/>
    <w:rsid w:val="00F253DB"/>
    <w:rsid w:val="00F2615A"/>
    <w:rsid w:val="00F261BF"/>
    <w:rsid w:val="00F2632E"/>
    <w:rsid w:val="00F2676D"/>
    <w:rsid w:val="00F27B6F"/>
    <w:rsid w:val="00F305AA"/>
    <w:rsid w:val="00F308C9"/>
    <w:rsid w:val="00F30DEA"/>
    <w:rsid w:val="00F31730"/>
    <w:rsid w:val="00F31C07"/>
    <w:rsid w:val="00F3219D"/>
    <w:rsid w:val="00F32A6C"/>
    <w:rsid w:val="00F32F03"/>
    <w:rsid w:val="00F339D9"/>
    <w:rsid w:val="00F347F5"/>
    <w:rsid w:val="00F34AA7"/>
    <w:rsid w:val="00F34F5B"/>
    <w:rsid w:val="00F35374"/>
    <w:rsid w:val="00F35A64"/>
    <w:rsid w:val="00F35B85"/>
    <w:rsid w:val="00F35D87"/>
    <w:rsid w:val="00F35F75"/>
    <w:rsid w:val="00F3635A"/>
    <w:rsid w:val="00F37320"/>
    <w:rsid w:val="00F435F5"/>
    <w:rsid w:val="00F43E7B"/>
    <w:rsid w:val="00F44853"/>
    <w:rsid w:val="00F46543"/>
    <w:rsid w:val="00F465F1"/>
    <w:rsid w:val="00F4668F"/>
    <w:rsid w:val="00F46850"/>
    <w:rsid w:val="00F46C05"/>
    <w:rsid w:val="00F46E7E"/>
    <w:rsid w:val="00F47A6F"/>
    <w:rsid w:val="00F47F28"/>
    <w:rsid w:val="00F5023F"/>
    <w:rsid w:val="00F52D8A"/>
    <w:rsid w:val="00F53760"/>
    <w:rsid w:val="00F53A18"/>
    <w:rsid w:val="00F54064"/>
    <w:rsid w:val="00F54AA9"/>
    <w:rsid w:val="00F555FD"/>
    <w:rsid w:val="00F571F5"/>
    <w:rsid w:val="00F57EB7"/>
    <w:rsid w:val="00F619C0"/>
    <w:rsid w:val="00F63DA1"/>
    <w:rsid w:val="00F64159"/>
    <w:rsid w:val="00F64892"/>
    <w:rsid w:val="00F64BD5"/>
    <w:rsid w:val="00F64D86"/>
    <w:rsid w:val="00F64DE0"/>
    <w:rsid w:val="00F657A6"/>
    <w:rsid w:val="00F67074"/>
    <w:rsid w:val="00F678BC"/>
    <w:rsid w:val="00F702BB"/>
    <w:rsid w:val="00F706C0"/>
    <w:rsid w:val="00F71B2A"/>
    <w:rsid w:val="00F71E66"/>
    <w:rsid w:val="00F7283C"/>
    <w:rsid w:val="00F72C43"/>
    <w:rsid w:val="00F73417"/>
    <w:rsid w:val="00F7360A"/>
    <w:rsid w:val="00F745D5"/>
    <w:rsid w:val="00F75447"/>
    <w:rsid w:val="00F765DC"/>
    <w:rsid w:val="00F76A94"/>
    <w:rsid w:val="00F839E9"/>
    <w:rsid w:val="00F83D6F"/>
    <w:rsid w:val="00F83FF1"/>
    <w:rsid w:val="00F8504C"/>
    <w:rsid w:val="00F850D9"/>
    <w:rsid w:val="00F857BA"/>
    <w:rsid w:val="00F860D3"/>
    <w:rsid w:val="00F87B13"/>
    <w:rsid w:val="00F90D61"/>
    <w:rsid w:val="00F90DF9"/>
    <w:rsid w:val="00F917B4"/>
    <w:rsid w:val="00F91DD9"/>
    <w:rsid w:val="00F9219A"/>
    <w:rsid w:val="00F93035"/>
    <w:rsid w:val="00F9341C"/>
    <w:rsid w:val="00F94A00"/>
    <w:rsid w:val="00F94B90"/>
    <w:rsid w:val="00F958C2"/>
    <w:rsid w:val="00F958FC"/>
    <w:rsid w:val="00FA12AA"/>
    <w:rsid w:val="00FA1B11"/>
    <w:rsid w:val="00FA2194"/>
    <w:rsid w:val="00FA361F"/>
    <w:rsid w:val="00FA4259"/>
    <w:rsid w:val="00FA48C4"/>
    <w:rsid w:val="00FA4EB7"/>
    <w:rsid w:val="00FA6A88"/>
    <w:rsid w:val="00FA7030"/>
    <w:rsid w:val="00FB114A"/>
    <w:rsid w:val="00FB18A4"/>
    <w:rsid w:val="00FB1DCC"/>
    <w:rsid w:val="00FB3E53"/>
    <w:rsid w:val="00FB4CF1"/>
    <w:rsid w:val="00FB4E23"/>
    <w:rsid w:val="00FB58B6"/>
    <w:rsid w:val="00FB5EC7"/>
    <w:rsid w:val="00FB6907"/>
    <w:rsid w:val="00FB7299"/>
    <w:rsid w:val="00FC024A"/>
    <w:rsid w:val="00FC0377"/>
    <w:rsid w:val="00FC0B4F"/>
    <w:rsid w:val="00FC11A3"/>
    <w:rsid w:val="00FC18EC"/>
    <w:rsid w:val="00FC1F40"/>
    <w:rsid w:val="00FC5E59"/>
    <w:rsid w:val="00FC68C8"/>
    <w:rsid w:val="00FC6C4C"/>
    <w:rsid w:val="00FC779B"/>
    <w:rsid w:val="00FC7C2D"/>
    <w:rsid w:val="00FD007F"/>
    <w:rsid w:val="00FD00F8"/>
    <w:rsid w:val="00FD07F0"/>
    <w:rsid w:val="00FD1586"/>
    <w:rsid w:val="00FD40F3"/>
    <w:rsid w:val="00FD42D8"/>
    <w:rsid w:val="00FD56E5"/>
    <w:rsid w:val="00FD5AFE"/>
    <w:rsid w:val="00FD68AC"/>
    <w:rsid w:val="00FD73E7"/>
    <w:rsid w:val="00FE0503"/>
    <w:rsid w:val="00FE0EF3"/>
    <w:rsid w:val="00FE14AE"/>
    <w:rsid w:val="00FE1E98"/>
    <w:rsid w:val="00FE285D"/>
    <w:rsid w:val="00FE2F4E"/>
    <w:rsid w:val="00FE3290"/>
    <w:rsid w:val="00FE3412"/>
    <w:rsid w:val="00FE3D63"/>
    <w:rsid w:val="00FE4242"/>
    <w:rsid w:val="00FE43CB"/>
    <w:rsid w:val="00FE4DF9"/>
    <w:rsid w:val="00FE5830"/>
    <w:rsid w:val="00FE5B91"/>
    <w:rsid w:val="00FE658C"/>
    <w:rsid w:val="00FE6C16"/>
    <w:rsid w:val="00FE6C9A"/>
    <w:rsid w:val="00FE6D2C"/>
    <w:rsid w:val="00FE71DB"/>
    <w:rsid w:val="00FF023D"/>
    <w:rsid w:val="00FF036F"/>
    <w:rsid w:val="00FF1359"/>
    <w:rsid w:val="00FF1D38"/>
    <w:rsid w:val="00FF2633"/>
    <w:rsid w:val="00FF3B3C"/>
    <w:rsid w:val="00FF4111"/>
    <w:rsid w:val="00FF4E50"/>
    <w:rsid w:val="00FF5FB0"/>
    <w:rsid w:val="00FF60CE"/>
    <w:rsid w:val="00FF61B3"/>
    <w:rsid w:val="00FF72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List Bullet" w:uiPriority="99"/>
    <w:lsdException w:name="Title" w:qFormat="1"/>
    <w:lsdException w:name="Body Text Indent" w:uiPriority="99"/>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15B8"/>
    <w:rPr>
      <w:sz w:val="24"/>
      <w:szCs w:val="24"/>
    </w:rPr>
  </w:style>
  <w:style w:type="paragraph" w:styleId="Heading1">
    <w:name w:val="heading 1"/>
    <w:basedOn w:val="Normal"/>
    <w:next w:val="Normal"/>
    <w:qFormat/>
    <w:rsid w:val="008315B8"/>
    <w:pPr>
      <w:keepNext/>
      <w:outlineLvl w:val="0"/>
    </w:pPr>
    <w:rPr>
      <w:b/>
      <w:bCs/>
      <w:u w:val="single"/>
    </w:rPr>
  </w:style>
  <w:style w:type="paragraph" w:styleId="Heading2">
    <w:name w:val="heading 2"/>
    <w:basedOn w:val="Normal"/>
    <w:next w:val="Normal"/>
    <w:link w:val="Heading2Char"/>
    <w:qFormat/>
    <w:rsid w:val="008315B8"/>
    <w:pPr>
      <w:keepNext/>
      <w:outlineLvl w:val="1"/>
    </w:pPr>
    <w:rPr>
      <w:i/>
      <w:iCs/>
    </w:rPr>
  </w:style>
  <w:style w:type="paragraph" w:styleId="Heading3">
    <w:name w:val="heading 3"/>
    <w:basedOn w:val="Normal"/>
    <w:next w:val="Normal"/>
    <w:qFormat/>
    <w:rsid w:val="008315B8"/>
    <w:pPr>
      <w:keepNext/>
      <w:outlineLvl w:val="2"/>
    </w:pPr>
    <w:rPr>
      <w:b/>
      <w:bCs/>
    </w:rPr>
  </w:style>
  <w:style w:type="paragraph" w:styleId="Heading4">
    <w:name w:val="heading 4"/>
    <w:basedOn w:val="Normal"/>
    <w:next w:val="Normal"/>
    <w:qFormat/>
    <w:rsid w:val="008315B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8315B8"/>
    <w:pPr>
      <w:keepNext/>
      <w:ind w:left="720"/>
      <w:outlineLvl w:val="4"/>
    </w:pPr>
    <w:rPr>
      <w:b/>
      <w:bCs/>
    </w:rPr>
  </w:style>
  <w:style w:type="paragraph" w:styleId="Heading6">
    <w:name w:val="heading 6"/>
    <w:basedOn w:val="Normal"/>
    <w:next w:val="Normal"/>
    <w:qFormat/>
    <w:rsid w:val="008315B8"/>
    <w:pPr>
      <w:keepNext/>
      <w:ind w:left="360"/>
      <w:outlineLvl w:val="5"/>
    </w:pPr>
    <w:rPr>
      <w:b/>
      <w:bCs/>
      <w:smallCaps/>
    </w:rPr>
  </w:style>
  <w:style w:type="paragraph" w:styleId="Heading7">
    <w:name w:val="heading 7"/>
    <w:basedOn w:val="Normal"/>
    <w:next w:val="Normal"/>
    <w:qFormat/>
    <w:rsid w:val="008315B8"/>
    <w:pPr>
      <w:keepNext/>
      <w:outlineLvl w:val="6"/>
    </w:pPr>
    <w:rPr>
      <w:b/>
      <w:bCs/>
      <w:sz w:val="20"/>
    </w:rPr>
  </w:style>
  <w:style w:type="paragraph" w:styleId="Heading8">
    <w:name w:val="heading 8"/>
    <w:basedOn w:val="Normal"/>
    <w:next w:val="Normal"/>
    <w:qFormat/>
    <w:rsid w:val="008315B8"/>
    <w:pPr>
      <w:keepNext/>
      <w:jc w:val="center"/>
      <w:outlineLvl w:val="7"/>
    </w:pPr>
    <w:rPr>
      <w:b/>
      <w:bCs/>
      <w:sz w:val="20"/>
    </w:rPr>
  </w:style>
  <w:style w:type="paragraph" w:styleId="Heading9">
    <w:name w:val="heading 9"/>
    <w:basedOn w:val="Normal"/>
    <w:next w:val="Normal"/>
    <w:qFormat/>
    <w:rsid w:val="008315B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315B8"/>
    <w:pPr>
      <w:tabs>
        <w:tab w:val="center" w:pos="4320"/>
        <w:tab w:val="right" w:pos="8640"/>
      </w:tabs>
    </w:pPr>
  </w:style>
  <w:style w:type="character" w:styleId="PageNumber">
    <w:name w:val="page number"/>
    <w:basedOn w:val="DefaultParagraphFont"/>
    <w:uiPriority w:val="99"/>
    <w:rsid w:val="008315B8"/>
  </w:style>
  <w:style w:type="paragraph" w:styleId="Header">
    <w:name w:val="header"/>
    <w:basedOn w:val="Normal"/>
    <w:link w:val="HeaderChar"/>
    <w:uiPriority w:val="99"/>
    <w:rsid w:val="008315B8"/>
    <w:pPr>
      <w:tabs>
        <w:tab w:val="center" w:pos="4320"/>
        <w:tab w:val="right" w:pos="8640"/>
      </w:tabs>
    </w:pPr>
  </w:style>
  <w:style w:type="paragraph" w:styleId="BodyText">
    <w:name w:val="Body Text"/>
    <w:basedOn w:val="Normal"/>
    <w:rsid w:val="008315B8"/>
    <w:pPr>
      <w:framePr w:w="3801" w:h="5761" w:hSpace="180" w:wrap="around" w:vAnchor="text" w:hAnchor="page" w:x="6961" w:y="1165"/>
    </w:pPr>
    <w:rPr>
      <w:sz w:val="20"/>
    </w:rPr>
  </w:style>
  <w:style w:type="paragraph" w:styleId="Caption">
    <w:name w:val="caption"/>
    <w:basedOn w:val="Normal"/>
    <w:next w:val="Normal"/>
    <w:qFormat/>
    <w:rsid w:val="008315B8"/>
    <w:rPr>
      <w:rFonts w:ascii="Times New Roman Bold" w:hAnsi="Times New Roman Bold"/>
      <w:b/>
      <w:bCs/>
      <w:caps/>
    </w:rPr>
  </w:style>
  <w:style w:type="paragraph" w:styleId="BodyText2">
    <w:name w:val="Body Text 2"/>
    <w:basedOn w:val="Normal"/>
    <w:rsid w:val="008315B8"/>
    <w:rPr>
      <w:b/>
      <w:bCs/>
      <w:smallCaps/>
    </w:rPr>
  </w:style>
  <w:style w:type="paragraph" w:customStyle="1" w:styleId="Outline">
    <w:name w:val="Outline"/>
    <w:basedOn w:val="Normal"/>
    <w:rsid w:val="008315B8"/>
    <w:pPr>
      <w:spacing w:before="240"/>
    </w:pPr>
    <w:rPr>
      <w:kern w:val="28"/>
      <w:szCs w:val="20"/>
    </w:rPr>
  </w:style>
  <w:style w:type="paragraph" w:styleId="BodyTextIndent2">
    <w:name w:val="Body Text Indent 2"/>
    <w:basedOn w:val="Normal"/>
    <w:rsid w:val="008315B8"/>
    <w:pPr>
      <w:ind w:left="360"/>
    </w:pPr>
    <w:rPr>
      <w:i/>
      <w:iCs/>
      <w:sz w:val="22"/>
    </w:rPr>
  </w:style>
  <w:style w:type="character" w:styleId="Hyperlink">
    <w:name w:val="Hyperlink"/>
    <w:rsid w:val="008315B8"/>
    <w:rPr>
      <w:color w:val="0000FF"/>
      <w:u w:val="single"/>
    </w:rPr>
  </w:style>
  <w:style w:type="paragraph" w:styleId="BodyTextIndent">
    <w:name w:val="Body Text Indent"/>
    <w:basedOn w:val="Normal"/>
    <w:link w:val="BodyTextIndentChar"/>
    <w:uiPriority w:val="99"/>
    <w:rsid w:val="008315B8"/>
    <w:pPr>
      <w:spacing w:after="80"/>
      <w:ind w:left="1080"/>
      <w:jc w:val="both"/>
    </w:pPr>
  </w:style>
  <w:style w:type="paragraph" w:styleId="BodyTextIndent3">
    <w:name w:val="Body Text Indent 3"/>
    <w:basedOn w:val="Normal"/>
    <w:rsid w:val="008315B8"/>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t,Char Char Char Char,Fußnote,ADB Char Char,ADB Char Char Char,ADB Char Char Char Char Char Char Char,ADB Char Char Char Char Char,FOOTNOTES,fn,DNV-FT,ADB"/>
    <w:basedOn w:val="Normal"/>
    <w:link w:val="FootnoteTextChar"/>
    <w:uiPriority w:val="99"/>
    <w:rsid w:val="00F94B90"/>
    <w:rPr>
      <w:sz w:val="20"/>
      <w:szCs w:val="20"/>
    </w:rPr>
  </w:style>
  <w:style w:type="character" w:styleId="FootnoteReference">
    <w:name w:val="footnote reference"/>
    <w:aliases w:val="16 Point,Superscript 6 Point,Superscript 6 Point + 11 pt,ftref,BVI fnr,BVI fnr Car Car,BVI fnr Car,BVI fnr Car Car Car Car,Footnote text, BVI fnr, BVI fnr Car Car, BVI fnr Car Car Car Car,SUPERS,Footnote Reference Superscript,Ref,numb"/>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single space Char,footnote text Char,Footnote Char,otnote Text Char,ft Char,Char Char Char Char Char,Fußnote Char,ADB Char Char Char1,ADB Char Char Char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D2C76"/>
    <w:pPr>
      <w:numPr>
        <w:numId w:val="40"/>
      </w:numPr>
      <w:spacing w:after="80"/>
      <w:contextualSpacing/>
      <w:outlineLvl w:val="0"/>
    </w:pPr>
    <w:rPr>
      <w:sz w:val="20"/>
      <w:szCs w:val="20"/>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Default">
    <w:name w:val="Default"/>
    <w:rsid w:val="00D22CBF"/>
    <w:pPr>
      <w:autoSpaceDE w:val="0"/>
      <w:autoSpaceDN w:val="0"/>
      <w:adjustRightInd w:val="0"/>
    </w:pPr>
    <w:rPr>
      <w:rFonts w:eastAsia="Calibri"/>
      <w:color w:val="000000"/>
      <w:sz w:val="24"/>
      <w:szCs w:val="24"/>
    </w:rPr>
  </w:style>
  <w:style w:type="character" w:styleId="EndnoteReference">
    <w:name w:val="endnote reference"/>
    <w:uiPriority w:val="99"/>
    <w:unhideWhenUsed/>
    <w:rsid w:val="00D22CBF"/>
    <w:rPr>
      <w:vertAlign w:val="superscript"/>
    </w:rPr>
  </w:style>
  <w:style w:type="paragraph" w:styleId="ListBullet">
    <w:name w:val="List Bullet"/>
    <w:basedOn w:val="Normal"/>
    <w:uiPriority w:val="99"/>
    <w:unhideWhenUsed/>
    <w:rsid w:val="00F2615A"/>
    <w:pPr>
      <w:numPr>
        <w:numId w:val="7"/>
      </w:numPr>
      <w:contextualSpacing/>
      <w:jc w:val="both"/>
    </w:pPr>
    <w:rPr>
      <w:rFonts w:eastAsia="Calibri"/>
      <w:sz w:val="20"/>
      <w:szCs w:val="22"/>
      <w:lang w:val="en-GB"/>
    </w:rPr>
  </w:style>
  <w:style w:type="paragraph" w:customStyle="1" w:styleId="B">
    <w:name w:val="B"/>
    <w:basedOn w:val="Normal"/>
    <w:link w:val="BChar"/>
    <w:rsid w:val="00C65E59"/>
    <w:pPr>
      <w:spacing w:before="80"/>
    </w:pPr>
    <w:rPr>
      <w:rFonts w:eastAsia="Calibri"/>
      <w:sz w:val="18"/>
      <w:szCs w:val="18"/>
    </w:rPr>
  </w:style>
  <w:style w:type="character" w:customStyle="1" w:styleId="BChar">
    <w:name w:val="B Char"/>
    <w:link w:val="B"/>
    <w:locked/>
    <w:rsid w:val="00C65E59"/>
    <w:rPr>
      <w:rFonts w:eastAsia="Calibri"/>
      <w:sz w:val="18"/>
      <w:szCs w:val="18"/>
    </w:rPr>
  </w:style>
  <w:style w:type="character" w:customStyle="1" w:styleId="BodyTextIndentChar">
    <w:name w:val="Body Text Indent Char"/>
    <w:link w:val="BodyTextIndent"/>
    <w:uiPriority w:val="99"/>
    <w:locked/>
    <w:rsid w:val="00C65E59"/>
    <w:rPr>
      <w:sz w:val="24"/>
      <w:szCs w:val="24"/>
    </w:rPr>
  </w:style>
  <w:style w:type="paragraph" w:styleId="Revision">
    <w:name w:val="Revision"/>
    <w:hidden/>
    <w:uiPriority w:val="99"/>
    <w:semiHidden/>
    <w:rsid w:val="00B206B9"/>
    <w:rPr>
      <w:sz w:val="24"/>
      <w:szCs w:val="24"/>
    </w:rPr>
  </w:style>
  <w:style w:type="character" w:customStyle="1" w:styleId="apple-style-span">
    <w:name w:val="apple-style-span"/>
    <w:rsid w:val="009577B0"/>
  </w:style>
  <w:style w:type="paragraph" w:styleId="EndnoteText">
    <w:name w:val="endnote text"/>
    <w:basedOn w:val="Normal"/>
    <w:link w:val="EndnoteTextChar"/>
    <w:rsid w:val="00626E70"/>
    <w:rPr>
      <w:sz w:val="20"/>
      <w:szCs w:val="20"/>
    </w:rPr>
  </w:style>
  <w:style w:type="character" w:customStyle="1" w:styleId="EndnoteTextChar">
    <w:name w:val="Endnote Text Char"/>
    <w:basedOn w:val="DefaultParagraphFont"/>
    <w:link w:val="EndnoteText"/>
    <w:rsid w:val="00626E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List Bullet" w:uiPriority="99"/>
    <w:lsdException w:name="Title" w:qFormat="1"/>
    <w:lsdException w:name="Body Text Indent" w:uiPriority="99"/>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15B8"/>
    <w:rPr>
      <w:sz w:val="24"/>
      <w:szCs w:val="24"/>
    </w:rPr>
  </w:style>
  <w:style w:type="paragraph" w:styleId="Heading1">
    <w:name w:val="heading 1"/>
    <w:basedOn w:val="Normal"/>
    <w:next w:val="Normal"/>
    <w:qFormat/>
    <w:rsid w:val="008315B8"/>
    <w:pPr>
      <w:keepNext/>
      <w:outlineLvl w:val="0"/>
    </w:pPr>
    <w:rPr>
      <w:b/>
      <w:bCs/>
      <w:u w:val="single"/>
    </w:rPr>
  </w:style>
  <w:style w:type="paragraph" w:styleId="Heading2">
    <w:name w:val="heading 2"/>
    <w:basedOn w:val="Normal"/>
    <w:next w:val="Normal"/>
    <w:link w:val="Heading2Char"/>
    <w:qFormat/>
    <w:rsid w:val="008315B8"/>
    <w:pPr>
      <w:keepNext/>
      <w:outlineLvl w:val="1"/>
    </w:pPr>
    <w:rPr>
      <w:i/>
      <w:iCs/>
    </w:rPr>
  </w:style>
  <w:style w:type="paragraph" w:styleId="Heading3">
    <w:name w:val="heading 3"/>
    <w:basedOn w:val="Normal"/>
    <w:next w:val="Normal"/>
    <w:qFormat/>
    <w:rsid w:val="008315B8"/>
    <w:pPr>
      <w:keepNext/>
      <w:outlineLvl w:val="2"/>
    </w:pPr>
    <w:rPr>
      <w:b/>
      <w:bCs/>
    </w:rPr>
  </w:style>
  <w:style w:type="paragraph" w:styleId="Heading4">
    <w:name w:val="heading 4"/>
    <w:basedOn w:val="Normal"/>
    <w:next w:val="Normal"/>
    <w:qFormat/>
    <w:rsid w:val="008315B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8315B8"/>
    <w:pPr>
      <w:keepNext/>
      <w:ind w:left="720"/>
      <w:outlineLvl w:val="4"/>
    </w:pPr>
    <w:rPr>
      <w:b/>
      <w:bCs/>
    </w:rPr>
  </w:style>
  <w:style w:type="paragraph" w:styleId="Heading6">
    <w:name w:val="heading 6"/>
    <w:basedOn w:val="Normal"/>
    <w:next w:val="Normal"/>
    <w:qFormat/>
    <w:rsid w:val="008315B8"/>
    <w:pPr>
      <w:keepNext/>
      <w:ind w:left="360"/>
      <w:outlineLvl w:val="5"/>
    </w:pPr>
    <w:rPr>
      <w:b/>
      <w:bCs/>
      <w:smallCaps/>
    </w:rPr>
  </w:style>
  <w:style w:type="paragraph" w:styleId="Heading7">
    <w:name w:val="heading 7"/>
    <w:basedOn w:val="Normal"/>
    <w:next w:val="Normal"/>
    <w:qFormat/>
    <w:rsid w:val="008315B8"/>
    <w:pPr>
      <w:keepNext/>
      <w:outlineLvl w:val="6"/>
    </w:pPr>
    <w:rPr>
      <w:b/>
      <w:bCs/>
      <w:sz w:val="20"/>
    </w:rPr>
  </w:style>
  <w:style w:type="paragraph" w:styleId="Heading8">
    <w:name w:val="heading 8"/>
    <w:basedOn w:val="Normal"/>
    <w:next w:val="Normal"/>
    <w:qFormat/>
    <w:rsid w:val="008315B8"/>
    <w:pPr>
      <w:keepNext/>
      <w:jc w:val="center"/>
      <w:outlineLvl w:val="7"/>
    </w:pPr>
    <w:rPr>
      <w:b/>
      <w:bCs/>
      <w:sz w:val="20"/>
    </w:rPr>
  </w:style>
  <w:style w:type="paragraph" w:styleId="Heading9">
    <w:name w:val="heading 9"/>
    <w:basedOn w:val="Normal"/>
    <w:next w:val="Normal"/>
    <w:qFormat/>
    <w:rsid w:val="008315B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315B8"/>
    <w:pPr>
      <w:tabs>
        <w:tab w:val="center" w:pos="4320"/>
        <w:tab w:val="right" w:pos="8640"/>
      </w:tabs>
    </w:pPr>
  </w:style>
  <w:style w:type="character" w:styleId="PageNumber">
    <w:name w:val="page number"/>
    <w:basedOn w:val="DefaultParagraphFont"/>
    <w:uiPriority w:val="99"/>
    <w:rsid w:val="008315B8"/>
  </w:style>
  <w:style w:type="paragraph" w:styleId="Header">
    <w:name w:val="header"/>
    <w:basedOn w:val="Normal"/>
    <w:link w:val="HeaderChar"/>
    <w:uiPriority w:val="99"/>
    <w:rsid w:val="008315B8"/>
    <w:pPr>
      <w:tabs>
        <w:tab w:val="center" w:pos="4320"/>
        <w:tab w:val="right" w:pos="8640"/>
      </w:tabs>
    </w:pPr>
  </w:style>
  <w:style w:type="paragraph" w:styleId="BodyText">
    <w:name w:val="Body Text"/>
    <w:basedOn w:val="Normal"/>
    <w:rsid w:val="008315B8"/>
    <w:pPr>
      <w:framePr w:w="3801" w:h="5761" w:hSpace="180" w:wrap="around" w:vAnchor="text" w:hAnchor="page" w:x="6961" w:y="1165"/>
    </w:pPr>
    <w:rPr>
      <w:sz w:val="20"/>
    </w:rPr>
  </w:style>
  <w:style w:type="paragraph" w:styleId="Caption">
    <w:name w:val="caption"/>
    <w:basedOn w:val="Normal"/>
    <w:next w:val="Normal"/>
    <w:qFormat/>
    <w:rsid w:val="008315B8"/>
    <w:rPr>
      <w:rFonts w:ascii="Times New Roman Bold" w:hAnsi="Times New Roman Bold"/>
      <w:b/>
      <w:bCs/>
      <w:caps/>
    </w:rPr>
  </w:style>
  <w:style w:type="paragraph" w:styleId="BodyText2">
    <w:name w:val="Body Text 2"/>
    <w:basedOn w:val="Normal"/>
    <w:rsid w:val="008315B8"/>
    <w:rPr>
      <w:b/>
      <w:bCs/>
      <w:smallCaps/>
    </w:rPr>
  </w:style>
  <w:style w:type="paragraph" w:customStyle="1" w:styleId="Outline">
    <w:name w:val="Outline"/>
    <w:basedOn w:val="Normal"/>
    <w:rsid w:val="008315B8"/>
    <w:pPr>
      <w:spacing w:before="240"/>
    </w:pPr>
    <w:rPr>
      <w:kern w:val="28"/>
      <w:szCs w:val="20"/>
    </w:rPr>
  </w:style>
  <w:style w:type="paragraph" w:styleId="BodyTextIndent2">
    <w:name w:val="Body Text Indent 2"/>
    <w:basedOn w:val="Normal"/>
    <w:rsid w:val="008315B8"/>
    <w:pPr>
      <w:ind w:left="360"/>
    </w:pPr>
    <w:rPr>
      <w:i/>
      <w:iCs/>
      <w:sz w:val="22"/>
    </w:rPr>
  </w:style>
  <w:style w:type="character" w:styleId="Hyperlink">
    <w:name w:val="Hyperlink"/>
    <w:rsid w:val="008315B8"/>
    <w:rPr>
      <w:color w:val="0000FF"/>
      <w:u w:val="single"/>
    </w:rPr>
  </w:style>
  <w:style w:type="paragraph" w:styleId="BodyTextIndent">
    <w:name w:val="Body Text Indent"/>
    <w:basedOn w:val="Normal"/>
    <w:link w:val="BodyTextIndentChar"/>
    <w:uiPriority w:val="99"/>
    <w:rsid w:val="008315B8"/>
    <w:pPr>
      <w:spacing w:after="80"/>
      <w:ind w:left="1080"/>
      <w:jc w:val="both"/>
    </w:pPr>
  </w:style>
  <w:style w:type="paragraph" w:styleId="BodyTextIndent3">
    <w:name w:val="Body Text Indent 3"/>
    <w:basedOn w:val="Normal"/>
    <w:rsid w:val="008315B8"/>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t,Char Char Char Char,Fußnote,ADB Char Char,ADB Char Char Char,ADB Char Char Char Char Char Char Char,ADB Char Char Char Char Char,FOOTNOTES,fn,DNV-FT,ADB"/>
    <w:basedOn w:val="Normal"/>
    <w:link w:val="FootnoteTextChar"/>
    <w:uiPriority w:val="99"/>
    <w:rsid w:val="00F94B90"/>
    <w:rPr>
      <w:sz w:val="20"/>
      <w:szCs w:val="20"/>
    </w:rPr>
  </w:style>
  <w:style w:type="character" w:styleId="FootnoteReference">
    <w:name w:val="footnote reference"/>
    <w:aliases w:val="16 Point,Superscript 6 Point,Superscript 6 Point + 11 pt,ftref,BVI fnr,BVI fnr Car Car,BVI fnr Car,BVI fnr Car Car Car Car,Footnote text, BVI fnr, BVI fnr Car Car, BVI fnr Car Car Car Car,SUPERS,Footnote Reference Superscript,Ref,numb"/>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single space Char,footnote text Char,Footnote Char,otnote Text Char,ft Char,Char Char Char Char Char,Fußnote Char,ADB Char Char Char1,ADB Char Char Char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D2C76"/>
    <w:pPr>
      <w:numPr>
        <w:numId w:val="40"/>
      </w:numPr>
      <w:spacing w:after="80"/>
      <w:contextualSpacing/>
      <w:outlineLvl w:val="0"/>
    </w:pPr>
    <w:rPr>
      <w:sz w:val="20"/>
      <w:szCs w:val="20"/>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Default">
    <w:name w:val="Default"/>
    <w:rsid w:val="00D22CBF"/>
    <w:pPr>
      <w:autoSpaceDE w:val="0"/>
      <w:autoSpaceDN w:val="0"/>
      <w:adjustRightInd w:val="0"/>
    </w:pPr>
    <w:rPr>
      <w:rFonts w:eastAsia="Calibri"/>
      <w:color w:val="000000"/>
      <w:sz w:val="24"/>
      <w:szCs w:val="24"/>
    </w:rPr>
  </w:style>
  <w:style w:type="character" w:styleId="EndnoteReference">
    <w:name w:val="endnote reference"/>
    <w:uiPriority w:val="99"/>
    <w:unhideWhenUsed/>
    <w:rsid w:val="00D22CBF"/>
    <w:rPr>
      <w:vertAlign w:val="superscript"/>
    </w:rPr>
  </w:style>
  <w:style w:type="paragraph" w:styleId="ListBullet">
    <w:name w:val="List Bullet"/>
    <w:basedOn w:val="Normal"/>
    <w:uiPriority w:val="99"/>
    <w:unhideWhenUsed/>
    <w:rsid w:val="00F2615A"/>
    <w:pPr>
      <w:numPr>
        <w:numId w:val="7"/>
      </w:numPr>
      <w:contextualSpacing/>
      <w:jc w:val="both"/>
    </w:pPr>
    <w:rPr>
      <w:rFonts w:eastAsia="Calibri"/>
      <w:sz w:val="20"/>
      <w:szCs w:val="22"/>
      <w:lang w:val="en-GB"/>
    </w:rPr>
  </w:style>
  <w:style w:type="paragraph" w:customStyle="1" w:styleId="B">
    <w:name w:val="B"/>
    <w:basedOn w:val="Normal"/>
    <w:link w:val="BChar"/>
    <w:rsid w:val="00C65E59"/>
    <w:pPr>
      <w:spacing w:before="80"/>
    </w:pPr>
    <w:rPr>
      <w:rFonts w:eastAsia="Calibri"/>
      <w:sz w:val="18"/>
      <w:szCs w:val="18"/>
    </w:rPr>
  </w:style>
  <w:style w:type="character" w:customStyle="1" w:styleId="BChar">
    <w:name w:val="B Char"/>
    <w:link w:val="B"/>
    <w:locked/>
    <w:rsid w:val="00C65E59"/>
    <w:rPr>
      <w:rFonts w:eastAsia="Calibri"/>
      <w:sz w:val="18"/>
      <w:szCs w:val="18"/>
    </w:rPr>
  </w:style>
  <w:style w:type="character" w:customStyle="1" w:styleId="BodyTextIndentChar">
    <w:name w:val="Body Text Indent Char"/>
    <w:link w:val="BodyTextIndent"/>
    <w:uiPriority w:val="99"/>
    <w:locked/>
    <w:rsid w:val="00C65E59"/>
    <w:rPr>
      <w:sz w:val="24"/>
      <w:szCs w:val="24"/>
    </w:rPr>
  </w:style>
  <w:style w:type="paragraph" w:styleId="Revision">
    <w:name w:val="Revision"/>
    <w:hidden/>
    <w:uiPriority w:val="99"/>
    <w:semiHidden/>
    <w:rsid w:val="00B206B9"/>
    <w:rPr>
      <w:sz w:val="24"/>
      <w:szCs w:val="24"/>
    </w:rPr>
  </w:style>
  <w:style w:type="character" w:customStyle="1" w:styleId="apple-style-span">
    <w:name w:val="apple-style-span"/>
    <w:rsid w:val="009577B0"/>
  </w:style>
  <w:style w:type="paragraph" w:styleId="EndnoteText">
    <w:name w:val="endnote text"/>
    <w:basedOn w:val="Normal"/>
    <w:link w:val="EndnoteTextChar"/>
    <w:rsid w:val="00626E70"/>
    <w:rPr>
      <w:sz w:val="20"/>
      <w:szCs w:val="20"/>
    </w:rPr>
  </w:style>
  <w:style w:type="character" w:customStyle="1" w:styleId="EndnoteTextChar">
    <w:name w:val="Endnote Text Char"/>
    <w:basedOn w:val="DefaultParagraphFont"/>
    <w:link w:val="EndnoteText"/>
    <w:rsid w:val="00626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80794">
      <w:bodyDiv w:val="1"/>
      <w:marLeft w:val="0"/>
      <w:marRight w:val="0"/>
      <w:marTop w:val="0"/>
      <w:marBottom w:val="0"/>
      <w:divBdr>
        <w:top w:val="none" w:sz="0" w:space="0" w:color="auto"/>
        <w:left w:val="none" w:sz="0" w:space="0" w:color="auto"/>
        <w:bottom w:val="none" w:sz="0" w:space="0" w:color="auto"/>
        <w:right w:val="none" w:sz="0" w:space="0" w:color="auto"/>
      </w:divBdr>
    </w:div>
    <w:div w:id="178979729">
      <w:bodyDiv w:val="1"/>
      <w:marLeft w:val="0"/>
      <w:marRight w:val="0"/>
      <w:marTop w:val="0"/>
      <w:marBottom w:val="0"/>
      <w:divBdr>
        <w:top w:val="none" w:sz="0" w:space="0" w:color="auto"/>
        <w:left w:val="none" w:sz="0" w:space="0" w:color="auto"/>
        <w:bottom w:val="none" w:sz="0" w:space="0" w:color="auto"/>
        <w:right w:val="none" w:sz="0" w:space="0" w:color="auto"/>
      </w:divBdr>
    </w:div>
    <w:div w:id="186724447">
      <w:bodyDiv w:val="1"/>
      <w:marLeft w:val="0"/>
      <w:marRight w:val="0"/>
      <w:marTop w:val="0"/>
      <w:marBottom w:val="0"/>
      <w:divBdr>
        <w:top w:val="none" w:sz="0" w:space="0" w:color="auto"/>
        <w:left w:val="none" w:sz="0" w:space="0" w:color="auto"/>
        <w:bottom w:val="none" w:sz="0" w:space="0" w:color="auto"/>
        <w:right w:val="none" w:sz="0" w:space="0" w:color="auto"/>
      </w:divBdr>
    </w:div>
    <w:div w:id="282005213">
      <w:bodyDiv w:val="1"/>
      <w:marLeft w:val="0"/>
      <w:marRight w:val="0"/>
      <w:marTop w:val="0"/>
      <w:marBottom w:val="0"/>
      <w:divBdr>
        <w:top w:val="none" w:sz="0" w:space="0" w:color="auto"/>
        <w:left w:val="none" w:sz="0" w:space="0" w:color="auto"/>
        <w:bottom w:val="none" w:sz="0" w:space="0" w:color="auto"/>
        <w:right w:val="none" w:sz="0" w:space="0" w:color="auto"/>
      </w:divBdr>
    </w:div>
    <w:div w:id="291250244">
      <w:bodyDiv w:val="1"/>
      <w:marLeft w:val="0"/>
      <w:marRight w:val="0"/>
      <w:marTop w:val="0"/>
      <w:marBottom w:val="0"/>
      <w:divBdr>
        <w:top w:val="none" w:sz="0" w:space="0" w:color="auto"/>
        <w:left w:val="none" w:sz="0" w:space="0" w:color="auto"/>
        <w:bottom w:val="none" w:sz="0" w:space="0" w:color="auto"/>
        <w:right w:val="none" w:sz="0" w:space="0" w:color="auto"/>
      </w:divBdr>
    </w:div>
    <w:div w:id="332728109">
      <w:bodyDiv w:val="1"/>
      <w:marLeft w:val="0"/>
      <w:marRight w:val="0"/>
      <w:marTop w:val="0"/>
      <w:marBottom w:val="0"/>
      <w:divBdr>
        <w:top w:val="none" w:sz="0" w:space="0" w:color="auto"/>
        <w:left w:val="none" w:sz="0" w:space="0" w:color="auto"/>
        <w:bottom w:val="none" w:sz="0" w:space="0" w:color="auto"/>
        <w:right w:val="none" w:sz="0" w:space="0" w:color="auto"/>
      </w:divBdr>
    </w:div>
    <w:div w:id="425542742">
      <w:bodyDiv w:val="1"/>
      <w:marLeft w:val="0"/>
      <w:marRight w:val="0"/>
      <w:marTop w:val="0"/>
      <w:marBottom w:val="0"/>
      <w:divBdr>
        <w:top w:val="none" w:sz="0" w:space="0" w:color="auto"/>
        <w:left w:val="none" w:sz="0" w:space="0" w:color="auto"/>
        <w:bottom w:val="none" w:sz="0" w:space="0" w:color="auto"/>
        <w:right w:val="none" w:sz="0" w:space="0" w:color="auto"/>
      </w:divBdr>
    </w:div>
    <w:div w:id="678430164">
      <w:bodyDiv w:val="1"/>
      <w:marLeft w:val="0"/>
      <w:marRight w:val="0"/>
      <w:marTop w:val="0"/>
      <w:marBottom w:val="0"/>
      <w:divBdr>
        <w:top w:val="none" w:sz="0" w:space="0" w:color="auto"/>
        <w:left w:val="none" w:sz="0" w:space="0" w:color="auto"/>
        <w:bottom w:val="none" w:sz="0" w:space="0" w:color="auto"/>
        <w:right w:val="none" w:sz="0" w:space="0" w:color="auto"/>
      </w:divBdr>
    </w:div>
    <w:div w:id="846406077">
      <w:bodyDiv w:val="1"/>
      <w:marLeft w:val="0"/>
      <w:marRight w:val="0"/>
      <w:marTop w:val="0"/>
      <w:marBottom w:val="0"/>
      <w:divBdr>
        <w:top w:val="none" w:sz="0" w:space="0" w:color="auto"/>
        <w:left w:val="none" w:sz="0" w:space="0" w:color="auto"/>
        <w:bottom w:val="none" w:sz="0" w:space="0" w:color="auto"/>
        <w:right w:val="none" w:sz="0" w:space="0" w:color="auto"/>
      </w:divBdr>
    </w:div>
    <w:div w:id="963776992">
      <w:bodyDiv w:val="1"/>
      <w:marLeft w:val="0"/>
      <w:marRight w:val="0"/>
      <w:marTop w:val="0"/>
      <w:marBottom w:val="0"/>
      <w:divBdr>
        <w:top w:val="none" w:sz="0" w:space="0" w:color="auto"/>
        <w:left w:val="none" w:sz="0" w:space="0" w:color="auto"/>
        <w:bottom w:val="none" w:sz="0" w:space="0" w:color="auto"/>
        <w:right w:val="none" w:sz="0" w:space="0" w:color="auto"/>
      </w:divBdr>
    </w:div>
    <w:div w:id="1038775626">
      <w:bodyDiv w:val="1"/>
      <w:marLeft w:val="0"/>
      <w:marRight w:val="0"/>
      <w:marTop w:val="0"/>
      <w:marBottom w:val="0"/>
      <w:divBdr>
        <w:top w:val="none" w:sz="0" w:space="0" w:color="auto"/>
        <w:left w:val="none" w:sz="0" w:space="0" w:color="auto"/>
        <w:bottom w:val="none" w:sz="0" w:space="0" w:color="auto"/>
        <w:right w:val="none" w:sz="0" w:space="0" w:color="auto"/>
      </w:divBdr>
    </w:div>
    <w:div w:id="1058211372">
      <w:bodyDiv w:val="1"/>
      <w:marLeft w:val="0"/>
      <w:marRight w:val="0"/>
      <w:marTop w:val="0"/>
      <w:marBottom w:val="0"/>
      <w:divBdr>
        <w:top w:val="none" w:sz="0" w:space="0" w:color="auto"/>
        <w:left w:val="none" w:sz="0" w:space="0" w:color="auto"/>
        <w:bottom w:val="none" w:sz="0" w:space="0" w:color="auto"/>
        <w:right w:val="none" w:sz="0" w:space="0" w:color="auto"/>
      </w:divBdr>
    </w:div>
    <w:div w:id="1082797129">
      <w:bodyDiv w:val="1"/>
      <w:marLeft w:val="0"/>
      <w:marRight w:val="0"/>
      <w:marTop w:val="0"/>
      <w:marBottom w:val="0"/>
      <w:divBdr>
        <w:top w:val="none" w:sz="0" w:space="0" w:color="auto"/>
        <w:left w:val="none" w:sz="0" w:space="0" w:color="auto"/>
        <w:bottom w:val="none" w:sz="0" w:space="0" w:color="auto"/>
        <w:right w:val="none" w:sz="0" w:space="0" w:color="auto"/>
      </w:divBdr>
    </w:div>
    <w:div w:id="1246961379">
      <w:bodyDiv w:val="1"/>
      <w:marLeft w:val="0"/>
      <w:marRight w:val="0"/>
      <w:marTop w:val="0"/>
      <w:marBottom w:val="0"/>
      <w:divBdr>
        <w:top w:val="none" w:sz="0" w:space="0" w:color="auto"/>
        <w:left w:val="none" w:sz="0" w:space="0" w:color="auto"/>
        <w:bottom w:val="none" w:sz="0" w:space="0" w:color="auto"/>
        <w:right w:val="none" w:sz="0" w:space="0" w:color="auto"/>
      </w:divBdr>
    </w:div>
    <w:div w:id="1286350101">
      <w:bodyDiv w:val="1"/>
      <w:marLeft w:val="0"/>
      <w:marRight w:val="0"/>
      <w:marTop w:val="0"/>
      <w:marBottom w:val="0"/>
      <w:divBdr>
        <w:top w:val="none" w:sz="0" w:space="0" w:color="auto"/>
        <w:left w:val="none" w:sz="0" w:space="0" w:color="auto"/>
        <w:bottom w:val="none" w:sz="0" w:space="0" w:color="auto"/>
        <w:right w:val="none" w:sz="0" w:space="0" w:color="auto"/>
      </w:divBdr>
    </w:div>
    <w:div w:id="1399092296">
      <w:bodyDiv w:val="1"/>
      <w:marLeft w:val="0"/>
      <w:marRight w:val="0"/>
      <w:marTop w:val="0"/>
      <w:marBottom w:val="0"/>
      <w:divBdr>
        <w:top w:val="none" w:sz="0" w:space="0" w:color="auto"/>
        <w:left w:val="none" w:sz="0" w:space="0" w:color="auto"/>
        <w:bottom w:val="none" w:sz="0" w:space="0" w:color="auto"/>
        <w:right w:val="none" w:sz="0" w:space="0" w:color="auto"/>
      </w:divBdr>
    </w:div>
    <w:div w:id="1440182106">
      <w:bodyDiv w:val="1"/>
      <w:marLeft w:val="0"/>
      <w:marRight w:val="0"/>
      <w:marTop w:val="0"/>
      <w:marBottom w:val="0"/>
      <w:divBdr>
        <w:top w:val="none" w:sz="0" w:space="0" w:color="auto"/>
        <w:left w:val="none" w:sz="0" w:space="0" w:color="auto"/>
        <w:bottom w:val="none" w:sz="0" w:space="0" w:color="auto"/>
        <w:right w:val="none" w:sz="0" w:space="0" w:color="auto"/>
      </w:divBdr>
    </w:div>
    <w:div w:id="1442603823">
      <w:bodyDiv w:val="1"/>
      <w:marLeft w:val="0"/>
      <w:marRight w:val="0"/>
      <w:marTop w:val="0"/>
      <w:marBottom w:val="0"/>
      <w:divBdr>
        <w:top w:val="none" w:sz="0" w:space="0" w:color="auto"/>
        <w:left w:val="none" w:sz="0" w:space="0" w:color="auto"/>
        <w:bottom w:val="none" w:sz="0" w:space="0" w:color="auto"/>
        <w:right w:val="none" w:sz="0" w:space="0" w:color="auto"/>
      </w:divBdr>
    </w:div>
    <w:div w:id="1475103465">
      <w:bodyDiv w:val="1"/>
      <w:marLeft w:val="0"/>
      <w:marRight w:val="0"/>
      <w:marTop w:val="0"/>
      <w:marBottom w:val="0"/>
      <w:divBdr>
        <w:top w:val="none" w:sz="0" w:space="0" w:color="auto"/>
        <w:left w:val="none" w:sz="0" w:space="0" w:color="auto"/>
        <w:bottom w:val="none" w:sz="0" w:space="0" w:color="auto"/>
        <w:right w:val="none" w:sz="0" w:space="0" w:color="auto"/>
      </w:divBdr>
    </w:div>
    <w:div w:id="1759011333">
      <w:bodyDiv w:val="1"/>
      <w:marLeft w:val="0"/>
      <w:marRight w:val="0"/>
      <w:marTop w:val="0"/>
      <w:marBottom w:val="0"/>
      <w:divBdr>
        <w:top w:val="none" w:sz="0" w:space="0" w:color="auto"/>
        <w:left w:val="none" w:sz="0" w:space="0" w:color="auto"/>
        <w:bottom w:val="none" w:sz="0" w:space="0" w:color="auto"/>
        <w:right w:val="none" w:sz="0" w:space="0" w:color="auto"/>
      </w:divBdr>
    </w:div>
    <w:div w:id="2006009969">
      <w:bodyDiv w:val="1"/>
      <w:marLeft w:val="0"/>
      <w:marRight w:val="0"/>
      <w:marTop w:val="0"/>
      <w:marBottom w:val="0"/>
      <w:divBdr>
        <w:top w:val="none" w:sz="0" w:space="0" w:color="auto"/>
        <w:left w:val="none" w:sz="0" w:space="0" w:color="auto"/>
        <w:bottom w:val="none" w:sz="0" w:space="0" w:color="auto"/>
        <w:right w:val="none" w:sz="0" w:space="0" w:color="auto"/>
      </w:divBdr>
    </w:div>
    <w:div w:id="2052992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www.notsmali.com/Charcoal/"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hyperlink" Target="http://www.thegef.org/gef/sites/thegef.org/files/documents/OFP%20Endorsement%20Letter%20Template%20for%20SGP%2009-08-2010.doc"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24" Type="http://schemas.openxmlformats.org/officeDocument/2006/relationships/image" Target="media/image13.jpeg"/><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image" Target="media/image8.png"/><Relationship Id="rId28" Type="http://schemas.openxmlformats.org/officeDocument/2006/relationships/theme" Target="theme/theme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OFP%20Endorsement%20Letter%20Template%2011-1-11_0.doc" TargetMode="External"/><Relationship Id="rId31"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footer" Target="footer2.xml"/><Relationship Id="rId27" Type="http://schemas.openxmlformats.org/officeDocument/2006/relationships/fontTable" Target="fontTable.xml"/><Relationship Id="rId30" Type="http://schemas.openxmlformats.org/officeDocument/2006/relationships/customXml" Target="../customXml/item3.xml"/></Relationships>
</file>

<file path=word/_rels/endnotes.xml.rels><?xml version="1.0" encoding="UTF-8" standalone="yes"?>
<Relationships xmlns="http://schemas.openxmlformats.org/package/2006/relationships"><Relationship Id="rId3" Type="http://schemas.openxmlformats.org/officeDocument/2006/relationships/image" Target="media/image11.wmf"/><Relationship Id="rId2" Type="http://schemas.openxmlformats.org/officeDocument/2006/relationships/image" Target="media/image10.emf"/><Relationship Id="rId1" Type="http://schemas.openxmlformats.org/officeDocument/2006/relationships/image" Target="media/image9.png"/><Relationship Id="rId4" Type="http://schemas.openxmlformats.org/officeDocument/2006/relationships/image" Target="media/image12.emf"/></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1740F7-5085-4200-A101-52AC09406E93}">
  <ds:schemaRefs>
    <ds:schemaRef ds:uri="http://schemas.openxmlformats.org/officeDocument/2006/bibliography"/>
  </ds:schemaRefs>
</ds:datastoreItem>
</file>

<file path=customXml/itemProps2.xml><?xml version="1.0" encoding="utf-8"?>
<ds:datastoreItem xmlns:ds="http://schemas.openxmlformats.org/officeDocument/2006/customXml" ds:itemID="{508D665A-9DC1-477B-89E8-A046D932EFBE}"/>
</file>

<file path=customXml/itemProps3.xml><?xml version="1.0" encoding="utf-8"?>
<ds:datastoreItem xmlns:ds="http://schemas.openxmlformats.org/officeDocument/2006/customXml" ds:itemID="{F1105D68-B6F4-4799-A0CF-2F698346A70F}"/>
</file>

<file path=customXml/itemProps4.xml><?xml version="1.0" encoding="utf-8"?>
<ds:datastoreItem xmlns:ds="http://schemas.openxmlformats.org/officeDocument/2006/customXml" ds:itemID="{EB19B517-DC4D-4DFA-A364-AFE5335C7B8B}"/>
</file>

<file path=docProps/app.xml><?xml version="1.0" encoding="utf-8"?>
<Properties xmlns="http://schemas.openxmlformats.org/officeDocument/2006/extended-properties" xmlns:vt="http://schemas.openxmlformats.org/officeDocument/2006/docPropsVTypes">
  <Template>Project Executive Summary Template.dot</Template>
  <TotalTime>0</TotalTime>
  <Pages>52</Pages>
  <Words>22510</Words>
  <Characters>128308</Characters>
  <Application>Microsoft Office Word</Application>
  <DocSecurity>0</DocSecurity>
  <Lines>1069</Lines>
  <Paragraphs>301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150517</CharactersWithSpaces>
  <SharedDoc>false</SharedDoc>
  <HLinks>
    <vt:vector size="36" baseType="variant">
      <vt:variant>
        <vt:i4>3866702</vt:i4>
      </vt:variant>
      <vt:variant>
        <vt:i4>129</vt:i4>
      </vt:variant>
      <vt:variant>
        <vt:i4>0</vt:i4>
      </vt:variant>
      <vt:variant>
        <vt:i4>5</vt:i4>
      </vt:variant>
      <vt:variant>
        <vt:lpwstr>mailto:lucas.black@undp.org</vt:lpwstr>
      </vt:variant>
      <vt:variant>
        <vt:lpwstr/>
      </vt:variant>
      <vt:variant>
        <vt:i4>917593</vt:i4>
      </vt:variant>
      <vt:variant>
        <vt:i4>111</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108</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12</vt:i4>
      </vt:variant>
      <vt:variant>
        <vt:i4>0</vt:i4>
      </vt:variant>
      <vt:variant>
        <vt:i4>5</vt:i4>
      </vt:variant>
      <vt:variant>
        <vt:lpwstr>http://gefweb.org/Documents/Council_Documents/GEF_C21/C.20.6.Rev.1.pdf</vt:lpwstr>
      </vt:variant>
      <vt:variant>
        <vt:lpwstr/>
      </vt:variant>
      <vt:variant>
        <vt:i4>6357090</vt:i4>
      </vt:variant>
      <vt:variant>
        <vt:i4>7</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Marianna Gindin</cp:lastModifiedBy>
  <cp:revision>2</cp:revision>
  <cp:lastPrinted>2012-12-18T16:43:00Z</cp:lastPrinted>
  <dcterms:created xsi:type="dcterms:W3CDTF">2013-07-03T15:27:00Z</dcterms:created>
  <dcterms:modified xsi:type="dcterms:W3CDTF">2013-07-03T15:27:00Z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